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C84" w:rsidP="00B62C84">
      <w:pPr>
        <w:pStyle w:val="Title"/>
      </w:pPr>
      <w:r>
        <w:fldChar w:fldCharType="begin"/>
      </w:r>
      <w:r>
        <w:instrText xml:space="preserve"> TITLE   \* MERGEFORMAT </w:instrText>
      </w:r>
      <w:r>
        <w:fldChar w:fldCharType="separate"/>
      </w:r>
      <w:r>
        <w:t>SITXCCS009 Provide customer information and assistance</w:t>
      </w:r>
      <w:r>
        <w:fldChar w:fldCharType="end"/>
      </w:r>
    </w:p>
    <w:p w:rsidR="00B62C84" w:rsidP="00B62C84">
      <w:pPr>
        <w:pStyle w:val="Version"/>
        <w:sectPr w:rsidSect="006B4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D00" w:rsidP="006B4D00">
      <w:pPr>
        <w:pStyle w:val="SuperHeading"/>
      </w:pPr>
      <w:r w:rsidRPr="006B4D00">
        <w:t>SITXCCS009 Provide customer information and assistance</w:t>
      </w:r>
    </w:p>
    <w:p w:rsidR="00000000" w:rsidRPr="006B4D00" w:rsidP="006B4D00">
      <w:pPr>
        <w:pStyle w:val="Heading1"/>
      </w:pPr>
      <w:bookmarkStart w:id="1" w:name="O_1231599"/>
      <w:bookmarkEnd w:id="1"/>
      <w:r w:rsidRPr="006B4D00">
        <w:t>Modification History</w:t>
      </w:r>
    </w:p>
    <w:p w:rsidR="00000000" w:rsidRPr="006B4D00" w:rsidP="00B62C84">
      <w:pPr>
        <w:pStyle w:val="BodyText"/>
      </w:pPr>
      <w:r w:rsidRPr="006B4D00">
        <w:t>Not applicable.</w:t>
      </w:r>
    </w:p>
    <w:p w:rsidR="00000000" w:rsidRPr="006B4D00" w:rsidP="006B4D00">
      <w:pPr>
        <w:pStyle w:val="Heading1"/>
      </w:pPr>
      <w:bookmarkStart w:id="2" w:name="O_1231607"/>
      <w:bookmarkEnd w:id="2"/>
      <w:r w:rsidRPr="006B4D00">
        <w:t>Application</w:t>
      </w:r>
    </w:p>
    <w:p w:rsidR="00000000" w:rsidRPr="006B4D00" w:rsidP="00B62C84">
      <w:pPr>
        <w:pStyle w:val="BodyText"/>
      </w:pPr>
      <w:r w:rsidRPr="006B4D00">
        <w:t>This unit describes the performance outcomes, skills and knowledge required to provide customers with information and assistance on facilities, products and services.</w:t>
      </w:r>
    </w:p>
    <w:p w:rsidR="00000000" w:rsidRPr="006B4D00" w:rsidP="00B62C84">
      <w:pPr>
        <w:pStyle w:val="BodyText"/>
      </w:pPr>
      <w:r w:rsidRPr="006B4D00">
        <w:t>The</w:t>
      </w:r>
      <w:r w:rsidRPr="006B4D00">
        <w:t xml:space="preserve"> unit applies to frontline service personnel working in a range of tourism, travel, hospitality, events, entertainment and cultural contexts. Information and assistance are often provided face-to-face, but may be by telephone or other remote mechanisms.</w:t>
      </w:r>
    </w:p>
    <w:p w:rsidR="00000000" w:rsidRPr="006B4D00" w:rsidP="00B62C84">
      <w:pPr>
        <w:pStyle w:val="BodyText"/>
      </w:pPr>
      <w:r w:rsidRPr="006B4D00">
        <w:t>Cu</w:t>
      </w:r>
      <w:r w:rsidRPr="006B4D00">
        <w:t>stomer service personnel working under supervision undertake this function, but the unit is also relevant to those working in operational roles where customer service may not be the main focus of work.</w:t>
      </w:r>
    </w:p>
    <w:p w:rsidR="00000000" w:rsidRPr="006B4D00" w:rsidP="00B62C84">
      <w:pPr>
        <w:pStyle w:val="BodyText"/>
      </w:pPr>
      <w:r w:rsidRPr="006B4D00">
        <w:t xml:space="preserve">The skills in this unit must be applied in accordance </w:t>
      </w:r>
      <w:r w:rsidRPr="006B4D00">
        <w:t>with Commonwealth and State/Territory legislation, Australian/New Zealand standards and industry codes of practice.</w:t>
      </w:r>
    </w:p>
    <w:p w:rsidR="00000000" w:rsidRPr="006B4D00" w:rsidP="00B62C84">
      <w:pPr>
        <w:pStyle w:val="BodyText"/>
      </w:pPr>
      <w:r w:rsidRPr="006B4D00">
        <w:t>No occupational licensing, certification or specific legislative requirements apply to this unit at the time of publication.</w:t>
      </w:r>
    </w:p>
    <w:p w:rsidR="00000000" w:rsidRPr="006B4D00" w:rsidP="006B4D00">
      <w:pPr>
        <w:pStyle w:val="Heading1"/>
      </w:pPr>
      <w:bookmarkStart w:id="3" w:name="O_1231606"/>
      <w:bookmarkEnd w:id="3"/>
      <w:r w:rsidRPr="006B4D00">
        <w:t>Pre-requisite Unit</w:t>
      </w:r>
    </w:p>
    <w:p w:rsidR="00000000" w:rsidRPr="006B4D00" w:rsidP="00B62C84">
      <w:pPr>
        <w:pStyle w:val="BodyText"/>
      </w:pPr>
      <w:r w:rsidRPr="006B4D00">
        <w:t>Nil</w:t>
      </w:r>
    </w:p>
    <w:p w:rsidR="00000000" w:rsidRPr="006B4D00" w:rsidP="006B4D00">
      <w:pPr>
        <w:pStyle w:val="Heading1"/>
      </w:pPr>
      <w:bookmarkStart w:id="4" w:name="O_1231605"/>
      <w:bookmarkEnd w:id="4"/>
      <w:r w:rsidRPr="006B4D00">
        <w:t>Competency Field</w:t>
      </w:r>
    </w:p>
    <w:p w:rsidR="00000000" w:rsidRPr="006B4D00" w:rsidP="00B62C84">
      <w:pPr>
        <w:pStyle w:val="BodyText"/>
      </w:pPr>
      <w:r w:rsidRPr="006B4D00">
        <w:t xml:space="preserve">Client and Customer Service </w:t>
      </w:r>
    </w:p>
    <w:p w:rsidR="00000000" w:rsidRPr="006B4D00" w:rsidP="006B4D00">
      <w:pPr>
        <w:pStyle w:val="Heading1"/>
      </w:pPr>
      <w:bookmarkStart w:id="5" w:name="O_1231604"/>
      <w:bookmarkEnd w:id="5"/>
      <w:r w:rsidRPr="006B4D00">
        <w:t>Unit Sector</w:t>
      </w:r>
    </w:p>
    <w:p w:rsidR="00000000" w:rsidRPr="006B4D00" w:rsidP="00B62C84">
      <w:pPr>
        <w:pStyle w:val="BodyText"/>
      </w:pPr>
      <w:r w:rsidRPr="006B4D00">
        <w:t xml:space="preserve">Cross-Sector </w:t>
      </w:r>
    </w:p>
    <w:p w:rsidR="00000000" w:rsidRPr="006B4D00" w:rsidP="006B4D00">
      <w:pPr>
        <w:pStyle w:val="Heading1"/>
      </w:pPr>
      <w:bookmarkStart w:id="6" w:name="O_1231603"/>
      <w:bookmarkEnd w:id="6"/>
      <w:r w:rsidRPr="006B4D00">
        <w:t>Elements and Performance Criteria</w:t>
      </w:r>
    </w:p>
    <w:tbl>
      <w:tblPr>
        <w:tblW w:w="0" w:type="auto"/>
        <w:tblLayout w:type="fixed"/>
        <w:tblCellMar>
          <w:left w:w="62" w:type="dxa"/>
          <w:right w:w="62" w:type="dxa"/>
        </w:tblCellMar>
        <w:tblLook w:val="0000"/>
      </w:tblPr>
      <w:tblGrid>
        <w:gridCol w:w="2694"/>
        <w:gridCol w:w="6350"/>
      </w:tblGrid>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4D00" w:rsidP="006B4D00">
            <w:pPr>
              <w:pStyle w:val="BodyText"/>
            </w:pPr>
            <w:r w:rsidRPr="006B4D0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rPr>
                <w:rStyle w:val="SpecialBold"/>
              </w:rPr>
              <w:t>PERFORMANCE</w:t>
            </w:r>
            <w:r w:rsidRPr="006B4D00">
              <w:t xml:space="preserve"> </w:t>
            </w:r>
            <w:r w:rsidRPr="006B4D00">
              <w:rPr>
                <w:rStyle w:val="SpecialBold"/>
              </w:rPr>
              <w:t>CRITERIA</w:t>
            </w:r>
          </w:p>
        </w:tc>
      </w:tr>
      <w:tr w:rsidTr="006B4D0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B4D00" w:rsidP="006B4D00">
            <w:pPr>
              <w:pStyle w:val="BodyText"/>
            </w:pPr>
            <w:r w:rsidRPr="006B4D00">
              <w:rPr>
                <w:rStyle w:val="Emphasis"/>
              </w:rPr>
              <w:t xml:space="preserve">Elements describe the </w:t>
            </w:r>
            <w:r w:rsidRPr="006B4D00">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rPr>
                <w:rStyle w:val="Emphasis"/>
              </w:rPr>
              <w:t>Performance criteria describe the performance needed to demonstrate achievement of the element.</w:t>
            </w:r>
          </w:p>
        </w:tc>
      </w:tr>
      <w:tr w:rsidTr="006B4D0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4D00">
            <w:pPr>
              <w:pStyle w:val="List"/>
              <w:rPr>
                <w:lang w:val="en-NZ"/>
              </w:rPr>
            </w:pPr>
            <w:r w:rsidRPr="006B4D00">
              <w:t>1.  Access and update information.</w:t>
            </w:r>
          </w:p>
        </w:tc>
        <w:tc>
          <w:tcPr>
            <w:tcW w:w="6350" w:type="dxa"/>
            <w:tcBorders>
              <w:top w:val="nil"/>
              <w:left w:val="nil"/>
              <w:bottom w:val="nil"/>
              <w:right w:val="nil"/>
            </w:tcBorders>
            <w:tcMar>
              <w:top w:w="0" w:type="dxa"/>
              <w:left w:w="62" w:type="dxa"/>
              <w:bottom w:w="0" w:type="dxa"/>
              <w:right w:w="62" w:type="dxa"/>
            </w:tcMar>
          </w:tcPr>
          <w:p w:rsidR="00000000" w:rsidRPr="006B4D00" w:rsidP="006B4D00">
            <w:pPr>
              <w:pStyle w:val="List"/>
            </w:pPr>
            <w:r w:rsidRPr="006B4D00">
              <w:t>1.1. Source and access information on facilities, products and services.</w:t>
            </w:r>
          </w:p>
          <w:p w:rsidR="00000000" w:rsidRPr="006B4D00" w:rsidP="006B4D00">
            <w:pPr>
              <w:pStyle w:val="List"/>
            </w:pPr>
            <w:r w:rsidRPr="006B4D00">
              <w:t>1.2. Incorporate information int</w:t>
            </w:r>
            <w:r w:rsidRPr="006B4D00">
              <w:t>o day-to-day work activities.</w:t>
            </w:r>
          </w:p>
          <w:p w:rsidR="00000000" w:rsidRPr="006B4D00" w:rsidP="006B4D00">
            <w:pPr>
              <w:pStyle w:val="List"/>
            </w:pPr>
            <w:r w:rsidRPr="006B4D00">
              <w:t>1.3. Share information with colleagues to support the efficiency and quality of service.</w:t>
            </w:r>
          </w:p>
          <w:p w:rsidR="00000000" w:rsidP="006B4D00">
            <w:pPr>
              <w:pStyle w:val="List"/>
              <w:rPr>
                <w:lang w:val="en-NZ"/>
              </w:rPr>
            </w:pPr>
            <w:r w:rsidRPr="006B4D00">
              <w:t>1.4. Identify and use opportunities to update and maintain facility, product and service knowledge.</w:t>
            </w:r>
          </w:p>
        </w:tc>
      </w:tr>
      <w:tr w:rsidTr="006B4D0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B4D00">
            <w:pPr>
              <w:pStyle w:val="List"/>
              <w:rPr>
                <w:lang w:val="en-NZ"/>
              </w:rPr>
            </w:pPr>
            <w:r w:rsidRPr="006B4D00">
              <w:t>2.  Assist customers.</w:t>
            </w:r>
          </w:p>
        </w:tc>
        <w:tc>
          <w:tcPr>
            <w:tcW w:w="6350" w:type="dxa"/>
            <w:tcBorders>
              <w:top w:val="nil"/>
              <w:left w:val="nil"/>
              <w:bottom w:val="nil"/>
              <w:right w:val="nil"/>
            </w:tcBorders>
            <w:tcMar>
              <w:top w:w="0" w:type="dxa"/>
              <w:left w:w="62" w:type="dxa"/>
              <w:bottom w:w="0" w:type="dxa"/>
              <w:right w:w="62" w:type="dxa"/>
            </w:tcMar>
          </w:tcPr>
          <w:p w:rsidR="00000000" w:rsidRPr="006B4D00" w:rsidP="006B4D00">
            <w:pPr>
              <w:pStyle w:val="List"/>
            </w:pPr>
            <w:r w:rsidRPr="006B4D00">
              <w:t>2.1. Proactively identify information and assistance needs of customers, including those with special needs.</w:t>
            </w:r>
          </w:p>
          <w:p w:rsidR="00000000" w:rsidRPr="006B4D00" w:rsidP="006B4D00">
            <w:pPr>
              <w:pStyle w:val="List"/>
            </w:pPr>
            <w:r w:rsidRPr="006B4D00">
              <w:t>2.2. Provide accurate information in a clear, courteous and culturally appropriate way.</w:t>
            </w:r>
          </w:p>
          <w:p w:rsidR="00000000" w:rsidRPr="006B4D00" w:rsidP="006B4D00">
            <w:pPr>
              <w:pStyle w:val="List"/>
            </w:pPr>
            <w:r w:rsidRPr="006B4D00">
              <w:t>2.3. Identify and use opportunities to assist or instruct c</w:t>
            </w:r>
            <w:r w:rsidRPr="006B4D00">
              <w:t>ustomers in the use of equipment and facilities according to safety requirements, or refer to relevant colleagues.</w:t>
            </w:r>
          </w:p>
          <w:p w:rsidR="00000000" w:rsidP="006B4D00">
            <w:pPr>
              <w:pStyle w:val="List"/>
              <w:rPr>
                <w:lang w:val="en-NZ"/>
              </w:rPr>
            </w:pPr>
            <w:r w:rsidRPr="006B4D00">
              <w:t>2.4. Identify and use opportunities to promote internal products and services.</w:t>
            </w:r>
          </w:p>
        </w:tc>
      </w:tr>
      <w:tr w:rsidTr="006B4D0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B4D00">
            <w:pPr>
              <w:pStyle w:val="List"/>
              <w:rPr>
                <w:lang w:val="en-NZ"/>
              </w:rPr>
            </w:pPr>
            <w:r w:rsidRPr="006B4D00">
              <w:t>3.  Seek feedback on services.</w:t>
            </w:r>
          </w:p>
        </w:tc>
        <w:tc>
          <w:tcPr>
            <w:tcW w:w="6350" w:type="dxa"/>
            <w:tcBorders>
              <w:top w:val="nil"/>
              <w:left w:val="nil"/>
              <w:bottom w:val="nil"/>
              <w:right w:val="nil"/>
            </w:tcBorders>
            <w:tcMar>
              <w:top w:w="0" w:type="dxa"/>
              <w:left w:w="62" w:type="dxa"/>
              <w:bottom w:w="0" w:type="dxa"/>
              <w:right w:w="62" w:type="dxa"/>
            </w:tcMar>
          </w:tcPr>
          <w:p w:rsidR="00000000" w:rsidRPr="006B4D00" w:rsidP="006B4D00">
            <w:pPr>
              <w:pStyle w:val="List"/>
            </w:pPr>
            <w:r w:rsidRPr="006B4D00">
              <w:t>3.1. Proactively seek customer</w:t>
            </w:r>
            <w:r w:rsidRPr="006B4D00">
              <w:t xml:space="preserve"> feedback on facilities, products and services.</w:t>
            </w:r>
          </w:p>
          <w:p w:rsidR="00000000" w:rsidRPr="006B4D00" w:rsidP="006B4D00">
            <w:pPr>
              <w:pStyle w:val="List"/>
            </w:pPr>
            <w:r w:rsidRPr="006B4D00">
              <w:t>3.2. Observe customer behaviour to inform future service developments and follow procedures for formal customer evaluation.</w:t>
            </w:r>
          </w:p>
          <w:p w:rsidR="00000000" w:rsidRPr="006B4D00" w:rsidP="006B4D00">
            <w:pPr>
              <w:pStyle w:val="List"/>
            </w:pPr>
            <w:r w:rsidRPr="006B4D00">
              <w:t>3.3. Provide information on customer feedback to relevant colleagues.</w:t>
            </w:r>
          </w:p>
        </w:tc>
      </w:tr>
    </w:tbl>
    <w:p w:rsidR="00000000" w:rsidRPr="006B4D00" w:rsidP="006B4D00">
      <w:pPr>
        <w:pStyle w:val="BodyText"/>
      </w:pPr>
    </w:p>
    <w:p w:rsidR="00000000" w:rsidRPr="006B4D00" w:rsidP="006B4D00">
      <w:pPr>
        <w:pStyle w:val="AllowPageBreak"/>
      </w:pPr>
    </w:p>
    <w:p w:rsidR="00000000" w:rsidRPr="006B4D00" w:rsidP="006B4D00">
      <w:pPr>
        <w:pStyle w:val="Heading1"/>
      </w:pPr>
      <w:bookmarkStart w:id="7" w:name="O_1231602"/>
      <w:bookmarkEnd w:id="7"/>
      <w:r w:rsidRPr="006B4D00">
        <w:t>Foundation Skills</w:t>
      </w:r>
    </w:p>
    <w:tbl>
      <w:tblPr>
        <w:tblW w:w="0" w:type="auto"/>
        <w:tblLayout w:type="fixed"/>
        <w:tblCellMar>
          <w:left w:w="62" w:type="dxa"/>
          <w:right w:w="62" w:type="dxa"/>
        </w:tblCellMar>
        <w:tblLook w:val="0000"/>
      </w:tblPr>
      <w:tblGrid>
        <w:gridCol w:w="2694"/>
        <w:gridCol w:w="6350"/>
      </w:tblGrid>
      <w:tr w:rsidTr="006B4D0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rPr>
                <w:rStyle w:val="Emphasis"/>
              </w:rPr>
              <w:t>Foundation skills essential to performance in this unit, but not explicit in the performance criteria are listed here, along with a brief context statement.</w:t>
            </w:r>
          </w:p>
        </w:tc>
      </w:tr>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4D00" w:rsidP="006B4D00">
            <w:pPr>
              <w:pStyle w:val="BodyText"/>
            </w:pPr>
            <w:r w:rsidRPr="006B4D0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rPr>
                <w:rStyle w:val="SpecialBold"/>
              </w:rPr>
              <w:t>DESCRIPTION</w:t>
            </w:r>
          </w:p>
        </w:tc>
      </w:tr>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t>Reading skills to:</w:t>
            </w:r>
          </w:p>
        </w:tc>
        <w:tc>
          <w:tcPr>
            <w:tcW w:w="6350" w:type="dxa"/>
            <w:tcBorders>
              <w:top w:val="nil"/>
              <w:left w:val="nil"/>
              <w:bottom w:val="nil"/>
              <w:right w:val="nil"/>
            </w:tcBorders>
            <w:tcMar>
              <w:top w:w="0" w:type="dxa"/>
              <w:left w:w="62" w:type="dxa"/>
              <w:bottom w:w="0" w:type="dxa"/>
              <w:right w:w="62" w:type="dxa"/>
            </w:tcMar>
          </w:tcPr>
          <w:p w:rsidR="00000000" w:rsidP="006B4D00">
            <w:pPr>
              <w:pStyle w:val="ListBullet"/>
              <w:rPr>
                <w:lang w:val="en-NZ"/>
              </w:rPr>
            </w:pPr>
            <w:r w:rsidRPr="006B4D00">
              <w:t>interpret sometimes detailed information on predictable customer requests.</w:t>
            </w:r>
          </w:p>
        </w:tc>
      </w:tr>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t>Writing skills to:</w:t>
            </w:r>
          </w:p>
        </w:tc>
        <w:tc>
          <w:tcPr>
            <w:tcW w:w="6350" w:type="dxa"/>
            <w:tcBorders>
              <w:top w:val="nil"/>
              <w:left w:val="nil"/>
              <w:bottom w:val="nil"/>
              <w:right w:val="nil"/>
            </w:tcBorders>
            <w:tcMar>
              <w:top w:w="0" w:type="dxa"/>
              <w:left w:w="62" w:type="dxa"/>
              <w:bottom w:w="0" w:type="dxa"/>
              <w:right w:w="62" w:type="dxa"/>
            </w:tcMar>
          </w:tcPr>
          <w:p w:rsidR="00000000" w:rsidP="006B4D00">
            <w:pPr>
              <w:pStyle w:val="ListBullet"/>
              <w:rPr>
                <w:lang w:val="en-NZ"/>
              </w:rPr>
            </w:pPr>
            <w:r w:rsidRPr="006B4D00">
              <w:t>record brief notes and basic information.</w:t>
            </w:r>
          </w:p>
        </w:tc>
      </w:tr>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B4D00">
            <w:pPr>
              <w:pStyle w:val="ListBullet"/>
              <w:rPr>
                <w:lang w:val="en-NZ"/>
              </w:rPr>
            </w:pPr>
            <w:r w:rsidRPr="006B4D00">
              <w:t>listen and respond to diverse custome</w:t>
            </w:r>
            <w:r w:rsidRPr="006B4D00">
              <w:t>r requests, asking questions to clarify and confirm.</w:t>
            </w:r>
          </w:p>
        </w:tc>
      </w:tr>
      <w:tr w:rsidTr="006B4D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D00">
            <w:pPr>
              <w:pStyle w:val="BodyText"/>
              <w:rPr>
                <w:lang w:val="en-NZ"/>
              </w:rPr>
            </w:pPr>
            <w:r w:rsidRPr="006B4D00">
              <w:t>Learning skills to:</w:t>
            </w:r>
          </w:p>
        </w:tc>
        <w:tc>
          <w:tcPr>
            <w:tcW w:w="6350" w:type="dxa"/>
            <w:tcBorders>
              <w:top w:val="nil"/>
              <w:left w:val="nil"/>
              <w:bottom w:val="nil"/>
              <w:right w:val="nil"/>
            </w:tcBorders>
            <w:tcMar>
              <w:top w:w="0" w:type="dxa"/>
              <w:left w:w="62" w:type="dxa"/>
              <w:bottom w:w="0" w:type="dxa"/>
              <w:right w:w="62" w:type="dxa"/>
            </w:tcMar>
          </w:tcPr>
          <w:p w:rsidR="00000000" w:rsidRPr="006B4D00" w:rsidP="006B4D00">
            <w:pPr>
              <w:pStyle w:val="ListBullet"/>
            </w:pPr>
            <w:r w:rsidRPr="006B4D00">
              <w:t>review own knowledge of information required to assist customers and participate in activities that continuously update it.</w:t>
            </w:r>
          </w:p>
        </w:tc>
      </w:tr>
    </w:tbl>
    <w:p w:rsidR="00000000" w:rsidRPr="006B4D00" w:rsidP="006B4D00">
      <w:pPr>
        <w:pStyle w:val="BodyText"/>
      </w:pPr>
    </w:p>
    <w:p w:rsidR="00000000" w:rsidRPr="006B4D00" w:rsidP="006B4D00">
      <w:pPr>
        <w:pStyle w:val="AllowPageBreak"/>
      </w:pPr>
    </w:p>
    <w:p w:rsidR="00000000" w:rsidRPr="006B4D00" w:rsidP="006B4D00">
      <w:pPr>
        <w:pStyle w:val="Heading1"/>
      </w:pPr>
      <w:bookmarkStart w:id="8" w:name="O_1231600"/>
      <w:bookmarkEnd w:id="8"/>
      <w:r w:rsidRPr="006B4D00">
        <w:t>Unit Mapping Information</w:t>
      </w:r>
    </w:p>
    <w:p w:rsidR="00000000" w:rsidRPr="006B4D00" w:rsidP="00B62C84">
      <w:pPr>
        <w:pStyle w:val="BodyText"/>
      </w:pPr>
      <w:r w:rsidRPr="006B4D00">
        <w:t>Super</w:t>
      </w:r>
      <w:r w:rsidRPr="006B4D00">
        <w:t>sedes and is equivalent to SITXCCS001 Provide customer information and assistance.</w:t>
      </w:r>
    </w:p>
    <w:p w:rsidR="00000000" w:rsidRPr="006B4D00" w:rsidP="006B4D00">
      <w:pPr>
        <w:pStyle w:val="Heading1"/>
      </w:pPr>
      <w:bookmarkStart w:id="9" w:name="O_1231593"/>
      <w:bookmarkEnd w:id="9"/>
      <w:r w:rsidRPr="006B4D00">
        <w:t>Links</w:t>
      </w:r>
    </w:p>
    <w:p w:rsidR="00000000" w:rsidRPr="006B4D00" w:rsidP="00B62C84">
      <w:pPr>
        <w:pStyle w:val="BodyText"/>
      </w:pPr>
      <w:r w:rsidRPr="006B4D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1113D">
        <w:rPr>
          <w:rStyle w:val="Hyperlink"/>
        </w:rPr>
        <w:t>https://vetnet.gov.au/Pages/TrainingDocs.aspx?q=68c40a93-e51d-4e0f-bc06-899dff092694</w:t>
      </w:r>
      <w:r>
        <w:fldChar w:fldCharType="end"/>
      </w:r>
    </w:p>
    <w:p w:rsidR="00000000" w:rsidRPr="006B4D00" w:rsidP="00B62C84">
      <w:pPr>
        <w:pStyle w:val="BodyText"/>
        <w:sectPr w:rsidSect="006B4D00">
          <w:headerReference w:type="default" r:id="rId10"/>
          <w:footerReference w:type="default" r:id="rId11"/>
          <w:pgSz w:w="11908" w:h="16833"/>
          <w:pgMar w:top="1702" w:right="1418" w:bottom="1702" w:left="1418" w:header="992" w:footer="992" w:gutter="0"/>
          <w:cols w:space="720"/>
          <w:noEndnote/>
          <w:docGrid w:linePitch="299"/>
        </w:sectPr>
      </w:pPr>
    </w:p>
    <w:p w:rsidR="00000000" w:rsidRPr="006B4D00" w:rsidP="006B4D00">
      <w:pPr>
        <w:pStyle w:val="SuperHeading"/>
      </w:pPr>
      <w:r w:rsidRPr="006B4D00">
        <w:t>Assessment Requirements for SITXCCS009 Provide customer information and assistance</w:t>
      </w:r>
    </w:p>
    <w:p w:rsidR="00000000" w:rsidRPr="006B4D00" w:rsidP="006B4D00">
      <w:pPr>
        <w:pStyle w:val="Heading1"/>
      </w:pPr>
      <w:bookmarkStart w:id="10" w:name="O_1231595"/>
      <w:bookmarkEnd w:id="10"/>
      <w:r w:rsidRPr="006B4D00">
        <w:t>Modification History</w:t>
      </w:r>
    </w:p>
    <w:p w:rsidR="00000000" w:rsidRPr="006B4D00" w:rsidP="00B62C84">
      <w:pPr>
        <w:pStyle w:val="BodyText"/>
      </w:pPr>
      <w:r w:rsidRPr="006B4D00">
        <w:t>Not applicable.</w:t>
      </w:r>
    </w:p>
    <w:p w:rsidR="00000000" w:rsidRPr="006B4D00" w:rsidP="006B4D00">
      <w:pPr>
        <w:pStyle w:val="Heading1"/>
      </w:pPr>
      <w:bookmarkStart w:id="11" w:name="O_1231598"/>
      <w:bookmarkEnd w:id="11"/>
      <w:r w:rsidRPr="006B4D00">
        <w:t>Performance Evidence</w:t>
      </w:r>
    </w:p>
    <w:p w:rsidR="00000000" w:rsidRPr="006B4D00" w:rsidP="00B62C84">
      <w:pPr>
        <w:pStyle w:val="BodyText"/>
      </w:pPr>
      <w:r w:rsidRPr="006B4D00">
        <w:t>Evidence of the ability to complete tasks outlined in elements and performance criteria of this unit in the context of the job role, and:</w:t>
      </w:r>
    </w:p>
    <w:p w:rsidR="00000000" w:rsidRPr="006B4D00" w:rsidP="006B4D00">
      <w:pPr>
        <w:pStyle w:val="ListBullet"/>
      </w:pPr>
      <w:r w:rsidRPr="006B4D00">
        <w:t>provide current, accurate and relevant information and assistance about organisational facilities, products and servi</w:t>
      </w:r>
      <w:r w:rsidRPr="006B4D00">
        <w:t>ces to three different customers</w:t>
      </w:r>
    </w:p>
    <w:p w:rsidR="00000000" w:rsidRPr="006B4D00" w:rsidP="006B4D00">
      <w:pPr>
        <w:pStyle w:val="ListBullet"/>
      </w:pPr>
      <w:r w:rsidRPr="006B4D00">
        <w:t>provide above information and assistance in a culturally appropriate manner and according to customer service standards</w:t>
      </w:r>
    </w:p>
    <w:p w:rsidR="00000000" w:rsidRPr="006B4D00" w:rsidP="006B4D00">
      <w:pPr>
        <w:pStyle w:val="ListBullet"/>
      </w:pPr>
      <w:r w:rsidRPr="006B4D00">
        <w:t>maintain and extend personal knowledge of above facilities, products and services</w:t>
      </w:r>
    </w:p>
    <w:p w:rsidR="00000000" w:rsidRPr="006B4D00" w:rsidP="006B4D00">
      <w:pPr>
        <w:pStyle w:val="ListBullet"/>
      </w:pPr>
      <w:r w:rsidRPr="006B4D00">
        <w:t>seek informal feedbac</w:t>
      </w:r>
      <w:r w:rsidRPr="006B4D00">
        <w:t>k from customers on above activities.</w:t>
      </w:r>
    </w:p>
    <w:p w:rsidR="00000000" w:rsidRPr="006B4D00" w:rsidP="006B4D00">
      <w:pPr>
        <w:pStyle w:val="AllowPageBreak"/>
      </w:pPr>
    </w:p>
    <w:p w:rsidR="00000000" w:rsidRPr="006B4D00" w:rsidP="006B4D00">
      <w:pPr>
        <w:pStyle w:val="Heading1"/>
      </w:pPr>
      <w:bookmarkStart w:id="12" w:name="O_1231597"/>
      <w:bookmarkEnd w:id="12"/>
      <w:r w:rsidRPr="006B4D00">
        <w:t>Knowledge Evidence</w:t>
      </w:r>
    </w:p>
    <w:p w:rsidR="00000000" w:rsidRPr="006B4D00" w:rsidP="00B62C84">
      <w:pPr>
        <w:pStyle w:val="BodyText"/>
      </w:pPr>
      <w:r w:rsidRPr="006B4D00">
        <w:t>Demonstrated knowledge required to complete the tasks outlined in elements and performance criteria of this unit:</w:t>
      </w:r>
    </w:p>
    <w:p w:rsidR="00000000" w:rsidRPr="006B4D00" w:rsidP="006B4D00">
      <w:pPr>
        <w:pStyle w:val="ListBullet"/>
      </w:pPr>
      <w:r w:rsidRPr="006B4D00">
        <w:t>sources of information, advice and referral o</w:t>
      </w:r>
      <w:r w:rsidRPr="006B4D00">
        <w:t>n organisational facilities, products and services</w:t>
      </w:r>
    </w:p>
    <w:p w:rsidR="00000000" w:rsidRPr="006B4D00" w:rsidP="006B4D00">
      <w:pPr>
        <w:pStyle w:val="ListBullet"/>
      </w:pPr>
      <w:r w:rsidRPr="006B4D00">
        <w:t>details of organisational facilities, products and services</w:t>
      </w:r>
    </w:p>
    <w:p w:rsidR="00000000" w:rsidRPr="006B4D00" w:rsidP="006B4D00">
      <w:pPr>
        <w:pStyle w:val="ListBullet"/>
      </w:pPr>
      <w:r w:rsidRPr="006B4D00">
        <w:t>organisational service procedures and standards</w:t>
      </w:r>
    </w:p>
    <w:p w:rsidR="00000000" w:rsidRPr="006B4D00" w:rsidP="006B4D00">
      <w:pPr>
        <w:pStyle w:val="ListBullet"/>
      </w:pPr>
      <w:r w:rsidRPr="006B4D00">
        <w:t>relevant legislation relating to customer service:</w:t>
      </w:r>
    </w:p>
    <w:p w:rsidR="00000000" w:rsidRPr="006B4D00" w:rsidP="006B4D00">
      <w:pPr>
        <w:pStyle w:val="ListBullet2"/>
      </w:pPr>
      <w:r w:rsidRPr="006B4D00">
        <w:t>Australian consumer law</w:t>
      </w:r>
    </w:p>
    <w:p w:rsidR="00000000" w:rsidRPr="006B4D00" w:rsidP="006B4D00">
      <w:pPr>
        <w:pStyle w:val="ListBullet2"/>
      </w:pPr>
      <w:r w:rsidRPr="006B4D00">
        <w:t>equal employment oppo</w:t>
      </w:r>
      <w:r w:rsidRPr="006B4D00">
        <w:t>rtunity</w:t>
      </w:r>
    </w:p>
    <w:p w:rsidR="00000000" w:rsidRPr="006B4D00" w:rsidP="006B4D00">
      <w:pPr>
        <w:pStyle w:val="ListBullet2"/>
      </w:pPr>
      <w:r w:rsidRPr="006B4D00">
        <w:t>work health and safety</w:t>
      </w:r>
    </w:p>
    <w:p w:rsidR="00000000" w:rsidRPr="006B4D00" w:rsidP="006B4D00">
      <w:pPr>
        <w:pStyle w:val="ListBullet2"/>
      </w:pPr>
      <w:r w:rsidRPr="006B4D00">
        <w:t>promotions</w:t>
      </w:r>
    </w:p>
    <w:p w:rsidR="00000000" w:rsidRPr="006B4D00" w:rsidP="006B4D00">
      <w:pPr>
        <w:pStyle w:val="ListBullet"/>
      </w:pPr>
      <w:r w:rsidRPr="006B4D00">
        <w:t>organisational policies and procedures to enable ethical and non-discriminatory treatment of client requests and resolution of complaints:</w:t>
      </w:r>
    </w:p>
    <w:p w:rsidR="00000000" w:rsidRPr="006B4D00" w:rsidP="006B4D00">
      <w:pPr>
        <w:pStyle w:val="ListBullet2"/>
      </w:pPr>
      <w:r w:rsidRPr="006B4D00">
        <w:t>communication protocols</w:t>
      </w:r>
    </w:p>
    <w:p w:rsidR="00000000" w:rsidRPr="006B4D00" w:rsidP="006B4D00">
      <w:pPr>
        <w:pStyle w:val="ListBullet2"/>
      </w:pPr>
      <w:r w:rsidRPr="006B4D00">
        <w:t>complaint procedures</w:t>
      </w:r>
    </w:p>
    <w:p w:rsidR="00000000" w:rsidRPr="006B4D00" w:rsidP="006B4D00">
      <w:pPr>
        <w:pStyle w:val="ListBullet2"/>
      </w:pPr>
      <w:r w:rsidRPr="006B4D00">
        <w:t>customer service procedures</w:t>
      </w:r>
    </w:p>
    <w:p w:rsidR="00000000" w:rsidRPr="006B4D00" w:rsidP="006B4D00">
      <w:pPr>
        <w:pStyle w:val="ListBullet2"/>
      </w:pPr>
      <w:r w:rsidRPr="006B4D00">
        <w:t>reporting procedures</w:t>
      </w:r>
    </w:p>
    <w:p w:rsidR="00000000" w:rsidRPr="006B4D00" w:rsidP="006B4D00">
      <w:pPr>
        <w:pStyle w:val="ListBullet2"/>
      </w:pPr>
      <w:r w:rsidRPr="006B4D00">
        <w:t>personal presentation</w:t>
      </w:r>
    </w:p>
    <w:p w:rsidR="00000000" w:rsidRPr="006B4D00" w:rsidP="006B4D00">
      <w:pPr>
        <w:pStyle w:val="ListBullet2"/>
      </w:pPr>
      <w:r w:rsidRPr="006B4D00">
        <w:t>privacy</w:t>
      </w:r>
    </w:p>
    <w:p w:rsidR="00000000" w:rsidRPr="006B4D00" w:rsidP="006B4D00">
      <w:pPr>
        <w:pStyle w:val="ListBullet2"/>
      </w:pPr>
      <w:r w:rsidRPr="006B4D00">
        <w:t>record keeping procedures</w:t>
      </w:r>
    </w:p>
    <w:p w:rsidR="00000000" w:rsidRPr="006B4D00" w:rsidP="006B4D00">
      <w:pPr>
        <w:pStyle w:val="ListBullet"/>
      </w:pPr>
      <w:r w:rsidRPr="006B4D00">
        <w:t>communication mediums required to provide service to clients and colleagues</w:t>
      </w:r>
    </w:p>
    <w:p w:rsidR="00000000" w:rsidRPr="006B4D00" w:rsidP="006B4D00">
      <w:pPr>
        <w:pStyle w:val="ListBullet"/>
      </w:pPr>
      <w:r w:rsidRPr="006B4D00">
        <w:t>methods to update and maintain facility, product and service knowledge</w:t>
      </w:r>
    </w:p>
    <w:p w:rsidR="00000000" w:rsidRPr="006B4D00" w:rsidP="006B4D00">
      <w:pPr>
        <w:pStyle w:val="ListBullet"/>
      </w:pPr>
      <w:r w:rsidRPr="006B4D00">
        <w:t>conflict-resolution strategies</w:t>
      </w:r>
    </w:p>
    <w:p w:rsidR="00000000" w:rsidRPr="006B4D00" w:rsidP="006B4D00">
      <w:pPr>
        <w:pStyle w:val="ListBullet"/>
      </w:pPr>
      <w:r w:rsidRPr="006B4D00">
        <w:t>awareness of customs and practices of various social and cultural groups within Australia to assist with meeting client needs and expectations in regard to:</w:t>
      </w:r>
    </w:p>
    <w:p w:rsidR="00000000" w:rsidRPr="006B4D00" w:rsidP="006B4D00">
      <w:pPr>
        <w:pStyle w:val="ListBullet2"/>
      </w:pPr>
      <w:r w:rsidRPr="006B4D00">
        <w:t>modes of greeting, farewelling and conversation</w:t>
      </w:r>
    </w:p>
    <w:p w:rsidR="00000000" w:rsidRPr="006B4D00" w:rsidP="006B4D00">
      <w:pPr>
        <w:pStyle w:val="ListBullet2"/>
      </w:pPr>
      <w:r w:rsidRPr="006B4D00">
        <w:t>body language and body gestures</w:t>
      </w:r>
    </w:p>
    <w:p w:rsidR="00000000" w:rsidRPr="006B4D00" w:rsidP="006B4D00">
      <w:pPr>
        <w:pStyle w:val="ListBullet2"/>
      </w:pPr>
      <w:r w:rsidRPr="006B4D00">
        <w:t>formality of langu</w:t>
      </w:r>
      <w:r w:rsidRPr="006B4D00">
        <w:t>age</w:t>
      </w:r>
    </w:p>
    <w:p w:rsidR="00000000" w:rsidRPr="006B4D00" w:rsidP="006B4D00">
      <w:pPr>
        <w:pStyle w:val="ListBullet2"/>
      </w:pPr>
      <w:r w:rsidRPr="006B4D00">
        <w:t>clothing</w:t>
      </w:r>
    </w:p>
    <w:p w:rsidR="00000000" w:rsidRPr="006B4D00" w:rsidP="006B4D00">
      <w:pPr>
        <w:pStyle w:val="ListBullet"/>
      </w:pPr>
      <w:r w:rsidRPr="006B4D00">
        <w:t>services and products within the organisation that may be suited to particular clients</w:t>
      </w:r>
    </w:p>
    <w:p w:rsidR="00000000" w:rsidRPr="006B4D00" w:rsidP="006B4D00">
      <w:pPr>
        <w:pStyle w:val="ListBullet"/>
      </w:pPr>
      <w:r w:rsidRPr="006B4D00">
        <w:t>principles and benefits of enhanced customer service experiences and positive communication.</w:t>
      </w:r>
    </w:p>
    <w:p w:rsidR="00000000" w:rsidRPr="006B4D00" w:rsidP="006B4D00">
      <w:pPr>
        <w:pStyle w:val="AllowPageBreak"/>
      </w:pPr>
    </w:p>
    <w:p w:rsidR="00000000" w:rsidRPr="006B4D00" w:rsidP="006B4D00">
      <w:pPr>
        <w:pStyle w:val="Heading1"/>
      </w:pPr>
      <w:bookmarkStart w:id="13" w:name="O_1231596"/>
      <w:bookmarkEnd w:id="13"/>
      <w:r w:rsidRPr="006B4D00">
        <w:t>Assessment Conditions</w:t>
      </w:r>
    </w:p>
    <w:p w:rsidR="00000000" w:rsidRPr="006B4D00" w:rsidP="00B62C84">
      <w:pPr>
        <w:pStyle w:val="BodyText"/>
      </w:pPr>
      <w:r w:rsidRPr="006B4D00">
        <w:t>Skills must be demonstrated in an operational customer service environment in a service based industry. This can be:</w:t>
      </w:r>
    </w:p>
    <w:p w:rsidR="00000000" w:rsidRPr="006B4D00" w:rsidP="006B4D00">
      <w:pPr>
        <w:pStyle w:val="ListBullet"/>
      </w:pPr>
      <w:r w:rsidRPr="006B4D00">
        <w:t>an industry workplace; or</w:t>
      </w:r>
    </w:p>
    <w:p w:rsidR="00000000" w:rsidRPr="006B4D00" w:rsidP="006B4D00">
      <w:pPr>
        <w:pStyle w:val="ListBullet"/>
      </w:pPr>
      <w:r w:rsidRPr="006B4D00">
        <w:t>a simulated industry environment.</w:t>
      </w:r>
    </w:p>
    <w:p w:rsidR="00000000" w:rsidRPr="006B4D00" w:rsidP="00B62C84">
      <w:pPr>
        <w:pStyle w:val="BodyText"/>
      </w:pPr>
      <w:r w:rsidRPr="006B4D00">
        <w:t>Assessment must ensure access to:</w:t>
      </w:r>
    </w:p>
    <w:p w:rsidR="00000000" w:rsidRPr="006B4D00" w:rsidP="006B4D00">
      <w:pPr>
        <w:pStyle w:val="ListBullet"/>
      </w:pPr>
      <w:r w:rsidRPr="006B4D00">
        <w:t>sources of information on facilities, produ</w:t>
      </w:r>
      <w:r w:rsidRPr="006B4D00">
        <w:t>cts and services</w:t>
      </w:r>
    </w:p>
    <w:p w:rsidR="00000000" w:rsidRPr="006B4D00" w:rsidP="006B4D00">
      <w:pPr>
        <w:pStyle w:val="ListBullet"/>
      </w:pPr>
      <w:r w:rsidRPr="006B4D00">
        <w:t>organisational specifications for customer service standards</w:t>
      </w:r>
    </w:p>
    <w:p w:rsidR="00000000" w:rsidRPr="006B4D00" w:rsidP="006B4D00">
      <w:pPr>
        <w:pStyle w:val="ListBullet"/>
      </w:pPr>
      <w:r w:rsidRPr="006B4D00">
        <w:t>customers from different cultural backgrounds with whom the individual can interact. These can be:</w:t>
      </w:r>
    </w:p>
    <w:p w:rsidR="00000000" w:rsidRPr="006B4D00" w:rsidP="006B4D00">
      <w:pPr>
        <w:pStyle w:val="ListBullet2"/>
      </w:pPr>
      <w:r w:rsidRPr="006B4D00">
        <w:t>customers in an industry workplace during the assessment process; or</w:t>
      </w:r>
    </w:p>
    <w:p w:rsidR="00000000" w:rsidRPr="006B4D00" w:rsidP="006B4D00">
      <w:pPr>
        <w:pStyle w:val="ListBullet2"/>
      </w:pPr>
      <w:r w:rsidRPr="006B4D00">
        <w:t>individuals who participate in role plays or simulated activities, set up for the purpose of assessment, in a simulated industry environment operated within a training organisation.</w:t>
      </w:r>
    </w:p>
    <w:p w:rsidR="00000000" w:rsidRPr="006B4D00" w:rsidP="00B62C84">
      <w:pPr>
        <w:pStyle w:val="BodyText"/>
      </w:pPr>
      <w:r w:rsidRPr="006B4D00">
        <w:t>Assessors must satisfy the Standards for Registered Training Organisations</w:t>
      </w:r>
      <w:r w:rsidRPr="006B4D00">
        <w:t>’ requirements for assessors.</w:t>
      </w:r>
    </w:p>
    <w:p w:rsidR="00000000" w:rsidRPr="006B4D00" w:rsidP="006B4D00">
      <w:pPr>
        <w:pStyle w:val="Heading1"/>
      </w:pPr>
      <w:bookmarkStart w:id="14" w:name="O_1231594"/>
      <w:bookmarkEnd w:id="14"/>
      <w:r w:rsidRPr="006B4D00">
        <w:t>Links</w:t>
      </w:r>
    </w:p>
    <w:p w:rsidR="00000000" w:rsidRPr="006B4D00" w:rsidP="00B62C84">
      <w:pPr>
        <w:pStyle w:val="BodyText"/>
      </w:pPr>
      <w:r w:rsidRPr="006B4D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1113D">
        <w:rPr>
          <w:rStyle w:val="Hyperlink"/>
        </w:rPr>
        <w:t>https://vetnet.gov.au/Pages/TrainingDocs.aspx?q=68c40a93-e51d-4e0f-bc06-899dff092694</w:t>
      </w:r>
      <w:r>
        <w:fldChar w:fldCharType="end"/>
      </w:r>
    </w:p>
    <w:p w:rsidR="00000000" w:rsidRPr="006B4D00" w:rsidP="006B4D00"/>
    <w:sectPr w:rsidSect="006B4D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rsidRPr="00B62C84" w:rsidP="00B62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C84" w:rsidP="006B4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C84" w:rsidP="006B4D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2C84" w:rsidP="006B4D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rsidP="006B4D00">
    <w:pPr>
      <w:pStyle w:val="Footer"/>
      <w:framePr w:wrap="around"/>
    </w:pPr>
    <w:r>
      <w:fldChar w:fldCharType="begin"/>
    </w:r>
    <w:r>
      <w:instrText xml:space="preserve"> DOCPROPERTY  Subject  \* MERGEFORMAT </w:instrText>
    </w:r>
    <w:r>
      <w:fldChar w:fldCharType="separate"/>
    </w:r>
    <w:r w:rsidR="00B62C84">
      <w:t>Approved</w:t>
    </w:r>
    <w:r w:rsidR="00B62C84">
      <w:fldChar w:fldCharType="end"/>
    </w:r>
    <w:r>
      <w:tab/>
      <w:t xml:space="preserve">Page </w:t>
    </w:r>
    <w:r>
      <w:fldChar w:fldCharType="begin"/>
    </w:r>
    <w:r>
      <w:instrText xml:space="preserve"> PAGE  \* Arabic  \* MERGEFORMAT </w:instrText>
    </w:r>
    <w:r>
      <w:fldChar w:fldCharType="separate"/>
    </w:r>
    <w:r w:rsidR="00B62C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2C84">
      <w:rPr>
        <w:noProof/>
      </w:rPr>
      <w:t>4</w:t>
    </w:r>
    <w:r>
      <w:rPr>
        <w:noProof/>
      </w:rPr>
      <w:fldChar w:fldCharType="end"/>
    </w:r>
  </w:p>
  <w:p w:rsidR="006B4D00" w:rsidP="006B4D00">
    <w:pPr>
      <w:pStyle w:val="Footer"/>
      <w:framePr w:wrap="around"/>
    </w:pPr>
    <w:r>
      <w:t xml:space="preserve">© Commonwealth of Australia, </w:t>
    </w:r>
    <w:r>
      <w:fldChar w:fldCharType="begin"/>
    </w:r>
    <w:r>
      <w:instrText xml:space="preserve"> DATE  \@ "yyyy"  \* MERGEFORMAT </w:instrText>
    </w:r>
    <w:r>
      <w:fldChar w:fldCharType="separate"/>
    </w:r>
    <w:r w:rsidR="00B62C84">
      <w:rPr>
        <w:noProof/>
      </w:rPr>
      <w:t>2025</w:t>
    </w:r>
    <w:r>
      <w:fldChar w:fldCharType="end"/>
    </w:r>
    <w:r>
      <w:tab/>
    </w:r>
    <w:r>
      <w:fldChar w:fldCharType="begin"/>
    </w:r>
    <w:r>
      <w:instrText xml:space="preserve"> DOCPROPERTY  Author  \* MERGEFORMAT </w:instrText>
    </w:r>
    <w:r>
      <w:fldChar w:fldCharType="separate"/>
    </w:r>
    <w:r w:rsidR="00B62C84">
      <w:t>Service and Creative Skills Australia</w:t>
    </w:r>
    <w:r w:rsidR="00B62C84">
      <w:fldChar w:fldCharType="end"/>
    </w:r>
  </w:p>
  <w:p w:rsidR="006B4D00" w:rsidP="006B4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D00" w:rsidRPr="00B62C84" w:rsidP="00B62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C84" w:rsidRPr="002D2AF8" w:rsidP="006B4D00">
    <w:pPr>
      <w:pStyle w:val="Header"/>
      <w:framePr w:wrap="around"/>
    </w:pPr>
    <w:r>
      <w:fldChar w:fldCharType="begin"/>
    </w:r>
    <w:r>
      <w:instrText xml:space="preserve"> TITLE   \* MERGEFORMAT </w:instrText>
    </w:r>
    <w:r>
      <w:fldChar w:fldCharType="separate"/>
    </w:r>
    <w:r>
      <w:t>SITXCCS009 Provide customer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2C84" w:rsidP="006B4D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D00" w:rsidRPr="002D2AF8" w:rsidP="006B4D00">
    <w:pPr>
      <w:pStyle w:val="Header"/>
      <w:framePr w:wrap="around"/>
    </w:pPr>
    <w:r>
      <w:fldChar w:fldCharType="begin"/>
    </w:r>
    <w:r>
      <w:instrText xml:space="preserve"> TITLE   \* MERGEFORMAT </w:instrText>
    </w:r>
    <w:r>
      <w:fldChar w:fldCharType="separate"/>
    </w:r>
    <w:r w:rsidR="00B62C84">
      <w:t>SITXCCS009 Provide customer information and assistance</w:t>
    </w:r>
    <w:r w:rsidR="00B62C84">
      <w:fldChar w:fldCharType="end"/>
    </w:r>
    <w:r>
      <w:tab/>
      <w:t xml:space="preserve">Date this document was generated: </w:t>
    </w:r>
    <w:r>
      <w:fldChar w:fldCharType="begin"/>
    </w:r>
    <w:r>
      <w:instrText xml:space="preserve"> CREATEDATE  \@ "d MMMM yyyy"  \* MERGEFORMAT </w:instrText>
    </w:r>
    <w:r>
      <w:fldChar w:fldCharType="separate"/>
    </w:r>
    <w:r w:rsidR="00B62C84">
      <w:rPr>
        <w:noProof/>
      </w:rPr>
      <w:t>2 March 2025</w:t>
    </w:r>
    <w:r>
      <w:fldChar w:fldCharType="end"/>
    </w:r>
  </w:p>
  <w:p w:rsidR="006B4D00" w:rsidP="006B4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6A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8F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47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D00"/>
    <w:pPr>
      <w:spacing w:before="360" w:after="60"/>
      <w:outlineLvl w:val="0"/>
    </w:pPr>
    <w:rPr>
      <w:sz w:val="32"/>
    </w:rPr>
  </w:style>
  <w:style w:type="paragraph" w:styleId="Heading2">
    <w:name w:val="heading 2"/>
    <w:basedOn w:val="HeadingBase"/>
    <w:next w:val="BodyText"/>
    <w:link w:val="Heading2Char"/>
    <w:qFormat/>
    <w:rsid w:val="006B4D00"/>
    <w:pPr>
      <w:keepLines/>
      <w:spacing w:before="240" w:after="120"/>
      <w:outlineLvl w:val="1"/>
    </w:pPr>
    <w:rPr>
      <w:sz w:val="28"/>
      <w:szCs w:val="40"/>
    </w:rPr>
  </w:style>
  <w:style w:type="paragraph" w:styleId="Heading3">
    <w:name w:val="heading 3"/>
    <w:basedOn w:val="HeadingBase"/>
    <w:next w:val="BodyText"/>
    <w:link w:val="Heading3Char"/>
    <w:qFormat/>
    <w:rsid w:val="006B4D00"/>
    <w:pPr>
      <w:spacing w:before="180" w:after="120"/>
      <w:outlineLvl w:val="2"/>
    </w:pPr>
    <w:rPr>
      <w:spacing w:val="-10"/>
      <w:kern w:val="32"/>
    </w:rPr>
  </w:style>
  <w:style w:type="paragraph" w:styleId="Heading4">
    <w:name w:val="heading 4"/>
    <w:basedOn w:val="HeadingBase"/>
    <w:next w:val="BodyText"/>
    <w:link w:val="Heading4Char"/>
    <w:qFormat/>
    <w:rsid w:val="006B4D00"/>
    <w:pPr>
      <w:spacing w:before="160" w:after="120"/>
      <w:outlineLvl w:val="3"/>
    </w:pPr>
    <w:rPr>
      <w:sz w:val="22"/>
    </w:rPr>
  </w:style>
  <w:style w:type="paragraph" w:styleId="Heading5">
    <w:name w:val="heading 5"/>
    <w:basedOn w:val="HeadingBase"/>
    <w:next w:val="Normal"/>
    <w:link w:val="Heading5Char"/>
    <w:qFormat/>
    <w:rsid w:val="006B4D00"/>
    <w:pPr>
      <w:spacing w:before="80"/>
      <w:outlineLvl w:val="4"/>
    </w:pPr>
    <w:rPr>
      <w:color w:val="918585"/>
      <w:sz w:val="20"/>
    </w:rPr>
  </w:style>
  <w:style w:type="paragraph" w:styleId="Heading6">
    <w:name w:val="heading 6"/>
    <w:basedOn w:val="HeadingBase"/>
    <w:next w:val="Normal"/>
    <w:link w:val="Heading6Char"/>
    <w:qFormat/>
    <w:rsid w:val="006B4D00"/>
    <w:pPr>
      <w:spacing w:before="60"/>
      <w:outlineLvl w:val="5"/>
    </w:pPr>
    <w:rPr>
      <w:color w:val="918585"/>
      <w:sz w:val="20"/>
    </w:rPr>
  </w:style>
  <w:style w:type="paragraph" w:styleId="Heading7">
    <w:name w:val="heading 7"/>
    <w:basedOn w:val="Normal"/>
    <w:next w:val="Normal"/>
    <w:link w:val="Heading7Char"/>
    <w:qFormat/>
    <w:rsid w:val="006B4D00"/>
    <w:pPr>
      <w:ind w:left="720"/>
      <w:outlineLvl w:val="6"/>
    </w:pPr>
    <w:rPr>
      <w:i/>
    </w:rPr>
  </w:style>
  <w:style w:type="paragraph" w:styleId="Heading8">
    <w:name w:val="heading 8"/>
    <w:basedOn w:val="Normal"/>
    <w:next w:val="Normal"/>
    <w:link w:val="Heading8Char"/>
    <w:qFormat/>
    <w:rsid w:val="006B4D00"/>
    <w:pPr>
      <w:ind w:left="720"/>
      <w:outlineLvl w:val="7"/>
    </w:pPr>
    <w:rPr>
      <w:i/>
    </w:rPr>
  </w:style>
  <w:style w:type="paragraph" w:styleId="Heading9">
    <w:name w:val="heading 9"/>
    <w:basedOn w:val="Normal"/>
    <w:next w:val="Normal"/>
    <w:link w:val="Heading9Char"/>
    <w:qFormat/>
    <w:rsid w:val="006B4D00"/>
    <w:pPr>
      <w:ind w:left="720"/>
      <w:outlineLvl w:val="8"/>
    </w:pPr>
    <w:rPr>
      <w:i/>
    </w:rPr>
  </w:style>
  <w:style w:type="character" w:default="1" w:styleId="DefaultParagraphFont">
    <w:name w:val="Default Paragraph Font"/>
    <w:uiPriority w:val="1"/>
    <w:unhideWhenUsed/>
    <w:rsid w:val="006B4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D00"/>
  </w:style>
  <w:style w:type="character" w:customStyle="1" w:styleId="Heading1Char">
    <w:name w:val="Heading 1 Char"/>
    <w:basedOn w:val="DefaultParagraphFont"/>
    <w:link w:val="Heading1"/>
    <w:rsid w:val="006B4D00"/>
    <w:rPr>
      <w:rFonts w:ascii="Times New Roman" w:eastAsia="Times New Roman" w:hAnsi="Times New Roman" w:cs="Times New Roman"/>
      <w:b/>
      <w:sz w:val="32"/>
      <w:szCs w:val="20"/>
      <w:lang w:eastAsia="en-US"/>
    </w:rPr>
  </w:style>
  <w:style w:type="paragraph" w:styleId="BodyText">
    <w:name w:val="Body Text"/>
    <w:basedOn w:val="Normal"/>
    <w:link w:val="BodyTextChar"/>
    <w:rsid w:val="006B4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D00"/>
    <w:rPr>
      <w:rFonts w:ascii="Times New Roman" w:eastAsia="Times New Roman" w:hAnsi="Times New Roman" w:cs="Times New Roman"/>
      <w:sz w:val="24"/>
      <w:lang w:eastAsia="en-US"/>
    </w:rPr>
  </w:style>
  <w:style w:type="paragraph" w:styleId="List">
    <w:name w:val="List"/>
    <w:basedOn w:val="BodyText"/>
    <w:next w:val="BodyText"/>
    <w:rsid w:val="006B4D00"/>
    <w:pPr>
      <w:tabs>
        <w:tab w:val="left" w:pos="340"/>
      </w:tabs>
      <w:spacing w:before="60" w:after="60"/>
      <w:ind w:left="340" w:hanging="340"/>
    </w:pPr>
  </w:style>
  <w:style w:type="paragraph" w:styleId="ListBullet">
    <w:name w:val="List Bullet"/>
    <w:basedOn w:val="List"/>
    <w:rsid w:val="006B4D00"/>
    <w:pPr>
      <w:numPr>
        <w:numId w:val="12"/>
      </w:numPr>
      <w:tabs>
        <w:tab w:val="clear" w:pos="340"/>
      </w:tabs>
      <w:spacing w:before="40" w:after="40"/>
    </w:pPr>
  </w:style>
  <w:style w:type="character" w:customStyle="1" w:styleId="SpecialBold">
    <w:name w:val="Special Bold"/>
    <w:basedOn w:val="DefaultParagraphFont"/>
    <w:rsid w:val="006B4D00"/>
    <w:rPr>
      <w:b/>
      <w:spacing w:val="0"/>
    </w:rPr>
  </w:style>
  <w:style w:type="paragraph" w:styleId="ListBullet2">
    <w:name w:val="List Bullet 2"/>
    <w:basedOn w:val="List2"/>
    <w:rsid w:val="006B4D00"/>
    <w:pPr>
      <w:numPr>
        <w:numId w:val="13"/>
      </w:numPr>
      <w:tabs>
        <w:tab w:val="clear" w:pos="680"/>
      </w:tabs>
    </w:pPr>
  </w:style>
  <w:style w:type="character" w:styleId="Emphasis">
    <w:name w:val="Emphasis"/>
    <w:basedOn w:val="DefaultParagraphFont"/>
    <w:qFormat/>
    <w:rsid w:val="006B4D00"/>
    <w:rPr>
      <w:i/>
    </w:rPr>
  </w:style>
  <w:style w:type="paragraph" w:customStyle="1" w:styleId="SuperHeading">
    <w:name w:val="SuperHeading"/>
    <w:basedOn w:val="Normal"/>
    <w:rsid w:val="006B4D00"/>
    <w:pPr>
      <w:spacing w:before="240" w:after="120"/>
      <w:outlineLvl w:val="0"/>
    </w:pPr>
    <w:rPr>
      <w:rFonts w:ascii="Times New Roman" w:hAnsi="Times New Roman"/>
      <w:b/>
      <w:sz w:val="32"/>
    </w:rPr>
  </w:style>
  <w:style w:type="paragraph" w:customStyle="1" w:styleId="AllowPageBreak">
    <w:name w:val="AllowPageBreak"/>
    <w:rsid w:val="006B4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D00"/>
    <w:rPr>
      <w:rFonts w:ascii="Courier New" w:eastAsia="Times New Roman" w:hAnsi="Courier New" w:cs="Times New Roman"/>
      <w:i/>
      <w:szCs w:val="20"/>
      <w:lang w:eastAsia="en-US"/>
    </w:rPr>
  </w:style>
  <w:style w:type="paragraph" w:customStyle="1" w:styleId="HeadingBase">
    <w:name w:val="Heading Base"/>
    <w:rsid w:val="006B4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D00"/>
    <w:pPr>
      <w:tabs>
        <w:tab w:val="right" w:leader="dot" w:pos="9072"/>
      </w:tabs>
      <w:ind w:left="567"/>
    </w:pPr>
    <w:rPr>
      <w:szCs w:val="22"/>
    </w:rPr>
  </w:style>
  <w:style w:type="paragraph" w:customStyle="1" w:styleId="TOCBase">
    <w:name w:val="TOC Base"/>
    <w:rsid w:val="006B4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D00"/>
    <w:pPr>
      <w:tabs>
        <w:tab w:val="right" w:leader="dot" w:pos="9072"/>
      </w:tabs>
      <w:spacing w:before="40" w:after="40"/>
      <w:ind w:left="284"/>
    </w:pPr>
    <w:rPr>
      <w:rFonts w:ascii="Times New Roman" w:hAnsi="Times New Roman"/>
    </w:rPr>
  </w:style>
  <w:style w:type="paragraph" w:styleId="TOC1">
    <w:name w:val="toc 1"/>
    <w:basedOn w:val="TOCBase"/>
    <w:next w:val="Normal"/>
    <w:rsid w:val="006B4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D00"/>
    <w:rPr>
      <w:rFonts w:ascii="Times New Roman" w:eastAsia="Times New Roman" w:hAnsi="Times New Roman" w:cs="Times New Roman"/>
      <w:sz w:val="16"/>
      <w:lang w:eastAsia="en-US"/>
    </w:rPr>
  </w:style>
  <w:style w:type="paragraph" w:styleId="Title">
    <w:name w:val="Title"/>
    <w:basedOn w:val="HeadingBase"/>
    <w:link w:val="TitleChar"/>
    <w:qFormat/>
    <w:rsid w:val="006B4D00"/>
    <w:pPr>
      <w:spacing w:before="5040"/>
      <w:jc w:val="center"/>
    </w:pPr>
    <w:rPr>
      <w:sz w:val="48"/>
      <w:szCs w:val="72"/>
      <w:lang w:val="en-US"/>
    </w:rPr>
  </w:style>
  <w:style w:type="character" w:customStyle="1" w:styleId="TitleChar">
    <w:name w:val="Title Char"/>
    <w:basedOn w:val="DefaultParagraphFont"/>
    <w:link w:val="Title"/>
    <w:rsid w:val="006B4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D00"/>
    <w:pPr>
      <w:tabs>
        <w:tab w:val="left" w:pos="3600"/>
        <w:tab w:val="left" w:pos="3958"/>
      </w:tabs>
    </w:pPr>
  </w:style>
  <w:style w:type="paragraph" w:customStyle="1" w:styleId="Note">
    <w:name w:val="Note"/>
    <w:basedOn w:val="BodyText"/>
    <w:rsid w:val="006B4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D00"/>
    <w:pPr>
      <w:framePr w:wrap="auto" w:hAnchor="text" w:y="6049"/>
    </w:pPr>
    <w:rPr>
      <w:color w:val="000000"/>
      <w:sz w:val="40"/>
    </w:rPr>
  </w:style>
  <w:style w:type="paragraph" w:customStyle="1" w:styleId="TOCTitle">
    <w:name w:val="TOCTitle"/>
    <w:basedOn w:val="Heading1"/>
    <w:rsid w:val="006B4D00"/>
    <w:pPr>
      <w:spacing w:after="240"/>
      <w:jc w:val="center"/>
      <w:outlineLvl w:val="9"/>
    </w:pPr>
    <w:rPr>
      <w:caps/>
    </w:rPr>
  </w:style>
  <w:style w:type="paragraph" w:customStyle="1" w:styleId="Version">
    <w:name w:val="Version"/>
    <w:rsid w:val="006B4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D00"/>
    <w:pPr>
      <w:keepNext w:val="0"/>
      <w:tabs>
        <w:tab w:val="right" w:pos="4176"/>
      </w:tabs>
      <w:ind w:left="198" w:hanging="198"/>
    </w:pPr>
    <w:rPr>
      <w:rFonts w:ascii="Garamond" w:hAnsi="Garamond"/>
    </w:rPr>
  </w:style>
  <w:style w:type="paragraph" w:styleId="IndexHeading">
    <w:name w:val="index heading"/>
    <w:basedOn w:val="Normal"/>
    <w:next w:val="Index1"/>
    <w:semiHidden/>
    <w:rsid w:val="006B4D00"/>
    <w:pPr>
      <w:spacing w:before="120" w:after="120"/>
    </w:pPr>
    <w:rPr>
      <w:rFonts w:ascii="Arial" w:hAnsi="Arial"/>
      <w:b/>
      <w:color w:val="918585"/>
      <w:sz w:val="24"/>
    </w:rPr>
  </w:style>
  <w:style w:type="paragraph" w:styleId="Header">
    <w:name w:val="header"/>
    <w:basedOn w:val="Normal"/>
    <w:link w:val="HeaderChar"/>
    <w:rsid w:val="006B4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D00"/>
    <w:rPr>
      <w:rFonts w:ascii="Times New Roman" w:eastAsia="Times New Roman" w:hAnsi="Times New Roman" w:cs="Times New Roman"/>
      <w:sz w:val="16"/>
      <w:szCs w:val="20"/>
      <w:lang w:val="en-GB" w:eastAsia="en-US"/>
    </w:rPr>
  </w:style>
  <w:style w:type="paragraph" w:customStyle="1" w:styleId="Chapter">
    <w:name w:val="Chapter"/>
    <w:basedOn w:val="Normal"/>
    <w:rsid w:val="006B4D00"/>
    <w:pPr>
      <w:spacing w:before="240"/>
    </w:pPr>
    <w:rPr>
      <w:rFonts w:ascii="Times New Roman" w:hAnsi="Times New Roman"/>
      <w:smallCaps/>
      <w:spacing w:val="80"/>
      <w:sz w:val="28"/>
    </w:rPr>
  </w:style>
  <w:style w:type="paragraph" w:customStyle="1" w:styleId="InChapter">
    <w:name w:val="InChapter"/>
    <w:basedOn w:val="Heading3"/>
    <w:rsid w:val="006B4D00"/>
    <w:pPr>
      <w:spacing w:after="240"/>
      <w:outlineLvl w:val="9"/>
    </w:pPr>
    <w:rPr>
      <w:noProof/>
    </w:rPr>
  </w:style>
  <w:style w:type="paragraph" w:styleId="Index2">
    <w:name w:val="index 2"/>
    <w:basedOn w:val="Normal"/>
    <w:next w:val="Normal"/>
    <w:semiHidden/>
    <w:rsid w:val="006B4D00"/>
    <w:pPr>
      <w:tabs>
        <w:tab w:val="right" w:pos="4176"/>
      </w:tabs>
      <w:ind w:left="568" w:hanging="284"/>
    </w:pPr>
    <w:rPr>
      <w:rFonts w:ascii="Garamond" w:hAnsi="Garamond"/>
    </w:rPr>
  </w:style>
  <w:style w:type="paragraph" w:customStyle="1" w:styleId="Byline">
    <w:name w:val="Byline"/>
    <w:rsid w:val="006B4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D00"/>
    <w:pPr>
      <w:tabs>
        <w:tab w:val="clear" w:pos="3600"/>
        <w:tab w:val="clear" w:pos="3958"/>
      </w:tabs>
      <w:jc w:val="right"/>
    </w:pPr>
  </w:style>
  <w:style w:type="paragraph" w:styleId="Caption">
    <w:name w:val="caption"/>
    <w:basedOn w:val="BodyText"/>
    <w:next w:val="Normal"/>
    <w:qFormat/>
    <w:rsid w:val="006B4D00"/>
    <w:pPr>
      <w:framePr w:w="2268" w:hSpace="181" w:vSpace="181" w:wrap="around" w:vAnchor="text" w:hAnchor="page" w:x="1135" w:y="285" w:anchorLock="1"/>
    </w:pPr>
    <w:rPr>
      <w:i/>
    </w:rPr>
  </w:style>
  <w:style w:type="paragraph" w:customStyle="1" w:styleId="MiniTOCTitle">
    <w:name w:val="MiniTOCTitle"/>
    <w:basedOn w:val="Heading4"/>
    <w:rsid w:val="006B4D00"/>
    <w:pPr>
      <w:spacing w:before="240"/>
      <w:outlineLvl w:val="9"/>
    </w:pPr>
    <w:rPr>
      <w:noProof/>
      <w:sz w:val="24"/>
    </w:rPr>
  </w:style>
  <w:style w:type="paragraph" w:customStyle="1" w:styleId="MiniTOCItem">
    <w:name w:val="MiniTOCItem"/>
    <w:basedOn w:val="ListBullet"/>
    <w:rsid w:val="006B4D00"/>
    <w:pPr>
      <w:numPr>
        <w:numId w:val="0"/>
      </w:numPr>
      <w:tabs>
        <w:tab w:val="right" w:leader="dot" w:pos="6521"/>
      </w:tabs>
      <w:spacing w:before="0" w:after="0"/>
    </w:pPr>
  </w:style>
  <w:style w:type="paragraph" w:customStyle="1" w:styleId="TOFTitle">
    <w:name w:val="TOFTitle"/>
    <w:basedOn w:val="TOCTitle"/>
    <w:rsid w:val="006B4D00"/>
  </w:style>
  <w:style w:type="paragraph" w:styleId="TableofFigures">
    <w:name w:val="table of figures"/>
    <w:basedOn w:val="Normal"/>
    <w:next w:val="Normal"/>
    <w:semiHidden/>
    <w:rsid w:val="006B4D00"/>
    <w:pPr>
      <w:tabs>
        <w:tab w:val="right" w:leader="dot" w:pos="9072"/>
      </w:tabs>
      <w:ind w:left="970" w:hanging="403"/>
    </w:pPr>
    <w:rPr>
      <w:rFonts w:ascii="Times New Roman" w:hAnsi="Times New Roman"/>
      <w:b/>
    </w:rPr>
  </w:style>
  <w:style w:type="paragraph" w:styleId="ListNumber">
    <w:name w:val="List Number"/>
    <w:basedOn w:val="List"/>
    <w:rsid w:val="006B4D00"/>
    <w:pPr>
      <w:numPr>
        <w:numId w:val="15"/>
      </w:numPr>
      <w:tabs>
        <w:tab w:val="clear" w:pos="340"/>
      </w:tabs>
    </w:pPr>
  </w:style>
  <w:style w:type="character" w:customStyle="1" w:styleId="WingdingSymbols">
    <w:name w:val="Wingding Symbols"/>
    <w:rsid w:val="006B4D00"/>
    <w:rPr>
      <w:rFonts w:ascii="Wingdings" w:hAnsi="Wingdings"/>
    </w:rPr>
  </w:style>
  <w:style w:type="paragraph" w:customStyle="1" w:styleId="TableHeading">
    <w:name w:val="Table Heading"/>
    <w:basedOn w:val="HeadingBase"/>
    <w:rsid w:val="006B4D00"/>
    <w:pPr>
      <w:keepLines/>
      <w:pBdr>
        <w:bottom w:val="single" w:sz="6" w:space="1" w:color="918585"/>
      </w:pBdr>
      <w:spacing w:before="240"/>
    </w:pPr>
  </w:style>
  <w:style w:type="character" w:customStyle="1" w:styleId="HotSpot">
    <w:name w:val="HotSpot"/>
    <w:rsid w:val="006B4D00"/>
    <w:rPr>
      <w:color w:val="0033CC"/>
      <w:u w:val="none"/>
    </w:rPr>
  </w:style>
  <w:style w:type="paragraph" w:customStyle="1" w:styleId="BodyTextRight">
    <w:name w:val="Body Text Right"/>
    <w:basedOn w:val="BodyText"/>
    <w:rsid w:val="006B4D00"/>
    <w:pPr>
      <w:spacing w:before="0" w:after="0"/>
      <w:jc w:val="right"/>
    </w:pPr>
  </w:style>
  <w:style w:type="paragraph" w:styleId="Index3">
    <w:name w:val="index 3"/>
    <w:basedOn w:val="ListNumber2"/>
    <w:next w:val="Normal"/>
    <w:semiHidden/>
    <w:rsid w:val="006B4D00"/>
    <w:pPr>
      <w:numPr>
        <w:numId w:val="0"/>
      </w:numPr>
      <w:tabs>
        <w:tab w:val="right" w:leader="dot" w:pos="4176"/>
      </w:tabs>
    </w:pPr>
  </w:style>
  <w:style w:type="paragraph" w:styleId="ListNumber2">
    <w:name w:val="List Number 2"/>
    <w:basedOn w:val="List2"/>
    <w:rsid w:val="006B4D00"/>
    <w:pPr>
      <w:numPr>
        <w:numId w:val="10"/>
      </w:numPr>
      <w:tabs>
        <w:tab w:val="clear" w:pos="1060"/>
      </w:tabs>
    </w:pPr>
  </w:style>
  <w:style w:type="paragraph" w:customStyle="1" w:styleId="MarginNote">
    <w:name w:val="Margin Note"/>
    <w:basedOn w:val="BodyText"/>
    <w:rsid w:val="006B4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D00"/>
    <w:rPr>
      <w:sz w:val="32"/>
    </w:rPr>
  </w:style>
  <w:style w:type="paragraph" w:customStyle="1" w:styleId="HeadingProcedure">
    <w:name w:val="Heading Procedure"/>
    <w:basedOn w:val="HeadingBase"/>
    <w:next w:val="Normal"/>
    <w:rsid w:val="006B4D00"/>
    <w:pPr>
      <w:tabs>
        <w:tab w:val="left" w:pos="0"/>
      </w:tabs>
      <w:spacing w:before="120" w:after="60"/>
    </w:pPr>
    <w:rPr>
      <w:i/>
      <w:color w:val="918585"/>
      <w:sz w:val="22"/>
    </w:rPr>
  </w:style>
  <w:style w:type="paragraph" w:customStyle="1" w:styleId="TableBodyText">
    <w:name w:val="Table Body Text"/>
    <w:basedOn w:val="BodyText"/>
    <w:rsid w:val="006B4D00"/>
    <w:pPr>
      <w:spacing w:before="60" w:after="60"/>
    </w:pPr>
  </w:style>
  <w:style w:type="paragraph" w:styleId="ListContinue">
    <w:name w:val="List Continue"/>
    <w:basedOn w:val="List"/>
    <w:rsid w:val="006B4D00"/>
    <w:pPr>
      <w:ind w:firstLine="0"/>
    </w:pPr>
  </w:style>
  <w:style w:type="paragraph" w:customStyle="1" w:styleId="ListNote">
    <w:name w:val="List Note"/>
    <w:basedOn w:val="List"/>
    <w:rsid w:val="006B4D00"/>
    <w:pPr>
      <w:pBdr>
        <w:top w:val="single" w:sz="6" w:space="2" w:color="918585"/>
        <w:bottom w:val="single" w:sz="6" w:space="2" w:color="918585"/>
      </w:pBdr>
      <w:tabs>
        <w:tab w:val="left" w:pos="1021"/>
      </w:tabs>
      <w:ind w:firstLine="0"/>
    </w:pPr>
  </w:style>
  <w:style w:type="paragraph" w:customStyle="1" w:styleId="Warning">
    <w:name w:val="Warning"/>
    <w:basedOn w:val="BodyText"/>
    <w:rsid w:val="006B4D00"/>
    <w:pPr>
      <w:shd w:val="clear" w:color="auto" w:fill="D9D9D9"/>
      <w:tabs>
        <w:tab w:val="left" w:pos="992"/>
      </w:tabs>
      <w:ind w:left="119" w:right="119"/>
    </w:pPr>
    <w:rPr>
      <w:sz w:val="20"/>
    </w:rPr>
  </w:style>
  <w:style w:type="paragraph" w:customStyle="1" w:styleId="MarginIcons">
    <w:name w:val="Margin Icons"/>
    <w:basedOn w:val="BodyText"/>
    <w:rsid w:val="006B4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D00"/>
    <w:rPr>
      <w:rFonts w:ascii="Courier New" w:hAnsi="Courier New"/>
    </w:rPr>
  </w:style>
  <w:style w:type="paragraph" w:customStyle="1" w:styleId="NoteBullet">
    <w:name w:val="Note Bullet"/>
    <w:basedOn w:val="Note"/>
    <w:rsid w:val="006B4D00"/>
    <w:pPr>
      <w:tabs>
        <w:tab w:val="clear" w:pos="680"/>
      </w:tabs>
      <w:spacing w:before="60" w:after="60"/>
    </w:pPr>
  </w:style>
  <w:style w:type="paragraph" w:customStyle="1" w:styleId="SubHeading2">
    <w:name w:val="SubHeading2"/>
    <w:basedOn w:val="HeadingBase"/>
    <w:rsid w:val="006B4D00"/>
    <w:pPr>
      <w:spacing w:before="240" w:after="60"/>
    </w:pPr>
    <w:rPr>
      <w:sz w:val="20"/>
    </w:rPr>
  </w:style>
  <w:style w:type="paragraph" w:customStyle="1" w:styleId="SubHeading1">
    <w:name w:val="SubHeading1"/>
    <w:basedOn w:val="HeadingBase"/>
    <w:rsid w:val="006B4D00"/>
    <w:pPr>
      <w:spacing w:before="240" w:after="60"/>
    </w:pPr>
    <w:rPr>
      <w:color w:val="918585"/>
      <w:sz w:val="22"/>
    </w:rPr>
  </w:style>
  <w:style w:type="paragraph" w:customStyle="1" w:styleId="SideHeading">
    <w:name w:val="Side Heading"/>
    <w:basedOn w:val="HeadingBase"/>
    <w:rsid w:val="006B4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D00"/>
    <w:pPr>
      <w:tabs>
        <w:tab w:val="num" w:pos="360"/>
      </w:tabs>
    </w:pPr>
  </w:style>
  <w:style w:type="paragraph" w:styleId="PlainText">
    <w:name w:val="Plain Text"/>
    <w:basedOn w:val="Normal"/>
    <w:link w:val="PlainTextChar"/>
    <w:rsid w:val="006B4D00"/>
    <w:rPr>
      <w:sz w:val="20"/>
    </w:rPr>
  </w:style>
  <w:style w:type="character" w:customStyle="1" w:styleId="PlainTextChar">
    <w:name w:val="Plain Text Char"/>
    <w:basedOn w:val="DefaultParagraphFont"/>
    <w:link w:val="PlainText"/>
    <w:rsid w:val="006B4D00"/>
    <w:rPr>
      <w:rFonts w:ascii="Courier New" w:eastAsia="Times New Roman" w:hAnsi="Courier New" w:cs="Times New Roman"/>
      <w:sz w:val="20"/>
      <w:szCs w:val="20"/>
      <w:lang w:eastAsia="en-US"/>
    </w:rPr>
  </w:style>
  <w:style w:type="character" w:customStyle="1" w:styleId="MenuOption">
    <w:name w:val="Menu Option"/>
    <w:basedOn w:val="DefaultParagraphFont"/>
    <w:rsid w:val="006B4D00"/>
    <w:rPr>
      <w:b/>
      <w:smallCaps/>
    </w:rPr>
  </w:style>
  <w:style w:type="paragraph" w:customStyle="1" w:styleId="TableListNumber">
    <w:name w:val="Table List Number"/>
    <w:basedOn w:val="ListNumber"/>
    <w:rsid w:val="006B4D00"/>
    <w:pPr>
      <w:numPr>
        <w:numId w:val="0"/>
      </w:numPr>
    </w:pPr>
  </w:style>
  <w:style w:type="paragraph" w:styleId="TOC4">
    <w:name w:val="toc 4"/>
    <w:basedOn w:val="TOCBase"/>
    <w:next w:val="Normal"/>
    <w:semiHidden/>
    <w:rsid w:val="006B4D00"/>
    <w:pPr>
      <w:tabs>
        <w:tab w:val="right" w:leader="dot" w:pos="9071"/>
      </w:tabs>
      <w:ind w:left="1701"/>
    </w:pPr>
  </w:style>
  <w:style w:type="paragraph" w:customStyle="1" w:styleId="ListAlpha">
    <w:name w:val="List Alpha"/>
    <w:basedOn w:val="List"/>
    <w:rsid w:val="006B4D00"/>
    <w:pPr>
      <w:numPr>
        <w:numId w:val="9"/>
      </w:numPr>
    </w:pPr>
  </w:style>
  <w:style w:type="paragraph" w:customStyle="1" w:styleId="ListAlpha2">
    <w:name w:val="List Alpha 2"/>
    <w:basedOn w:val="List2"/>
    <w:rsid w:val="006B4D00"/>
    <w:pPr>
      <w:numPr>
        <w:numId w:val="8"/>
      </w:numPr>
    </w:pPr>
  </w:style>
  <w:style w:type="paragraph" w:styleId="List2">
    <w:name w:val="List 2"/>
    <w:basedOn w:val="BodyText"/>
    <w:rsid w:val="006B4D00"/>
    <w:pPr>
      <w:tabs>
        <w:tab w:val="left" w:pos="680"/>
      </w:tabs>
      <w:spacing w:before="60" w:after="60"/>
      <w:ind w:left="680" w:hanging="340"/>
    </w:pPr>
  </w:style>
  <w:style w:type="paragraph" w:styleId="List3">
    <w:name w:val="List 3"/>
    <w:basedOn w:val="BodyText"/>
    <w:rsid w:val="006B4D00"/>
    <w:pPr>
      <w:tabs>
        <w:tab w:val="left" w:pos="1021"/>
      </w:tabs>
      <w:spacing w:before="60" w:after="60"/>
      <w:ind w:left="1020" w:hanging="340"/>
    </w:pPr>
  </w:style>
  <w:style w:type="paragraph" w:styleId="List4">
    <w:name w:val="List 4"/>
    <w:basedOn w:val="BodyText"/>
    <w:rsid w:val="006B4D00"/>
    <w:pPr>
      <w:tabs>
        <w:tab w:val="left" w:pos="1361"/>
      </w:tabs>
      <w:spacing w:before="60" w:after="60"/>
      <w:ind w:left="1361" w:hanging="340"/>
    </w:pPr>
  </w:style>
  <w:style w:type="paragraph" w:styleId="List5">
    <w:name w:val="List 5"/>
    <w:basedOn w:val="BodyText"/>
    <w:rsid w:val="006B4D00"/>
    <w:pPr>
      <w:tabs>
        <w:tab w:val="left" w:pos="1701"/>
      </w:tabs>
      <w:spacing w:before="60" w:after="60"/>
      <w:ind w:left="1701" w:hanging="340"/>
    </w:pPr>
  </w:style>
  <w:style w:type="paragraph" w:styleId="ListBullet3">
    <w:name w:val="List Bullet 3"/>
    <w:basedOn w:val="List3"/>
    <w:rsid w:val="006B4D00"/>
    <w:pPr>
      <w:numPr>
        <w:numId w:val="14"/>
      </w:numPr>
      <w:tabs>
        <w:tab w:val="clear" w:pos="1021"/>
      </w:tabs>
      <w:ind w:left="1037" w:hanging="357"/>
    </w:pPr>
  </w:style>
  <w:style w:type="paragraph" w:styleId="ListBullet4">
    <w:name w:val="List Bullet 4"/>
    <w:basedOn w:val="List4"/>
    <w:rsid w:val="006B4D00"/>
    <w:pPr>
      <w:numPr>
        <w:numId w:val="3"/>
      </w:numPr>
      <w:tabs>
        <w:tab w:val="clear" w:pos="1361"/>
      </w:tabs>
    </w:pPr>
  </w:style>
  <w:style w:type="paragraph" w:styleId="ListBullet5">
    <w:name w:val="List Bullet 5"/>
    <w:basedOn w:val="List5"/>
    <w:rsid w:val="006B4D00"/>
    <w:pPr>
      <w:numPr>
        <w:numId w:val="4"/>
      </w:numPr>
    </w:pPr>
  </w:style>
  <w:style w:type="paragraph" w:styleId="ListContinue2">
    <w:name w:val="List Continue 2"/>
    <w:basedOn w:val="List2"/>
    <w:rsid w:val="006B4D00"/>
    <w:pPr>
      <w:ind w:firstLine="0"/>
    </w:pPr>
  </w:style>
  <w:style w:type="paragraph" w:styleId="ListContinue3">
    <w:name w:val="List Continue 3"/>
    <w:basedOn w:val="List3"/>
    <w:rsid w:val="006B4D00"/>
    <w:pPr>
      <w:ind w:left="1021" w:firstLine="0"/>
    </w:pPr>
  </w:style>
  <w:style w:type="paragraph" w:styleId="ListContinue4">
    <w:name w:val="List Continue 4"/>
    <w:basedOn w:val="List4"/>
    <w:rsid w:val="006B4D00"/>
    <w:pPr>
      <w:ind w:firstLine="0"/>
    </w:pPr>
  </w:style>
  <w:style w:type="paragraph" w:styleId="ListContinue5">
    <w:name w:val="List Continue 5"/>
    <w:basedOn w:val="List5"/>
    <w:rsid w:val="006B4D00"/>
    <w:pPr>
      <w:ind w:firstLine="0"/>
    </w:pPr>
  </w:style>
  <w:style w:type="paragraph" w:styleId="ListNumber3">
    <w:name w:val="List Number 3"/>
    <w:basedOn w:val="List3"/>
    <w:rsid w:val="006B4D00"/>
    <w:pPr>
      <w:numPr>
        <w:numId w:val="5"/>
      </w:numPr>
    </w:pPr>
  </w:style>
  <w:style w:type="paragraph" w:styleId="ListNumber4">
    <w:name w:val="List Number 4"/>
    <w:basedOn w:val="List4"/>
    <w:rsid w:val="006B4D00"/>
    <w:pPr>
      <w:numPr>
        <w:numId w:val="6"/>
      </w:numPr>
    </w:pPr>
  </w:style>
  <w:style w:type="paragraph" w:styleId="ListNumber5">
    <w:name w:val="List Number 5"/>
    <w:basedOn w:val="List5"/>
    <w:rsid w:val="006B4D00"/>
    <w:pPr>
      <w:numPr>
        <w:numId w:val="7"/>
      </w:numPr>
    </w:pPr>
  </w:style>
  <w:style w:type="paragraph" w:styleId="BlockText">
    <w:name w:val="Block Text"/>
    <w:basedOn w:val="Normal"/>
    <w:rsid w:val="006B4D00"/>
    <w:pPr>
      <w:spacing w:after="120"/>
      <w:ind w:left="1440" w:right="1440"/>
    </w:pPr>
  </w:style>
  <w:style w:type="character" w:customStyle="1" w:styleId="Subscript">
    <w:name w:val="Subscript"/>
    <w:basedOn w:val="DefaultParagraphFont"/>
    <w:rsid w:val="006B4D00"/>
    <w:rPr>
      <w:sz w:val="16"/>
      <w:vertAlign w:val="subscript"/>
    </w:rPr>
  </w:style>
  <w:style w:type="character" w:customStyle="1" w:styleId="Superscript">
    <w:name w:val="Superscript"/>
    <w:basedOn w:val="DefaultParagraphFont"/>
    <w:rsid w:val="006B4D00"/>
    <w:rPr>
      <w:sz w:val="16"/>
      <w:vertAlign w:val="superscript"/>
    </w:rPr>
  </w:style>
  <w:style w:type="character" w:customStyle="1" w:styleId="Symbols">
    <w:name w:val="Symbols"/>
    <w:basedOn w:val="DefaultParagraphFont"/>
    <w:rsid w:val="006B4D00"/>
    <w:rPr>
      <w:rFonts w:ascii="Symbol" w:hAnsi="Symbol"/>
    </w:rPr>
  </w:style>
  <w:style w:type="character" w:customStyle="1" w:styleId="MenuOptions">
    <w:name w:val="Menu Options"/>
    <w:basedOn w:val="DefaultParagraphFont"/>
    <w:rsid w:val="006B4D00"/>
    <w:rPr>
      <w:rFonts w:ascii="Arial Narrow" w:hAnsi="Arial Narrow"/>
      <w:smallCaps/>
    </w:rPr>
  </w:style>
  <w:style w:type="character" w:customStyle="1" w:styleId="Buttons">
    <w:name w:val="Buttons"/>
    <w:basedOn w:val="DefaultParagraphFont"/>
    <w:rsid w:val="006B4D00"/>
    <w:rPr>
      <w:b/>
    </w:rPr>
  </w:style>
  <w:style w:type="character" w:customStyle="1" w:styleId="Underlined">
    <w:name w:val="Underlined"/>
    <w:basedOn w:val="DefaultParagraphFont"/>
    <w:rsid w:val="006B4D00"/>
    <w:rPr>
      <w:u w:val="single"/>
    </w:rPr>
  </w:style>
  <w:style w:type="paragraph" w:customStyle="1" w:styleId="TableBodyTextRight">
    <w:name w:val="Table Body Text Right"/>
    <w:basedOn w:val="TableBodyText"/>
    <w:rsid w:val="006B4D00"/>
    <w:pPr>
      <w:widowControl w:val="0"/>
      <w:autoSpaceDE w:val="0"/>
      <w:autoSpaceDN w:val="0"/>
      <w:adjustRightInd w:val="0"/>
      <w:jc w:val="right"/>
    </w:pPr>
    <w:rPr>
      <w:rFonts w:cs="Arial"/>
      <w:szCs w:val="18"/>
    </w:rPr>
  </w:style>
  <w:style w:type="paragraph" w:customStyle="1" w:styleId="CopyrightText">
    <w:name w:val="Copyright Text"/>
    <w:basedOn w:val="BodyText"/>
    <w:rsid w:val="006B4D00"/>
    <w:rPr>
      <w:sz w:val="18"/>
    </w:rPr>
  </w:style>
  <w:style w:type="paragraph" w:customStyle="1" w:styleId="BodySmallRight">
    <w:name w:val="Body Small Right"/>
    <w:basedOn w:val="BodyTextRight"/>
    <w:rsid w:val="006B4D00"/>
    <w:rPr>
      <w:sz w:val="18"/>
      <w:szCs w:val="18"/>
    </w:rPr>
  </w:style>
  <w:style w:type="paragraph" w:customStyle="1" w:styleId="MarginEdition">
    <w:name w:val="Margin Edition"/>
    <w:basedOn w:val="MarginNote"/>
    <w:rsid w:val="006B4D00"/>
    <w:pPr>
      <w:spacing w:before="0" w:after="0"/>
    </w:pPr>
    <w:rPr>
      <w:rFonts w:ascii="Times New Roman" w:hAnsi="Times New Roman"/>
      <w:color w:val="999999"/>
    </w:rPr>
  </w:style>
  <w:style w:type="paragraph" w:customStyle="1" w:styleId="Spacer">
    <w:name w:val="Spacer"/>
    <w:basedOn w:val="Normal"/>
    <w:rsid w:val="006B4D00"/>
    <w:rPr>
      <w:sz w:val="2"/>
      <w:szCs w:val="2"/>
    </w:rPr>
  </w:style>
  <w:style w:type="character" w:customStyle="1" w:styleId="Small">
    <w:name w:val="Small"/>
    <w:basedOn w:val="DefaultParagraphFont"/>
    <w:rsid w:val="006B4D00"/>
    <w:rPr>
      <w:sz w:val="16"/>
    </w:rPr>
  </w:style>
  <w:style w:type="paragraph" w:customStyle="1" w:styleId="WideTable">
    <w:name w:val="Wide Table"/>
    <w:basedOn w:val="Normal"/>
    <w:rsid w:val="006B4D00"/>
    <w:pPr>
      <w:ind w:left="-1418"/>
    </w:pPr>
    <w:rPr>
      <w:sz w:val="2"/>
      <w:szCs w:val="2"/>
    </w:rPr>
  </w:style>
  <w:style w:type="character" w:styleId="PageNumber">
    <w:name w:val="page number"/>
    <w:basedOn w:val="DefaultParagraphFont"/>
    <w:rsid w:val="006B4D00"/>
  </w:style>
  <w:style w:type="paragraph" w:styleId="Quote">
    <w:name w:val="Quote"/>
    <w:basedOn w:val="Heading1"/>
    <w:link w:val="QuoteChar"/>
    <w:qFormat/>
    <w:rsid w:val="006B4D00"/>
    <w:rPr>
      <w:b w:val="0"/>
      <w:sz w:val="72"/>
      <w:szCs w:val="72"/>
      <w:lang w:val="en-NZ"/>
    </w:rPr>
  </w:style>
  <w:style w:type="character" w:customStyle="1" w:styleId="QuoteChar">
    <w:name w:val="Quote Char"/>
    <w:basedOn w:val="DefaultParagraphFont"/>
    <w:link w:val="Quote"/>
    <w:rsid w:val="006B4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D00"/>
    <w:pPr>
      <w:pageBreakBefore/>
    </w:pPr>
  </w:style>
  <w:style w:type="paragraph" w:customStyle="1" w:styleId="Border">
    <w:name w:val="Border"/>
    <w:basedOn w:val="Normal"/>
    <w:qFormat/>
    <w:rsid w:val="006B4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D00"/>
    <w:rPr>
      <w:b/>
      <w:bCs/>
      <w:i/>
      <w:iCs/>
      <w:color w:val="auto"/>
    </w:rPr>
  </w:style>
  <w:style w:type="paragraph" w:styleId="IntenseQuote">
    <w:name w:val="Intense Quote"/>
    <w:basedOn w:val="Normal"/>
    <w:next w:val="Normal"/>
    <w:link w:val="IntenseQuoteChar"/>
    <w:uiPriority w:val="30"/>
    <w:qFormat/>
    <w:rsid w:val="006B4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D00"/>
    <w:rPr>
      <w:smallCaps/>
      <w:color w:val="auto"/>
      <w:u w:val="single"/>
    </w:rPr>
  </w:style>
  <w:style w:type="character" w:styleId="IntenseReference">
    <w:name w:val="Intense Reference"/>
    <w:basedOn w:val="DefaultParagraphFont"/>
    <w:uiPriority w:val="32"/>
    <w:qFormat/>
    <w:rsid w:val="006B4D00"/>
    <w:rPr>
      <w:b/>
      <w:bCs/>
      <w:smallCaps/>
      <w:color w:val="auto"/>
      <w:spacing w:val="5"/>
      <w:u w:val="single"/>
    </w:rPr>
  </w:style>
  <w:style w:type="paragraph" w:customStyle="1" w:styleId="2ColumnHeading">
    <w:name w:val="2Column Heading"/>
    <w:basedOn w:val="BodyText"/>
    <w:qFormat/>
    <w:rsid w:val="006B4D00"/>
    <w:pPr>
      <w:spacing w:after="60"/>
      <w:ind w:left="-2268"/>
    </w:pPr>
    <w:rPr>
      <w:b/>
    </w:rPr>
  </w:style>
  <w:style w:type="paragraph" w:customStyle="1" w:styleId="Heading1TOC">
    <w:name w:val="Heading1 TOC"/>
    <w:basedOn w:val="Normal"/>
    <w:qFormat/>
    <w:rsid w:val="006B4D00"/>
    <w:pPr>
      <w:spacing w:before="240" w:after="120"/>
    </w:pPr>
    <w:rPr>
      <w:rFonts w:ascii="Times New Roman" w:hAnsi="Times New Roman"/>
      <w:b/>
      <w:sz w:val="32"/>
    </w:rPr>
  </w:style>
  <w:style w:type="paragraph" w:customStyle="1" w:styleId="Heading2TOC">
    <w:name w:val="Heading2 TOC"/>
    <w:basedOn w:val="Normal"/>
    <w:qFormat/>
    <w:rsid w:val="006B4D00"/>
    <w:pPr>
      <w:spacing w:before="240" w:after="60"/>
    </w:pPr>
    <w:rPr>
      <w:rFonts w:ascii="Times New Roman" w:hAnsi="Times New Roman"/>
      <w:b/>
      <w:sz w:val="28"/>
    </w:rPr>
  </w:style>
  <w:style w:type="character" w:customStyle="1" w:styleId="Underline">
    <w:name w:val="Underline"/>
    <w:basedOn w:val="DefaultParagraphFont"/>
    <w:qFormat/>
    <w:rsid w:val="006B4D00"/>
    <w:rPr>
      <w:u w:val="single"/>
    </w:rPr>
  </w:style>
  <w:style w:type="character" w:customStyle="1" w:styleId="BoldandItalics">
    <w:name w:val="Bold and Italics"/>
    <w:qFormat/>
    <w:rsid w:val="006B4D00"/>
    <w:rPr>
      <w:b/>
      <w:i/>
      <w:u w:val="none"/>
    </w:rPr>
  </w:style>
  <w:style w:type="paragraph" w:styleId="BalloonText">
    <w:name w:val="Balloon Text"/>
    <w:basedOn w:val="Normal"/>
    <w:link w:val="BalloonTextChar"/>
    <w:rsid w:val="006B4D00"/>
    <w:rPr>
      <w:rFonts w:ascii="Tahoma" w:hAnsi="Tahoma" w:cs="Tahoma"/>
      <w:sz w:val="16"/>
      <w:szCs w:val="16"/>
    </w:rPr>
  </w:style>
  <w:style w:type="character" w:customStyle="1" w:styleId="BalloonTextChar">
    <w:name w:val="Balloon Text Char"/>
    <w:basedOn w:val="DefaultParagraphFont"/>
    <w:link w:val="BalloonText"/>
    <w:rsid w:val="006B4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D00"/>
    <w:rPr>
      <w:b/>
      <w:color w:val="660033"/>
      <w:spacing w:val="0"/>
    </w:rPr>
  </w:style>
  <w:style w:type="paragraph" w:customStyle="1" w:styleId="Nameditemlist">
    <w:name w:val="Named item list"/>
    <w:basedOn w:val="BodyText"/>
    <w:qFormat/>
    <w:rsid w:val="006B4D00"/>
    <w:pPr>
      <w:tabs>
        <w:tab w:val="left" w:pos="2835"/>
      </w:tabs>
      <w:ind w:left="2835" w:hanging="2835"/>
    </w:pPr>
  </w:style>
  <w:style w:type="paragraph" w:customStyle="1" w:styleId="BodyTextnopadding">
    <w:name w:val="Body Text no padding"/>
    <w:basedOn w:val="BodyText"/>
    <w:qFormat/>
    <w:rsid w:val="006B4D00"/>
    <w:pPr>
      <w:spacing w:before="0" w:after="0"/>
    </w:pPr>
  </w:style>
  <w:style w:type="paragraph" w:customStyle="1" w:styleId="BodyTextBold">
    <w:name w:val="Body Text Bold"/>
    <w:basedOn w:val="BodyText"/>
    <w:qFormat/>
    <w:rsid w:val="006B4D00"/>
    <w:rPr>
      <w:b/>
    </w:rPr>
  </w:style>
  <w:style w:type="character" w:styleId="Hyperlink">
    <w:name w:val="Hyperlink"/>
    <w:basedOn w:val="DefaultParagraphFont"/>
    <w:uiPriority w:val="99"/>
    <w:unhideWhenUsed/>
    <w:rsid w:val="00B62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5860</Characters>
  <Application>Microsoft Office Word</Application>
  <DocSecurity>0</DocSecurity>
  <Lines>172</Lines>
  <Paragraphs>120</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SITXCCS009 Provide customer information and assistance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