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696" w:rsidP="006B5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SITXCCS007 Enhance customer service experiences</w:t>
      </w:r>
      <w:r>
        <w:fldChar w:fldCharType="end"/>
      </w:r>
    </w:p>
    <w:p w:rsidR="006B5696" w:rsidP="006B5696">
      <w:pPr>
        <w:pStyle w:val="Version"/>
        <w:sectPr w:rsidSect="007C1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E36" w:rsidP="007C1E36">
      <w:pPr>
        <w:pStyle w:val="SuperHeading"/>
      </w:pPr>
      <w:r w:rsidRPr="007C1E36">
        <w:t>Assessment Requirements for SITXCCS007 Enhance customer service experiences</w:t>
      </w:r>
    </w:p>
    <w:p w:rsidR="00000000" w:rsidRPr="007C1E36" w:rsidP="007C1E36">
      <w:pPr>
        <w:pStyle w:val="Heading1"/>
      </w:pPr>
      <w:bookmarkStart w:id="1" w:name="O_768460"/>
      <w:bookmarkEnd w:id="1"/>
      <w:r w:rsidRPr="007C1E36">
        <w:t>Modification History</w:t>
      </w:r>
    </w:p>
    <w:p w:rsidR="00000000" w:rsidRPr="007C1E36" w:rsidP="006B5696">
      <w:pPr>
        <w:pStyle w:val="BodyText"/>
      </w:pPr>
      <w:r w:rsidRPr="007C1E36">
        <w:t>Not applicable.</w:t>
      </w:r>
    </w:p>
    <w:p w:rsidR="00000000" w:rsidRPr="007C1E36" w:rsidP="007C1E36">
      <w:pPr>
        <w:pStyle w:val="Heading1"/>
      </w:pPr>
      <w:bookmarkStart w:id="2" w:name="O_768461"/>
      <w:bookmarkEnd w:id="2"/>
      <w:r w:rsidRPr="007C1E36">
        <w:t>Performance Evidence</w:t>
      </w:r>
    </w:p>
    <w:p w:rsidR="00000000" w:rsidRPr="007C1E36" w:rsidP="006B5696">
      <w:pPr>
        <w:pStyle w:val="BodyText"/>
      </w:pPr>
      <w:r w:rsidRPr="007C1E36">
        <w:t>Evidence of the ability to complete ta</w:t>
      </w:r>
      <w:r w:rsidRPr="007C1E36">
        <w:t>sks outlined in elements and performance criteria of this unit in the context of the job role, and:</w:t>
      </w:r>
    </w:p>
    <w:p w:rsidR="00000000" w:rsidRPr="007C1E36" w:rsidP="007C1E36">
      <w:pPr>
        <w:pStyle w:val="ListBullet"/>
      </w:pPr>
      <w:r w:rsidRPr="007C1E36">
        <w:t xml:space="preserve">identify customer requirements and provide professional and personalised customer service experiences to two different internal and two different external </w:t>
      </w:r>
      <w:r w:rsidRPr="007C1E36">
        <w:t>customers to meet requirements</w:t>
      </w:r>
    </w:p>
    <w:p w:rsidR="00000000" w:rsidRPr="007C1E36" w:rsidP="007C1E36">
      <w:pPr>
        <w:pStyle w:val="ListBullet"/>
      </w:pPr>
      <w:r w:rsidRPr="007C1E36">
        <w:t>demonstrate procedures to respond to and resolve three different customer complaints according to organisational policies and procedures</w:t>
      </w:r>
    </w:p>
    <w:p w:rsidR="00000000" w:rsidRPr="007C1E36" w:rsidP="007C1E36">
      <w:pPr>
        <w:pStyle w:val="ListBullet"/>
      </w:pPr>
      <w:r w:rsidRPr="007C1E36">
        <w:t>demonstrate effective communication with the above internal and external customers, incl</w:t>
      </w:r>
      <w:r w:rsidRPr="007C1E36">
        <w:t xml:space="preserve">uding any with special needs </w:t>
      </w:r>
    </w:p>
    <w:p w:rsidR="00000000" w:rsidRPr="007C1E36" w:rsidP="007C1E36">
      <w:pPr>
        <w:pStyle w:val="ListBullet"/>
      </w:pPr>
      <w:r w:rsidRPr="007C1E36">
        <w:t>seek formal and informal feedback from customers on quality of above service</w:t>
      </w:r>
    </w:p>
    <w:p w:rsidR="00000000" w:rsidRPr="007C1E36" w:rsidP="007C1E36">
      <w:pPr>
        <w:pStyle w:val="ListBullet"/>
      </w:pPr>
      <w:r w:rsidRPr="007C1E36">
        <w:t>provide above service to above customers in line with organisational customer service standards and within designated organisational response times.</w:t>
      </w:r>
    </w:p>
    <w:p w:rsidR="00000000" w:rsidRPr="007C1E36" w:rsidP="007C1E36">
      <w:pPr>
        <w:pStyle w:val="AllowPageBreak"/>
      </w:pPr>
    </w:p>
    <w:p w:rsidR="00000000" w:rsidRPr="007C1E36" w:rsidP="007C1E36">
      <w:pPr>
        <w:pStyle w:val="Heading1"/>
      </w:pPr>
      <w:bookmarkStart w:id="3" w:name="O_768462"/>
      <w:bookmarkEnd w:id="3"/>
      <w:r w:rsidRPr="007C1E36">
        <w:t>Knowledge Evidence</w:t>
      </w:r>
    </w:p>
    <w:p w:rsidR="00000000" w:rsidRPr="007C1E36" w:rsidP="006B5696">
      <w:pPr>
        <w:pStyle w:val="BodyText"/>
      </w:pPr>
      <w:r w:rsidRPr="007C1E36">
        <w:t>Demonstrated knowledge required to complete the tasks outlined in elements and performance criteria of this unit:</w:t>
      </w:r>
    </w:p>
    <w:p w:rsidR="00000000" w:rsidRPr="007C1E36" w:rsidP="007C1E36">
      <w:pPr>
        <w:pStyle w:val="ListBullet"/>
      </w:pPr>
      <w:r w:rsidRPr="007C1E36">
        <w:t>principles and benefits of enhanced customer service experiences and positive communication</w:t>
      </w:r>
    </w:p>
    <w:p w:rsidR="00000000" w:rsidRPr="007C1E36" w:rsidP="007C1E36">
      <w:pPr>
        <w:pStyle w:val="ListBullet"/>
      </w:pPr>
      <w:r w:rsidRPr="007C1E36">
        <w:t>techniques to</w:t>
      </w:r>
      <w:r w:rsidRPr="007C1E36">
        <w:t xml:space="preserve"> anticipate customer preferences, needs and expectations throughout the service experience</w:t>
      </w:r>
    </w:p>
    <w:p w:rsidR="00000000" w:rsidRPr="007C1E36" w:rsidP="007C1E36">
      <w:pPr>
        <w:pStyle w:val="ListBullet"/>
      </w:pPr>
      <w:r w:rsidRPr="007C1E36">
        <w:t>conflict resolution techniques</w:t>
      </w:r>
    </w:p>
    <w:p w:rsidR="00000000" w:rsidRPr="007C1E36" w:rsidP="007C1E36">
      <w:pPr>
        <w:pStyle w:val="ListBullet"/>
      </w:pPr>
      <w:r w:rsidRPr="007C1E36">
        <w:t>methods for enhancing service delivery in response to staff and customer feedback</w:t>
      </w:r>
    </w:p>
    <w:p w:rsidR="00000000" w:rsidRPr="007C1E36" w:rsidP="007C1E36">
      <w:pPr>
        <w:pStyle w:val="ListBullet"/>
      </w:pPr>
      <w:r w:rsidRPr="007C1E36">
        <w:t>various extras and add-ons to enhance the customer e</w:t>
      </w:r>
      <w:r w:rsidRPr="007C1E36">
        <w:t>xperience:</w:t>
      </w:r>
    </w:p>
    <w:p w:rsidR="00000000" w:rsidRPr="007C1E36" w:rsidP="007C1E36">
      <w:pPr>
        <w:pStyle w:val="ListBullet2"/>
      </w:pPr>
      <w:r w:rsidRPr="007C1E36">
        <w:t>additional destinations</w:t>
      </w:r>
    </w:p>
    <w:p w:rsidR="00000000" w:rsidRPr="007C1E36" w:rsidP="007C1E36">
      <w:pPr>
        <w:pStyle w:val="ListBullet2"/>
      </w:pPr>
      <w:r w:rsidRPr="007C1E36">
        <w:t>additional tours or cruises</w:t>
      </w:r>
    </w:p>
    <w:p w:rsidR="00000000" w:rsidRPr="007C1E36" w:rsidP="007C1E36">
      <w:pPr>
        <w:pStyle w:val="ListBullet2"/>
      </w:pPr>
      <w:r w:rsidRPr="007C1E36">
        <w:t>cocktails and liqueurs to enhance the dining experience</w:t>
      </w:r>
    </w:p>
    <w:p w:rsidR="00000000" w:rsidRPr="007C1E36" w:rsidP="007C1E36">
      <w:pPr>
        <w:pStyle w:val="ListBullet2"/>
      </w:pPr>
      <w:r w:rsidRPr="007C1E36">
        <w:t>coordination services at events and conferences</w:t>
      </w:r>
    </w:p>
    <w:p w:rsidR="00000000" w:rsidRPr="007C1E36" w:rsidP="007C1E36">
      <w:pPr>
        <w:pStyle w:val="ListBullet2"/>
      </w:pPr>
      <w:r w:rsidRPr="007C1E36">
        <w:t>entrance to events, festivals and entertainment scheduled during customer stay at destination</w:t>
      </w:r>
    </w:p>
    <w:p w:rsidR="00000000" w:rsidRPr="007C1E36" w:rsidP="007C1E36">
      <w:pPr>
        <w:pStyle w:val="ListBullet2"/>
      </w:pPr>
      <w:r w:rsidRPr="007C1E36">
        <w:t>entrance to major attractions at destination</w:t>
      </w:r>
    </w:p>
    <w:p w:rsidR="00000000" w:rsidRPr="007C1E36" w:rsidP="007C1E36">
      <w:pPr>
        <w:pStyle w:val="ListBullet2"/>
      </w:pPr>
      <w:r w:rsidRPr="007C1E36">
        <w:t>extra food items</w:t>
      </w:r>
    </w:p>
    <w:p w:rsidR="00000000" w:rsidRPr="007C1E36" w:rsidP="007C1E36">
      <w:pPr>
        <w:pStyle w:val="ListBullet2"/>
      </w:pPr>
      <w:r w:rsidRPr="007C1E36">
        <w:t>flight fuel emissions offset fee</w:t>
      </w:r>
    </w:p>
    <w:p w:rsidR="00000000" w:rsidRPr="007C1E36" w:rsidP="007C1E36">
      <w:pPr>
        <w:pStyle w:val="ListBullet2"/>
      </w:pPr>
      <w:r w:rsidRPr="007C1E36">
        <w:t>local guiding services</w:t>
      </w:r>
    </w:p>
    <w:p w:rsidR="00000000" w:rsidRPr="007C1E36" w:rsidP="007C1E36">
      <w:pPr>
        <w:pStyle w:val="ListBullet2"/>
      </w:pPr>
      <w:r w:rsidRPr="007C1E36">
        <w:t>optional meals and dining experiences</w:t>
      </w:r>
    </w:p>
    <w:p w:rsidR="00000000" w:rsidRPr="007C1E36" w:rsidP="007C1E36">
      <w:pPr>
        <w:pStyle w:val="ListBullet2"/>
      </w:pPr>
      <w:r w:rsidRPr="007C1E36">
        <w:t>prepay</w:t>
      </w:r>
      <w:r w:rsidRPr="007C1E36">
        <w:t>ment of baggage charges</w:t>
      </w:r>
    </w:p>
    <w:p w:rsidR="00000000" w:rsidRPr="007C1E36" w:rsidP="007C1E36">
      <w:pPr>
        <w:pStyle w:val="ListBullet2"/>
      </w:pPr>
      <w:r w:rsidRPr="007C1E36">
        <w:t>prepayment of in-flight meals</w:t>
      </w:r>
    </w:p>
    <w:p w:rsidR="00000000" w:rsidRPr="007C1E36" w:rsidP="007C1E36">
      <w:pPr>
        <w:pStyle w:val="ListBullet2"/>
      </w:pPr>
      <w:r w:rsidRPr="007C1E36">
        <w:t>pre-travel seat selection</w:t>
      </w:r>
    </w:p>
    <w:p w:rsidR="00000000" w:rsidRPr="007C1E36" w:rsidP="007C1E36">
      <w:pPr>
        <w:pStyle w:val="ListBullet2"/>
      </w:pPr>
      <w:r w:rsidRPr="007C1E36">
        <w:t>private car transfers in lieu of regular transportation options</w:t>
      </w:r>
    </w:p>
    <w:p w:rsidR="00000000" w:rsidRPr="007C1E36" w:rsidP="007C1E36">
      <w:pPr>
        <w:pStyle w:val="ListBullet2"/>
      </w:pPr>
      <w:r w:rsidRPr="007C1E36">
        <w:t>special offers or packages</w:t>
      </w:r>
    </w:p>
    <w:p w:rsidR="00000000" w:rsidRPr="007C1E36" w:rsidP="007C1E36">
      <w:pPr>
        <w:pStyle w:val="ListBullet2"/>
      </w:pPr>
      <w:r w:rsidRPr="007C1E36">
        <w:t>specialised styling for events</w:t>
      </w:r>
    </w:p>
    <w:p w:rsidR="00000000" w:rsidRPr="007C1E36" w:rsidP="007C1E36">
      <w:pPr>
        <w:pStyle w:val="ListBullet2"/>
      </w:pPr>
      <w:r w:rsidRPr="007C1E36">
        <w:t>storage for luggage after check-out</w:t>
      </w:r>
    </w:p>
    <w:p w:rsidR="00000000" w:rsidRPr="007C1E36" w:rsidP="007C1E36">
      <w:pPr>
        <w:pStyle w:val="ListBullet2"/>
      </w:pPr>
      <w:r w:rsidRPr="007C1E36">
        <w:t>travel insurance</w:t>
      </w:r>
    </w:p>
    <w:p w:rsidR="00000000" w:rsidRPr="007C1E36" w:rsidP="007C1E36">
      <w:pPr>
        <w:pStyle w:val="ListBullet2"/>
      </w:pPr>
      <w:r w:rsidRPr="007C1E36">
        <w:t>u</w:t>
      </w:r>
      <w:r w:rsidRPr="007C1E36">
        <w:t>pgraded accommodation and flights</w:t>
      </w:r>
    </w:p>
    <w:p w:rsidR="00000000" w:rsidRPr="007C1E36" w:rsidP="007C1E36">
      <w:pPr>
        <w:pStyle w:val="ListBullet2"/>
      </w:pPr>
      <w:r w:rsidRPr="007C1E36">
        <w:t>wine or boutique beers to match meals ordered</w:t>
      </w:r>
    </w:p>
    <w:p w:rsidR="00000000" w:rsidRPr="007C1E36" w:rsidP="007C1E36">
      <w:pPr>
        <w:pStyle w:val="ListBullet"/>
      </w:pPr>
      <w:r w:rsidRPr="007C1E36">
        <w:t>specific industry sector:</w:t>
      </w:r>
    </w:p>
    <w:p w:rsidR="00000000" w:rsidRPr="007C1E36" w:rsidP="007C1E36">
      <w:pPr>
        <w:pStyle w:val="ListBullet2"/>
      </w:pPr>
      <w:r w:rsidRPr="007C1E36">
        <w:t>professional service standards and protocols for service industry personnel</w:t>
      </w:r>
    </w:p>
    <w:p w:rsidR="00000000" w:rsidRPr="007C1E36" w:rsidP="007C1E36">
      <w:pPr>
        <w:pStyle w:val="ListBullet2"/>
      </w:pPr>
      <w:r w:rsidRPr="007C1E36">
        <w:t>attitudes and attributes expected by the service industries to work with customers</w:t>
      </w:r>
    </w:p>
    <w:p w:rsidR="00000000" w:rsidRPr="007C1E36" w:rsidP="007C1E36">
      <w:pPr>
        <w:pStyle w:val="ListBullet2"/>
      </w:pPr>
      <w:r w:rsidRPr="007C1E36">
        <w:t>different customer service needs and expectations</w:t>
      </w:r>
    </w:p>
    <w:p w:rsidR="00000000" w:rsidRPr="007C1E36" w:rsidP="007C1E36">
      <w:pPr>
        <w:pStyle w:val="ListBullet2"/>
      </w:pPr>
      <w:r w:rsidRPr="007C1E36">
        <w:t>types of customer loyalty programs</w:t>
      </w:r>
    </w:p>
    <w:p w:rsidR="00000000" w:rsidRPr="007C1E36" w:rsidP="007C1E36">
      <w:pPr>
        <w:pStyle w:val="ListBullet2"/>
      </w:pPr>
      <w:r w:rsidRPr="007C1E36">
        <w:t>essential features and use of the customer databases</w:t>
      </w:r>
    </w:p>
    <w:p w:rsidR="00000000" w:rsidRPr="007C1E36" w:rsidP="007C1E36">
      <w:pPr>
        <w:pStyle w:val="ListBullet"/>
      </w:pPr>
      <w:r w:rsidRPr="007C1E36">
        <w:t>particular organisation:</w:t>
      </w:r>
    </w:p>
    <w:p w:rsidR="00000000" w:rsidRPr="007C1E36" w:rsidP="007C1E36">
      <w:pPr>
        <w:pStyle w:val="ListBullet2"/>
      </w:pPr>
      <w:r w:rsidRPr="007C1E36">
        <w:t>designat</w:t>
      </w:r>
      <w:r w:rsidRPr="007C1E36">
        <w:t>ed response times for providing service and resolving complaints</w:t>
      </w:r>
    </w:p>
    <w:p w:rsidR="00000000" w:rsidRPr="007C1E36" w:rsidP="007C1E36">
      <w:pPr>
        <w:pStyle w:val="ListBullet2"/>
      </w:pPr>
      <w:r w:rsidRPr="007C1E36">
        <w:t>customer service policies and procedures</w:t>
      </w:r>
    </w:p>
    <w:p w:rsidR="00000000" w:rsidRPr="007C1E36" w:rsidP="007C1E36">
      <w:pPr>
        <w:pStyle w:val="ListBullet2"/>
      </w:pPr>
      <w:r w:rsidRPr="007C1E36">
        <w:t>complaint handling policies and procedures</w:t>
      </w:r>
    </w:p>
    <w:p w:rsidR="00000000" w:rsidRPr="007C1E36" w:rsidP="007C1E36">
      <w:pPr>
        <w:pStyle w:val="ListBullet2"/>
      </w:pPr>
      <w:r w:rsidRPr="007C1E36">
        <w:t>promotional services offered</w:t>
      </w:r>
    </w:p>
    <w:p w:rsidR="00000000" w:rsidRPr="007C1E36" w:rsidP="007C1E36">
      <w:pPr>
        <w:pStyle w:val="ListBullet"/>
      </w:pPr>
      <w:r w:rsidRPr="007C1E36">
        <w:t>procedures for responding to the following common customer complaints:</w:t>
      </w:r>
    </w:p>
    <w:p w:rsidR="00000000" w:rsidRPr="007C1E36" w:rsidP="007C1E36">
      <w:pPr>
        <w:pStyle w:val="ListBullet2"/>
      </w:pPr>
      <w:r w:rsidRPr="007C1E36">
        <w:t>incor</w:t>
      </w:r>
      <w:r w:rsidRPr="007C1E36">
        <w:t>rect pricing or quotes</w:t>
      </w:r>
    </w:p>
    <w:p w:rsidR="00000000" w:rsidRPr="007C1E36" w:rsidP="007C1E36">
      <w:pPr>
        <w:pStyle w:val="ListBullet2"/>
      </w:pPr>
      <w:r w:rsidRPr="007C1E36">
        <w:t>delays or errors in providing products or services</w:t>
      </w:r>
    </w:p>
    <w:p w:rsidR="00000000" w:rsidRPr="007C1E36" w:rsidP="007C1E36">
      <w:pPr>
        <w:pStyle w:val="ListBullet2"/>
      </w:pPr>
      <w:r w:rsidRPr="007C1E36">
        <w:t>misunderstanding of customer requests</w:t>
      </w:r>
    </w:p>
    <w:p w:rsidR="00000000" w:rsidRPr="007C1E36" w:rsidP="007C1E36">
      <w:pPr>
        <w:pStyle w:val="ListBullet2"/>
      </w:pPr>
      <w:r w:rsidRPr="007C1E36">
        <w:t>escalated complaints or disputes</w:t>
      </w:r>
    </w:p>
    <w:p w:rsidR="00000000" w:rsidRPr="007C1E36" w:rsidP="007C1E36">
      <w:pPr>
        <w:pStyle w:val="ListBullet2"/>
      </w:pPr>
      <w:r w:rsidRPr="007C1E36">
        <w:t>other team members or suppliers not providing special requests</w:t>
      </w:r>
    </w:p>
    <w:p w:rsidR="00000000" w:rsidRPr="007C1E36" w:rsidP="007C1E36">
      <w:pPr>
        <w:pStyle w:val="ListBullet2"/>
      </w:pPr>
      <w:r w:rsidRPr="007C1E36">
        <w:t>misunderstandings or communication barriers</w:t>
      </w:r>
    </w:p>
    <w:p w:rsidR="00000000" w:rsidRPr="007C1E36" w:rsidP="007C1E36">
      <w:pPr>
        <w:pStyle w:val="ListBullet2"/>
      </w:pPr>
      <w:r w:rsidRPr="007C1E36">
        <w:t>unmet expectations of, or problems or faults with, a service or product</w:t>
      </w:r>
    </w:p>
    <w:p w:rsidR="00000000" w:rsidRPr="007C1E36" w:rsidP="007C1E36">
      <w:pPr>
        <w:pStyle w:val="ListBullet"/>
      </w:pPr>
      <w:r w:rsidRPr="007C1E36">
        <w:t>methods of compensating dissatisfied customers:</w:t>
      </w:r>
    </w:p>
    <w:p w:rsidR="00000000" w:rsidRPr="007C1E36" w:rsidP="007C1E36">
      <w:pPr>
        <w:pStyle w:val="ListBullet2"/>
      </w:pPr>
      <w:r w:rsidRPr="007C1E36">
        <w:t>negotiating with suppliers on customer behalf to gain reduced rates or extra services</w:t>
      </w:r>
    </w:p>
    <w:p w:rsidR="00000000" w:rsidRPr="007C1E36" w:rsidP="007C1E36">
      <w:pPr>
        <w:pStyle w:val="ListBullet2"/>
      </w:pPr>
      <w:r w:rsidRPr="007C1E36">
        <w:t>providing some or all services:</w:t>
      </w:r>
    </w:p>
    <w:p w:rsidR="00000000" w:rsidRPr="007C1E36" w:rsidP="007C1E36">
      <w:pPr>
        <w:pStyle w:val="ListBullet3"/>
      </w:pPr>
      <w:r w:rsidRPr="007C1E36">
        <w:t>free of charge</w:t>
      </w:r>
    </w:p>
    <w:p w:rsidR="00000000" w:rsidRPr="007C1E36" w:rsidP="007C1E36">
      <w:pPr>
        <w:pStyle w:val="ListBullet3"/>
      </w:pPr>
      <w:r w:rsidRPr="007C1E36">
        <w:t>at reduced rate</w:t>
      </w:r>
    </w:p>
    <w:p w:rsidR="00000000" w:rsidRPr="007C1E36" w:rsidP="007C1E36">
      <w:pPr>
        <w:pStyle w:val="ListBullet2"/>
      </w:pPr>
      <w:r w:rsidRPr="007C1E36">
        <w:t>providing:</w:t>
      </w:r>
    </w:p>
    <w:p w:rsidR="00000000" w:rsidRPr="007C1E36" w:rsidP="007C1E36">
      <w:pPr>
        <w:pStyle w:val="ListBullet3"/>
      </w:pPr>
      <w:r w:rsidRPr="007C1E36">
        <w:t>discount vouchers to attend at a future time</w:t>
      </w:r>
    </w:p>
    <w:p w:rsidR="00000000" w:rsidRPr="007C1E36" w:rsidP="007C1E36">
      <w:pPr>
        <w:pStyle w:val="ListBullet3"/>
      </w:pPr>
      <w:r w:rsidRPr="007C1E36">
        <w:t>inexpensive add-on products</w:t>
      </w:r>
    </w:p>
    <w:p w:rsidR="00000000" w:rsidRPr="007C1E36" w:rsidP="007C1E36">
      <w:pPr>
        <w:pStyle w:val="ListBullet3"/>
      </w:pPr>
      <w:r w:rsidRPr="007C1E36">
        <w:t>small gifts</w:t>
      </w:r>
    </w:p>
    <w:p w:rsidR="00000000" w:rsidRPr="007C1E36" w:rsidP="007C1E36">
      <w:pPr>
        <w:pStyle w:val="ListBullet3"/>
      </w:pPr>
      <w:r w:rsidRPr="007C1E36">
        <w:t>special attention during the service period</w:t>
      </w:r>
    </w:p>
    <w:p w:rsidR="00000000" w:rsidRPr="007C1E36" w:rsidP="007C1E36">
      <w:pPr>
        <w:pStyle w:val="ListBullet3"/>
      </w:pPr>
      <w:r w:rsidRPr="007C1E36">
        <w:t>special customer service delivery on next attendance</w:t>
      </w:r>
    </w:p>
    <w:p w:rsidR="00000000" w:rsidRPr="007C1E36" w:rsidP="007C1E36">
      <w:pPr>
        <w:pStyle w:val="ListBullet"/>
      </w:pPr>
      <w:r w:rsidRPr="007C1E36">
        <w:t>factors to consider when determining compens</w:t>
      </w:r>
      <w:r w:rsidRPr="007C1E36">
        <w:t>ation of dissatisfied customers:</w:t>
      </w:r>
    </w:p>
    <w:p w:rsidR="00000000" w:rsidRPr="007C1E36" w:rsidP="007C1E36">
      <w:pPr>
        <w:pStyle w:val="ListBullet2"/>
      </w:pPr>
      <w:r w:rsidRPr="007C1E36">
        <w:t>financial constraints of the organisation</w:t>
      </w:r>
    </w:p>
    <w:p w:rsidR="00000000" w:rsidRPr="007C1E36" w:rsidP="007C1E36">
      <w:pPr>
        <w:pStyle w:val="ListBullet2"/>
      </w:pPr>
      <w:r w:rsidRPr="007C1E36">
        <w:t>profitability of the sale</w:t>
      </w:r>
    </w:p>
    <w:p w:rsidR="00000000" w:rsidRPr="007C1E36" w:rsidP="007C1E36">
      <w:pPr>
        <w:pStyle w:val="ListBullet"/>
      </w:pPr>
      <w:r w:rsidRPr="007C1E36">
        <w:t>awareness of special needs, customs and practices of various social and cultural groups of customers in regards to:</w:t>
      </w:r>
    </w:p>
    <w:p w:rsidR="00000000" w:rsidRPr="007C1E36" w:rsidP="007C1E36">
      <w:pPr>
        <w:pStyle w:val="ListBullet2"/>
      </w:pPr>
      <w:r w:rsidRPr="007C1E36">
        <w:t xml:space="preserve">modes of greeting, farewelling and conversation </w:t>
      </w:r>
    </w:p>
    <w:p w:rsidR="00000000" w:rsidRPr="007C1E36" w:rsidP="007C1E36">
      <w:pPr>
        <w:pStyle w:val="ListBullet2"/>
      </w:pPr>
      <w:r w:rsidRPr="007C1E36">
        <w:t xml:space="preserve">body language and body gestures </w:t>
      </w:r>
    </w:p>
    <w:p w:rsidR="00000000" w:rsidRPr="007C1E36" w:rsidP="007C1E36">
      <w:pPr>
        <w:pStyle w:val="ListBullet2"/>
      </w:pPr>
      <w:r w:rsidRPr="007C1E36">
        <w:t xml:space="preserve">formality of language  </w:t>
      </w:r>
    </w:p>
    <w:p w:rsidR="00000000" w:rsidRPr="007C1E36" w:rsidP="007C1E36">
      <w:pPr>
        <w:pStyle w:val="ListBullet2"/>
      </w:pPr>
      <w:r w:rsidRPr="007C1E36">
        <w:t>clothing</w:t>
      </w:r>
    </w:p>
    <w:p w:rsidR="00000000" w:rsidRPr="007C1E36" w:rsidP="007C1E36">
      <w:pPr>
        <w:pStyle w:val="ListBullet"/>
      </w:pPr>
      <w:r w:rsidRPr="007C1E36">
        <w:t>methods of collecting feedback:</w:t>
      </w:r>
    </w:p>
    <w:p w:rsidR="00000000" w:rsidRPr="007C1E36" w:rsidP="007C1E36">
      <w:pPr>
        <w:pStyle w:val="ListBullet2"/>
      </w:pPr>
      <w:r w:rsidRPr="007C1E36">
        <w:t>formal:</w:t>
      </w:r>
    </w:p>
    <w:p w:rsidR="00000000" w:rsidRPr="007C1E36" w:rsidP="007C1E36">
      <w:pPr>
        <w:pStyle w:val="ListBullet2"/>
      </w:pPr>
      <w:r w:rsidRPr="007C1E36">
        <w:t>surveys</w:t>
      </w:r>
    </w:p>
    <w:p w:rsidR="00000000" w:rsidRPr="007C1E36" w:rsidP="007C1E36">
      <w:pPr>
        <w:pStyle w:val="ListBullet2"/>
      </w:pPr>
      <w:r w:rsidRPr="007C1E36">
        <w:t>interviews</w:t>
      </w:r>
    </w:p>
    <w:p w:rsidR="00000000" w:rsidRPr="007C1E36" w:rsidP="007C1E36">
      <w:pPr>
        <w:pStyle w:val="ListBullet2"/>
      </w:pPr>
      <w:r w:rsidRPr="007C1E36">
        <w:t>structured questioning</w:t>
      </w:r>
    </w:p>
    <w:p w:rsidR="00000000" w:rsidRPr="007C1E36" w:rsidP="007C1E36">
      <w:pPr>
        <w:pStyle w:val="ListBullet2"/>
      </w:pPr>
      <w:r w:rsidRPr="007C1E36">
        <w:t>informal:</w:t>
      </w:r>
    </w:p>
    <w:p w:rsidR="00000000" w:rsidRPr="007C1E36" w:rsidP="007C1E36">
      <w:pPr>
        <w:pStyle w:val="ListBullet3"/>
      </w:pPr>
      <w:r w:rsidRPr="007C1E36">
        <w:t>observation</w:t>
      </w:r>
    </w:p>
    <w:p w:rsidR="00000000" w:rsidRPr="007C1E36" w:rsidP="007C1E36">
      <w:pPr>
        <w:pStyle w:val="ListBullet3"/>
      </w:pPr>
      <w:r w:rsidRPr="007C1E36">
        <w:t>casual discussion</w:t>
      </w:r>
    </w:p>
    <w:p w:rsidR="00000000" w:rsidRPr="007C1E36" w:rsidP="007C1E36">
      <w:pPr>
        <w:pStyle w:val="ListBullet"/>
      </w:pPr>
      <w:r w:rsidRPr="007C1E36">
        <w:t>essential features, conventions and usage of different types of communication techniques and equipment.</w:t>
      </w:r>
    </w:p>
    <w:p w:rsidR="00000000" w:rsidRPr="007C1E36" w:rsidP="007C1E36">
      <w:pPr>
        <w:pStyle w:val="AllowPageBreak"/>
      </w:pPr>
    </w:p>
    <w:p w:rsidR="00000000" w:rsidRPr="007C1E36" w:rsidP="007C1E36">
      <w:pPr>
        <w:pStyle w:val="Heading1"/>
      </w:pPr>
      <w:bookmarkStart w:id="4" w:name="O_768463"/>
      <w:bookmarkEnd w:id="4"/>
      <w:r w:rsidRPr="007C1E36">
        <w:t>Assessment Conditions</w:t>
      </w:r>
    </w:p>
    <w:p w:rsidR="00000000" w:rsidRPr="007C1E36" w:rsidP="006B5696">
      <w:pPr>
        <w:pStyle w:val="BodyText"/>
      </w:pPr>
      <w:r w:rsidRPr="007C1E36">
        <w:t>Skills must be demonstrated in an operational business environment where customers are served. This can be:</w:t>
      </w:r>
    </w:p>
    <w:p w:rsidR="00000000" w:rsidRPr="007C1E36" w:rsidP="007C1E36">
      <w:pPr>
        <w:pStyle w:val="ListBullet"/>
      </w:pPr>
      <w:r w:rsidRPr="007C1E36">
        <w:t>an i</w:t>
      </w:r>
      <w:r w:rsidRPr="007C1E36">
        <w:t>ndustry workplace</w:t>
      </w:r>
    </w:p>
    <w:p w:rsidR="00000000" w:rsidRPr="007C1E36" w:rsidP="007C1E36">
      <w:pPr>
        <w:pStyle w:val="ListBullet"/>
      </w:pPr>
      <w:r w:rsidRPr="007C1E36">
        <w:t>a simulated industry environment.</w:t>
      </w:r>
    </w:p>
    <w:p w:rsidR="00000000" w:rsidRPr="007C1E36" w:rsidP="007C1E36">
      <w:pPr>
        <w:pStyle w:val="BodyText"/>
      </w:pPr>
    </w:p>
    <w:p w:rsidR="00000000" w:rsidRPr="007C1E36" w:rsidP="006B5696">
      <w:pPr>
        <w:pStyle w:val="BodyText"/>
      </w:pPr>
      <w:r w:rsidRPr="007C1E36">
        <w:t>Assessment must ensure access to:</w:t>
      </w:r>
    </w:p>
    <w:p w:rsidR="00000000" w:rsidRPr="007C1E36" w:rsidP="007C1E36">
      <w:pPr>
        <w:pStyle w:val="ListBullet"/>
      </w:pPr>
      <w:r w:rsidRPr="007C1E36">
        <w:t>computers and databases that manage customer profiles and promotional activities</w:t>
      </w:r>
    </w:p>
    <w:p w:rsidR="00000000" w:rsidRPr="007C1E36" w:rsidP="007C1E36">
      <w:pPr>
        <w:pStyle w:val="ListBullet"/>
      </w:pPr>
      <w:r w:rsidRPr="007C1E36">
        <w:t>organisational policies, procedures and templates relating to:</w:t>
      </w:r>
    </w:p>
    <w:p w:rsidR="00000000" w:rsidRPr="007C1E36" w:rsidP="007C1E36">
      <w:pPr>
        <w:pStyle w:val="ListBullet2"/>
      </w:pPr>
      <w:r w:rsidRPr="007C1E36">
        <w:t>customer service standa</w:t>
      </w:r>
      <w:r w:rsidRPr="007C1E36">
        <w:t>rds</w:t>
      </w:r>
    </w:p>
    <w:p w:rsidR="00000000" w:rsidRPr="007C1E36" w:rsidP="007C1E36">
      <w:pPr>
        <w:pStyle w:val="ListBullet2"/>
      </w:pPr>
      <w:r w:rsidRPr="007C1E36">
        <w:t>designated response times</w:t>
      </w:r>
    </w:p>
    <w:p w:rsidR="00000000" w:rsidRPr="007C1E36" w:rsidP="007C1E36">
      <w:pPr>
        <w:pStyle w:val="ListBullet2"/>
      </w:pPr>
      <w:r w:rsidRPr="007C1E36">
        <w:t>presentation standards</w:t>
      </w:r>
    </w:p>
    <w:p w:rsidR="00000000" w:rsidRPr="007C1E36" w:rsidP="007C1E36">
      <w:pPr>
        <w:pStyle w:val="ListBullet2"/>
      </w:pPr>
      <w:r w:rsidRPr="007C1E36">
        <w:t>procedures for dealing with customer complaints</w:t>
      </w:r>
    </w:p>
    <w:p w:rsidR="00000000" w:rsidRPr="007C1E36" w:rsidP="007C1E36">
      <w:pPr>
        <w:pStyle w:val="ListBullet2"/>
      </w:pPr>
      <w:r w:rsidRPr="007C1E36">
        <w:t>customer surveys and feedback collection</w:t>
      </w:r>
    </w:p>
    <w:p w:rsidR="00000000" w:rsidRPr="007C1E36" w:rsidP="007C1E36">
      <w:pPr>
        <w:pStyle w:val="ListBullet2"/>
      </w:pPr>
      <w:r w:rsidRPr="007C1E36">
        <w:t>recording and reporting customer feedback</w:t>
      </w:r>
    </w:p>
    <w:p w:rsidR="00000000" w:rsidRPr="007C1E36" w:rsidP="007C1E36">
      <w:pPr>
        <w:pStyle w:val="ListBullet"/>
      </w:pPr>
      <w:r w:rsidRPr="007C1E36">
        <w:t>internal and external customers with different cultural backgrounds and special service needs with whom the individual can interact; these can be:</w:t>
      </w:r>
    </w:p>
    <w:p w:rsidR="00000000" w:rsidRPr="007C1E36" w:rsidP="007C1E36">
      <w:pPr>
        <w:pStyle w:val="ListBullet2"/>
      </w:pPr>
      <w:r w:rsidRPr="007C1E36">
        <w:t>customers in an industry workplace during the assessment process; or</w:t>
      </w:r>
    </w:p>
    <w:p w:rsidR="00000000" w:rsidRPr="007C1E36" w:rsidP="007C1E36">
      <w:pPr>
        <w:pStyle w:val="ListBullet2"/>
      </w:pPr>
      <w:r w:rsidRPr="007C1E36">
        <w:t>individuals who participate in role pla</w:t>
      </w:r>
      <w:r w:rsidRPr="007C1E36">
        <w:t>ys or simulated activities, set up for the purpose of assessment, in a simulated industry environment operated within a training organisation.</w:t>
      </w:r>
    </w:p>
    <w:p w:rsidR="00000000" w:rsidRPr="007C1E36" w:rsidP="007C1E36">
      <w:pPr>
        <w:pStyle w:val="BodyText"/>
      </w:pPr>
    </w:p>
    <w:p w:rsidR="00000000" w:rsidRPr="007C1E36" w:rsidP="006B5696">
      <w:pPr>
        <w:pStyle w:val="BodyText"/>
      </w:pPr>
      <w:r w:rsidRPr="007C1E36">
        <w:t>Assessors must satisfy the Standards for Registered Training Organisations’ requirements for assessors.</w:t>
      </w:r>
    </w:p>
    <w:p w:rsidR="00000000" w:rsidRPr="007C1E36" w:rsidP="007C1E36">
      <w:pPr>
        <w:pStyle w:val="Heading1"/>
      </w:pPr>
      <w:bookmarkStart w:id="5" w:name="O_768466"/>
      <w:bookmarkEnd w:id="5"/>
      <w:r w:rsidRPr="007C1E36">
        <w:t>Links</w:t>
      </w:r>
    </w:p>
    <w:p w:rsidR="00000000" w:rsidRPr="007C1E36" w:rsidP="006B5696">
      <w:pPr>
        <w:pStyle w:val="BodyText"/>
      </w:pPr>
      <w:r w:rsidRPr="007C1E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B339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C1E36" w:rsidP="007C1E36"/>
    <w:sectPr w:rsidSect="007C1E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36" w:rsidRPr="006B5696" w:rsidP="006B5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96" w:rsidP="007C1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696" w:rsidP="007C1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5696" w:rsidP="007C1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E36" w:rsidRPr="006B5696" w:rsidP="006B5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96" w:rsidRPr="002D2AF8" w:rsidP="007C1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SITXCCS007 Enhance customer service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B5696" w:rsidP="007C1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8B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46E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AE0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E36"/>
  </w:style>
  <w:style w:type="character" w:customStyle="1" w:styleId="Heading1Char">
    <w:name w:val="Heading 1 Char"/>
    <w:basedOn w:val="DefaultParagraphFont"/>
    <w:link w:val="Heading1"/>
    <w:rsid w:val="007C1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E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E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E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1E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1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E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E36"/>
    <w:rPr>
      <w:b/>
      <w:spacing w:val="0"/>
    </w:rPr>
  </w:style>
  <w:style w:type="paragraph" w:customStyle="1" w:styleId="SuperTitle">
    <w:name w:val="SuperTitle"/>
    <w:basedOn w:val="Title"/>
    <w:rsid w:val="007C1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E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E36"/>
    <w:rPr>
      <w:i/>
    </w:rPr>
  </w:style>
  <w:style w:type="paragraph" w:styleId="Caption">
    <w:name w:val="caption"/>
    <w:basedOn w:val="BodyText"/>
    <w:next w:val="Normal"/>
    <w:qFormat/>
    <w:rsid w:val="007C1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E36"/>
  </w:style>
  <w:style w:type="paragraph" w:styleId="TableofFigures">
    <w:name w:val="table of figures"/>
    <w:basedOn w:val="Normal"/>
    <w:next w:val="Normal"/>
    <w:semiHidden/>
    <w:rsid w:val="007C1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E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1E36"/>
    <w:rPr>
      <w:rFonts w:ascii="Wingdings" w:hAnsi="Wingdings"/>
    </w:rPr>
  </w:style>
  <w:style w:type="paragraph" w:customStyle="1" w:styleId="TableHeading">
    <w:name w:val="Table Heading"/>
    <w:basedOn w:val="HeadingBase"/>
    <w:rsid w:val="007C1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E36"/>
    <w:rPr>
      <w:color w:val="0033CC"/>
      <w:u w:val="none"/>
    </w:rPr>
  </w:style>
  <w:style w:type="paragraph" w:customStyle="1" w:styleId="BodyTextRight">
    <w:name w:val="Body Text Right"/>
    <w:basedOn w:val="BodyText"/>
    <w:rsid w:val="007C1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E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E36"/>
    <w:rPr>
      <w:sz w:val="32"/>
    </w:rPr>
  </w:style>
  <w:style w:type="paragraph" w:customStyle="1" w:styleId="HeadingProcedure">
    <w:name w:val="Heading Procedure"/>
    <w:basedOn w:val="HeadingBase"/>
    <w:next w:val="Normal"/>
    <w:rsid w:val="007C1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E36"/>
    <w:pPr>
      <w:spacing w:before="60" w:after="60"/>
    </w:pPr>
  </w:style>
  <w:style w:type="paragraph" w:styleId="ListContinue">
    <w:name w:val="List Continue"/>
    <w:basedOn w:val="List"/>
    <w:rsid w:val="007C1E36"/>
    <w:pPr>
      <w:ind w:firstLine="0"/>
    </w:pPr>
  </w:style>
  <w:style w:type="paragraph" w:customStyle="1" w:styleId="ListNote">
    <w:name w:val="List Note"/>
    <w:basedOn w:val="List"/>
    <w:rsid w:val="007C1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E36"/>
    <w:rPr>
      <w:rFonts w:ascii="Courier New" w:hAnsi="Courier New"/>
    </w:rPr>
  </w:style>
  <w:style w:type="paragraph" w:customStyle="1" w:styleId="NoteBullet">
    <w:name w:val="Note Bullet"/>
    <w:basedOn w:val="Note"/>
    <w:rsid w:val="007C1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E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1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E36"/>
    <w:rPr>
      <w:b/>
      <w:smallCaps/>
    </w:rPr>
  </w:style>
  <w:style w:type="paragraph" w:customStyle="1" w:styleId="TableListNumber">
    <w:name w:val="Table List Number"/>
    <w:basedOn w:val="ListNumber"/>
    <w:rsid w:val="007C1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E36"/>
    <w:pPr>
      <w:numPr>
        <w:numId w:val="10"/>
      </w:numPr>
    </w:pPr>
  </w:style>
  <w:style w:type="paragraph" w:customStyle="1" w:styleId="ListAlpha2">
    <w:name w:val="List Alpha 2"/>
    <w:basedOn w:val="List2"/>
    <w:rsid w:val="007C1E36"/>
    <w:pPr>
      <w:numPr>
        <w:numId w:val="9"/>
      </w:numPr>
    </w:pPr>
  </w:style>
  <w:style w:type="paragraph" w:styleId="List2">
    <w:name w:val="List 2"/>
    <w:basedOn w:val="BodyText"/>
    <w:rsid w:val="007C1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E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1E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1E36"/>
    <w:pPr>
      <w:numPr>
        <w:numId w:val="5"/>
      </w:numPr>
    </w:pPr>
  </w:style>
  <w:style w:type="paragraph" w:styleId="ListContinue2">
    <w:name w:val="List Continue 2"/>
    <w:basedOn w:val="List2"/>
    <w:rsid w:val="007C1E36"/>
    <w:pPr>
      <w:ind w:firstLine="0"/>
    </w:pPr>
  </w:style>
  <w:style w:type="paragraph" w:styleId="ListContinue3">
    <w:name w:val="List Continue 3"/>
    <w:basedOn w:val="List3"/>
    <w:rsid w:val="007C1E36"/>
    <w:pPr>
      <w:ind w:left="1021" w:firstLine="0"/>
    </w:pPr>
  </w:style>
  <w:style w:type="paragraph" w:styleId="ListContinue4">
    <w:name w:val="List Continue 4"/>
    <w:basedOn w:val="List4"/>
    <w:rsid w:val="007C1E36"/>
    <w:pPr>
      <w:ind w:firstLine="0"/>
    </w:pPr>
  </w:style>
  <w:style w:type="paragraph" w:styleId="ListContinue5">
    <w:name w:val="List Continue 5"/>
    <w:basedOn w:val="List5"/>
    <w:rsid w:val="007C1E36"/>
    <w:pPr>
      <w:ind w:firstLine="0"/>
    </w:pPr>
  </w:style>
  <w:style w:type="paragraph" w:styleId="ListNumber3">
    <w:name w:val="List Number 3"/>
    <w:basedOn w:val="List3"/>
    <w:rsid w:val="007C1E36"/>
    <w:pPr>
      <w:numPr>
        <w:numId w:val="6"/>
      </w:numPr>
    </w:pPr>
  </w:style>
  <w:style w:type="paragraph" w:styleId="ListNumber4">
    <w:name w:val="List Number 4"/>
    <w:basedOn w:val="List4"/>
    <w:rsid w:val="007C1E36"/>
    <w:pPr>
      <w:numPr>
        <w:numId w:val="7"/>
      </w:numPr>
    </w:pPr>
  </w:style>
  <w:style w:type="paragraph" w:styleId="ListNumber5">
    <w:name w:val="List Number 5"/>
    <w:basedOn w:val="List5"/>
    <w:rsid w:val="007C1E36"/>
    <w:pPr>
      <w:numPr>
        <w:numId w:val="8"/>
      </w:numPr>
    </w:pPr>
  </w:style>
  <w:style w:type="paragraph" w:styleId="BlockText">
    <w:name w:val="Block Text"/>
    <w:basedOn w:val="Normal"/>
    <w:rsid w:val="007C1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E36"/>
    <w:rPr>
      <w:sz w:val="16"/>
      <w:vertAlign w:val="superscript"/>
    </w:rPr>
  </w:style>
  <w:style w:type="character" w:customStyle="1" w:styleId="Symbols">
    <w:name w:val="Symbols"/>
    <w:basedOn w:val="DefaultParagraphFont"/>
    <w:rsid w:val="007C1E36"/>
    <w:rPr>
      <w:rFonts w:ascii="Symbol" w:hAnsi="Symbol"/>
    </w:rPr>
  </w:style>
  <w:style w:type="character" w:customStyle="1" w:styleId="MenuOptions">
    <w:name w:val="Menu Options"/>
    <w:basedOn w:val="DefaultParagraphFont"/>
    <w:rsid w:val="007C1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E36"/>
    <w:rPr>
      <w:b/>
    </w:rPr>
  </w:style>
  <w:style w:type="character" w:customStyle="1" w:styleId="Underlined">
    <w:name w:val="Underlined"/>
    <w:basedOn w:val="DefaultParagraphFont"/>
    <w:rsid w:val="007C1E36"/>
    <w:rPr>
      <w:u w:val="single"/>
    </w:rPr>
  </w:style>
  <w:style w:type="paragraph" w:customStyle="1" w:styleId="TableBodyTextRight">
    <w:name w:val="Table Body Text Right"/>
    <w:basedOn w:val="TableBodyText"/>
    <w:rsid w:val="007C1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E36"/>
    <w:rPr>
      <w:sz w:val="18"/>
    </w:rPr>
  </w:style>
  <w:style w:type="paragraph" w:customStyle="1" w:styleId="BodySmallRight">
    <w:name w:val="Body Small Right"/>
    <w:basedOn w:val="BodyTextRight"/>
    <w:rsid w:val="007C1E36"/>
    <w:rPr>
      <w:sz w:val="18"/>
      <w:szCs w:val="18"/>
    </w:rPr>
  </w:style>
  <w:style w:type="paragraph" w:customStyle="1" w:styleId="MarginEdition">
    <w:name w:val="Margin Edition"/>
    <w:basedOn w:val="MarginNote"/>
    <w:rsid w:val="007C1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E36"/>
    <w:rPr>
      <w:sz w:val="2"/>
      <w:szCs w:val="2"/>
    </w:rPr>
  </w:style>
  <w:style w:type="character" w:customStyle="1" w:styleId="Small">
    <w:name w:val="Small"/>
    <w:basedOn w:val="DefaultParagraphFont"/>
    <w:rsid w:val="007C1E36"/>
    <w:rPr>
      <w:sz w:val="16"/>
    </w:rPr>
  </w:style>
  <w:style w:type="paragraph" w:customStyle="1" w:styleId="WideTable">
    <w:name w:val="Wide Table"/>
    <w:basedOn w:val="Normal"/>
    <w:rsid w:val="007C1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E36"/>
  </w:style>
  <w:style w:type="paragraph" w:styleId="Quote">
    <w:name w:val="Quote"/>
    <w:basedOn w:val="Heading1"/>
    <w:link w:val="QuoteChar"/>
    <w:qFormat/>
    <w:rsid w:val="007C1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E36"/>
    <w:pPr>
      <w:pageBreakBefore/>
    </w:pPr>
  </w:style>
  <w:style w:type="paragraph" w:customStyle="1" w:styleId="Border">
    <w:name w:val="Border"/>
    <w:basedOn w:val="Normal"/>
    <w:qFormat/>
    <w:rsid w:val="007C1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E36"/>
    <w:rPr>
      <w:u w:val="single"/>
    </w:rPr>
  </w:style>
  <w:style w:type="character" w:customStyle="1" w:styleId="BoldandItalics">
    <w:name w:val="Bold and Italics"/>
    <w:qFormat/>
    <w:rsid w:val="007C1E36"/>
    <w:rPr>
      <w:b/>
      <w:i/>
      <w:u w:val="none"/>
    </w:rPr>
  </w:style>
  <w:style w:type="paragraph" w:styleId="BalloonText">
    <w:name w:val="Balloon Text"/>
    <w:basedOn w:val="Normal"/>
    <w:link w:val="BalloonTextChar"/>
    <w:rsid w:val="007C1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E36"/>
    <w:pPr>
      <w:spacing w:before="0" w:after="0"/>
    </w:pPr>
  </w:style>
  <w:style w:type="paragraph" w:customStyle="1" w:styleId="BodyTextBold">
    <w:name w:val="Body Text Bold"/>
    <w:basedOn w:val="BodyText"/>
    <w:qFormat/>
    <w:rsid w:val="007C1E36"/>
    <w:rPr>
      <w:b/>
    </w:rPr>
  </w:style>
  <w:style w:type="character" w:styleId="Hyperlink">
    <w:name w:val="Hyperlink"/>
    <w:basedOn w:val="DefaultParagraphFont"/>
    <w:uiPriority w:val="99"/>
    <w:unhideWhenUsed/>
    <w:rsid w:val="006B5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4889</Characters>
  <Application>Microsoft Office Word</Application>
  <DocSecurity>0</DocSecurity>
  <Lines>135</Lines>
  <Paragraphs>121</Paragraphs>
  <ScaleCrop>false</ScaleCrop>
  <Company>Author-it Software Corporation Ltd.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SITXCCS007 Enhance customer service experiences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