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A71" w:rsidP="00131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SITXCCS001 Provide customer information and assistance</w:t>
      </w:r>
      <w:r>
        <w:fldChar w:fldCharType="end"/>
      </w:r>
    </w:p>
    <w:p w:rsidR="00131A71" w:rsidP="00131A71">
      <w:pPr>
        <w:pStyle w:val="Version"/>
        <w:sectPr w:rsidSect="00D70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498" w:rsidP="00D70498">
      <w:pPr>
        <w:pStyle w:val="SuperHeading"/>
      </w:pPr>
      <w:r w:rsidRPr="00D70498">
        <w:t>Assessment Requirements for SITXCCS001 Provide customer information and assistance</w:t>
      </w:r>
    </w:p>
    <w:p w:rsidR="00000000" w:rsidRPr="00D70498" w:rsidP="00D70498">
      <w:pPr>
        <w:pStyle w:val="Heading1"/>
      </w:pPr>
      <w:bookmarkStart w:id="1" w:name="O_768346"/>
      <w:bookmarkEnd w:id="1"/>
      <w:r w:rsidRPr="00D70498">
        <w:t>Modification History</w:t>
      </w:r>
    </w:p>
    <w:p w:rsidR="00000000" w:rsidRPr="00D70498" w:rsidP="00131A71">
      <w:pPr>
        <w:pStyle w:val="BodyText"/>
      </w:pPr>
      <w:r w:rsidRPr="00D70498">
        <w:t>Not applicable.</w:t>
      </w:r>
    </w:p>
    <w:p w:rsidR="00000000" w:rsidRPr="00D70498" w:rsidP="00D70498">
      <w:pPr>
        <w:pStyle w:val="Heading1"/>
      </w:pPr>
      <w:bookmarkStart w:id="2" w:name="O_768347"/>
      <w:bookmarkEnd w:id="2"/>
      <w:r w:rsidRPr="00D70498">
        <w:t>Performance Evidence</w:t>
      </w:r>
    </w:p>
    <w:p w:rsidR="00000000" w:rsidRPr="00D70498" w:rsidP="00131A71">
      <w:pPr>
        <w:pStyle w:val="BodyText"/>
      </w:pPr>
      <w:r w:rsidRPr="00D70498">
        <w:t>Evidence of the ability to complete tasks outlined in elements and performance criteria of this unit in the context of the job role, and:</w:t>
      </w:r>
    </w:p>
    <w:p w:rsidR="00000000" w:rsidRPr="00D70498" w:rsidP="00D70498">
      <w:pPr>
        <w:pStyle w:val="ListBullet"/>
      </w:pPr>
      <w:r w:rsidRPr="00D70498">
        <w:t>provide current, accurate and relevant information and assistance about organisational facilities, products and servi</w:t>
      </w:r>
      <w:r w:rsidRPr="00D70498">
        <w:t>ces to three different customers on three different occasions</w:t>
      </w:r>
    </w:p>
    <w:p w:rsidR="00000000" w:rsidRPr="00D70498" w:rsidP="00D70498">
      <w:pPr>
        <w:pStyle w:val="ListBullet"/>
      </w:pPr>
      <w:r w:rsidRPr="00D70498">
        <w:t>provide above information and assistance in a culturally appropriate manner and according to customer service standards</w:t>
      </w:r>
    </w:p>
    <w:p w:rsidR="00000000" w:rsidRPr="00D70498" w:rsidP="00D70498">
      <w:pPr>
        <w:pStyle w:val="ListBullet"/>
      </w:pPr>
      <w:r w:rsidRPr="00D70498">
        <w:t>maintain and extend personal knowledge of relevant facilities, products an</w:t>
      </w:r>
      <w:r w:rsidRPr="00D70498">
        <w:t>d services</w:t>
      </w:r>
    </w:p>
    <w:p w:rsidR="00000000" w:rsidRPr="00D70498" w:rsidP="00D70498">
      <w:pPr>
        <w:pStyle w:val="ListBullet"/>
      </w:pPr>
      <w:r w:rsidRPr="00D70498">
        <w:t>seek informal feedback from customers on above activities.</w:t>
      </w:r>
    </w:p>
    <w:p w:rsidR="00000000" w:rsidRPr="00D70498" w:rsidP="00D70498">
      <w:pPr>
        <w:pStyle w:val="AllowPageBreak"/>
      </w:pPr>
    </w:p>
    <w:p w:rsidR="00000000" w:rsidRPr="00D70498" w:rsidP="00D70498">
      <w:pPr>
        <w:pStyle w:val="Heading1"/>
      </w:pPr>
      <w:bookmarkStart w:id="3" w:name="O_768348"/>
      <w:bookmarkEnd w:id="3"/>
      <w:r w:rsidRPr="00D70498">
        <w:t>Knowledge Evidence</w:t>
      </w:r>
    </w:p>
    <w:p w:rsidR="00000000" w:rsidRPr="00D70498" w:rsidP="00131A71">
      <w:pPr>
        <w:pStyle w:val="BodyText"/>
      </w:pPr>
      <w:r w:rsidRPr="00D70498">
        <w:t>Demonstrated knowledge required to complete the tasks outlined in elements and performance criteria of this unit:</w:t>
      </w:r>
    </w:p>
    <w:p w:rsidR="00000000" w:rsidRPr="00D70498" w:rsidP="00D70498">
      <w:pPr>
        <w:pStyle w:val="ListBullet"/>
      </w:pPr>
      <w:r w:rsidRPr="00D70498">
        <w:t xml:space="preserve">sources of information, advice and </w:t>
      </w:r>
      <w:r w:rsidRPr="00D70498">
        <w:t>referral on organisational facilities, products and services</w:t>
      </w:r>
    </w:p>
    <w:p w:rsidR="00000000" w:rsidRPr="00D70498" w:rsidP="00D70498">
      <w:pPr>
        <w:pStyle w:val="ListBullet"/>
      </w:pPr>
      <w:r w:rsidRPr="00D70498">
        <w:t>details of organisational facilities, products and services:</w:t>
      </w:r>
    </w:p>
    <w:p w:rsidR="00000000" w:rsidRPr="00D70498" w:rsidP="00D70498">
      <w:pPr>
        <w:pStyle w:val="ListBullet2"/>
      </w:pPr>
      <w:r w:rsidRPr="00D70498">
        <w:t>access</w:t>
      </w:r>
    </w:p>
    <w:p w:rsidR="00000000" w:rsidRPr="00D70498" w:rsidP="00D70498">
      <w:pPr>
        <w:pStyle w:val="ListBullet2"/>
      </w:pPr>
      <w:r w:rsidRPr="00D70498">
        <w:t>cloaking</w:t>
      </w:r>
    </w:p>
    <w:p w:rsidR="00000000" w:rsidRPr="00D70498" w:rsidP="00D70498">
      <w:pPr>
        <w:pStyle w:val="ListBullet2"/>
      </w:pPr>
      <w:r w:rsidRPr="00D70498">
        <w:t>direction or location of facilities</w:t>
      </w:r>
    </w:p>
    <w:p w:rsidR="00000000" w:rsidRPr="00D70498" w:rsidP="00D70498">
      <w:pPr>
        <w:pStyle w:val="ListBullet2"/>
      </w:pPr>
      <w:r w:rsidRPr="00D70498">
        <w:t>facilities for those with special needs</w:t>
      </w:r>
    </w:p>
    <w:p w:rsidR="00000000" w:rsidRPr="00D70498" w:rsidP="00D70498">
      <w:pPr>
        <w:pStyle w:val="ListBullet2"/>
      </w:pPr>
      <w:r w:rsidRPr="00D70498">
        <w:t>food and beverages</w:t>
      </w:r>
    </w:p>
    <w:p w:rsidR="00000000" w:rsidRPr="00D70498" w:rsidP="00D70498">
      <w:pPr>
        <w:pStyle w:val="ListBullet2"/>
      </w:pPr>
      <w:r w:rsidRPr="00D70498">
        <w:t>new activities, events and procedures</w:t>
      </w:r>
    </w:p>
    <w:p w:rsidR="00000000" w:rsidRPr="00D70498" w:rsidP="00D70498">
      <w:pPr>
        <w:pStyle w:val="ListBullet2"/>
      </w:pPr>
      <w:r w:rsidRPr="00D70498">
        <w:t>opening hours</w:t>
      </w:r>
    </w:p>
    <w:p w:rsidR="00000000" w:rsidRPr="00D70498" w:rsidP="00D70498">
      <w:pPr>
        <w:pStyle w:val="ListBullet2"/>
      </w:pPr>
      <w:r w:rsidRPr="00D70498">
        <w:t>operational changes</w:t>
      </w:r>
    </w:p>
    <w:p w:rsidR="00000000" w:rsidRPr="00D70498" w:rsidP="00D70498">
      <w:pPr>
        <w:pStyle w:val="ListBullet2"/>
      </w:pPr>
      <w:r w:rsidRPr="00D70498">
        <w:t>pricing</w:t>
      </w:r>
    </w:p>
    <w:p w:rsidR="00000000" w:rsidRPr="00D70498" w:rsidP="00D70498">
      <w:pPr>
        <w:pStyle w:val="ListBullet2"/>
      </w:pPr>
      <w:r w:rsidRPr="00D70498">
        <w:t>promotional activities</w:t>
      </w:r>
    </w:p>
    <w:p w:rsidR="00000000" w:rsidRPr="00D70498" w:rsidP="00D70498">
      <w:pPr>
        <w:pStyle w:val="ListBullet2"/>
      </w:pPr>
      <w:r w:rsidRPr="00D70498">
        <w:t>ticket sales</w:t>
      </w:r>
    </w:p>
    <w:p w:rsidR="00000000" w:rsidRPr="00D70498" w:rsidP="00D70498">
      <w:pPr>
        <w:pStyle w:val="ListBullet2"/>
      </w:pPr>
      <w:r w:rsidRPr="00D70498">
        <w:t>times of activities or events</w:t>
      </w:r>
    </w:p>
    <w:p w:rsidR="00000000" w:rsidRPr="00D70498" w:rsidP="00D70498">
      <w:pPr>
        <w:pStyle w:val="ListBullet"/>
      </w:pPr>
      <w:r w:rsidRPr="00D70498">
        <w:t>organisational service procedures and standards</w:t>
      </w:r>
    </w:p>
    <w:p w:rsidR="00000000" w:rsidRPr="00D70498" w:rsidP="00D70498">
      <w:pPr>
        <w:pStyle w:val="ListBullet"/>
      </w:pPr>
      <w:r w:rsidRPr="00D70498">
        <w:t>relevant legislation relating to customer service:</w:t>
      </w:r>
    </w:p>
    <w:p w:rsidR="00000000" w:rsidRPr="00D70498" w:rsidP="00D70498">
      <w:pPr>
        <w:pStyle w:val="ListBullet2"/>
      </w:pPr>
      <w:r w:rsidRPr="00D70498">
        <w:t>Australia</w:t>
      </w:r>
      <w:r w:rsidRPr="00D70498">
        <w:t>n consumer law</w:t>
      </w:r>
    </w:p>
    <w:p w:rsidR="00000000" w:rsidRPr="00D70498" w:rsidP="00D70498">
      <w:pPr>
        <w:pStyle w:val="ListBullet2"/>
      </w:pPr>
      <w:r w:rsidRPr="00D70498">
        <w:t>equal employment opportunity</w:t>
      </w:r>
    </w:p>
    <w:p w:rsidR="00000000" w:rsidRPr="00D70498" w:rsidP="00D70498">
      <w:pPr>
        <w:pStyle w:val="ListBullet2"/>
      </w:pPr>
      <w:r w:rsidRPr="00D70498">
        <w:t>work health and safety</w:t>
      </w:r>
    </w:p>
    <w:p w:rsidR="00000000" w:rsidRPr="00D70498" w:rsidP="00D70498">
      <w:pPr>
        <w:pStyle w:val="ListBullet2"/>
      </w:pPr>
      <w:r w:rsidRPr="00D70498">
        <w:t>promotions</w:t>
      </w:r>
    </w:p>
    <w:p w:rsidR="00000000" w:rsidRPr="00D70498" w:rsidP="00D70498">
      <w:pPr>
        <w:pStyle w:val="ListBullet"/>
      </w:pPr>
      <w:r w:rsidRPr="00D70498">
        <w:t>organisational policies and procedures to enable ethical and non-discriminatory treatment of client requests and resolution of complaints:</w:t>
      </w:r>
    </w:p>
    <w:p w:rsidR="00000000" w:rsidRPr="00D70498" w:rsidP="00D70498">
      <w:pPr>
        <w:pStyle w:val="ListBullet2"/>
      </w:pPr>
      <w:r w:rsidRPr="00D70498">
        <w:t>communication protocols</w:t>
      </w:r>
    </w:p>
    <w:p w:rsidR="00000000" w:rsidRPr="00D70498" w:rsidP="00D70498">
      <w:pPr>
        <w:pStyle w:val="ListBullet2"/>
      </w:pPr>
      <w:r w:rsidRPr="00D70498">
        <w:t>complaint procedures</w:t>
      </w:r>
    </w:p>
    <w:p w:rsidR="00000000" w:rsidRPr="00D70498" w:rsidP="00D70498">
      <w:pPr>
        <w:pStyle w:val="ListBullet2"/>
      </w:pPr>
      <w:r w:rsidRPr="00D70498">
        <w:t>customer service procedures</w:t>
      </w:r>
    </w:p>
    <w:p w:rsidR="00000000" w:rsidRPr="00D70498" w:rsidP="00D70498">
      <w:pPr>
        <w:pStyle w:val="ListBullet2"/>
      </w:pPr>
      <w:r w:rsidRPr="00D70498">
        <w:t>reporting procedures</w:t>
      </w:r>
    </w:p>
    <w:p w:rsidR="00000000" w:rsidRPr="00D70498" w:rsidP="00D70498">
      <w:pPr>
        <w:pStyle w:val="ListBullet2"/>
      </w:pPr>
      <w:r w:rsidRPr="00D70498">
        <w:t xml:space="preserve">personal presentation </w:t>
      </w:r>
    </w:p>
    <w:p w:rsidR="00000000" w:rsidRPr="00D70498" w:rsidP="00D70498">
      <w:pPr>
        <w:pStyle w:val="ListBullet2"/>
      </w:pPr>
      <w:r w:rsidRPr="00D70498">
        <w:t>privacy</w:t>
      </w:r>
    </w:p>
    <w:p w:rsidR="00000000" w:rsidRPr="00D70498" w:rsidP="00D70498">
      <w:pPr>
        <w:pStyle w:val="ListBullet2"/>
      </w:pPr>
      <w:r w:rsidRPr="00D70498">
        <w:t>record-keeping procedures</w:t>
      </w:r>
    </w:p>
    <w:p w:rsidR="00000000" w:rsidRPr="00D70498" w:rsidP="00D70498">
      <w:pPr>
        <w:pStyle w:val="ListBullet"/>
      </w:pPr>
      <w:r w:rsidRPr="00D70498">
        <w:t>communication mediums required to provide service to clients and colleagues</w:t>
      </w:r>
    </w:p>
    <w:p w:rsidR="00000000" w:rsidRPr="00D70498" w:rsidP="00D70498">
      <w:pPr>
        <w:pStyle w:val="ListBullet"/>
      </w:pPr>
      <w:r w:rsidRPr="00D70498">
        <w:t>conflict-resolution strategies</w:t>
      </w:r>
    </w:p>
    <w:p w:rsidR="00000000" w:rsidRPr="00D70498" w:rsidP="00D70498">
      <w:pPr>
        <w:pStyle w:val="ListBullet"/>
      </w:pPr>
      <w:r w:rsidRPr="00D70498">
        <w:t xml:space="preserve">awareness of customs </w:t>
      </w:r>
      <w:r w:rsidRPr="00D70498">
        <w:t>and practices of various social and cultural groups within Australia to assist with meeting client needs and expectations in regards to:</w:t>
      </w:r>
    </w:p>
    <w:p w:rsidR="00000000" w:rsidRPr="00D70498" w:rsidP="00D70498">
      <w:pPr>
        <w:pStyle w:val="ListBullet2"/>
      </w:pPr>
      <w:r w:rsidRPr="00D70498">
        <w:t xml:space="preserve">modes of greeting, farewelling and conversation </w:t>
      </w:r>
    </w:p>
    <w:p w:rsidR="00000000" w:rsidRPr="00D70498" w:rsidP="00D70498">
      <w:pPr>
        <w:pStyle w:val="ListBullet2"/>
      </w:pPr>
      <w:r w:rsidRPr="00D70498">
        <w:t xml:space="preserve">body language and body gestures </w:t>
      </w:r>
    </w:p>
    <w:p w:rsidR="00000000" w:rsidRPr="00D70498" w:rsidP="00D70498">
      <w:pPr>
        <w:pStyle w:val="ListBullet2"/>
      </w:pPr>
      <w:r w:rsidRPr="00D70498">
        <w:t xml:space="preserve">formality of language  </w:t>
      </w:r>
    </w:p>
    <w:p w:rsidR="00000000" w:rsidRPr="00D70498" w:rsidP="00D70498">
      <w:pPr>
        <w:pStyle w:val="ListBullet2"/>
      </w:pPr>
      <w:r w:rsidRPr="00D70498">
        <w:t>clothing</w:t>
      </w:r>
    </w:p>
    <w:p w:rsidR="00000000" w:rsidRPr="00D70498" w:rsidP="00D70498">
      <w:pPr>
        <w:pStyle w:val="ListBullet"/>
      </w:pPr>
      <w:r w:rsidRPr="00D70498">
        <w:t xml:space="preserve">services and products within the organisation that may be suited to particular clients </w:t>
      </w:r>
    </w:p>
    <w:p w:rsidR="00000000" w:rsidRPr="00D70498" w:rsidP="00D70498">
      <w:pPr>
        <w:pStyle w:val="ListBullet"/>
      </w:pPr>
      <w:r w:rsidRPr="00D70498">
        <w:t>principles and benefits of enhanced customer service experiences and positive communication.</w:t>
      </w:r>
    </w:p>
    <w:p w:rsidR="00000000" w:rsidRPr="00D70498" w:rsidP="00D70498">
      <w:pPr>
        <w:pStyle w:val="AllowPageBreak"/>
      </w:pPr>
    </w:p>
    <w:p w:rsidR="00000000" w:rsidRPr="00D70498" w:rsidP="00D70498">
      <w:pPr>
        <w:pStyle w:val="Heading1"/>
      </w:pPr>
      <w:bookmarkStart w:id="4" w:name="O_768349"/>
      <w:bookmarkEnd w:id="4"/>
      <w:r w:rsidRPr="00D70498">
        <w:t>Assessment Conditions</w:t>
      </w:r>
    </w:p>
    <w:p w:rsidR="00000000" w:rsidRPr="00D70498" w:rsidP="00131A71">
      <w:pPr>
        <w:pStyle w:val="BodyText"/>
      </w:pPr>
      <w:r w:rsidRPr="00D70498">
        <w:t>Skills must be demonstrated in an op</w:t>
      </w:r>
      <w:r w:rsidRPr="00D70498">
        <w:t>erational customer service environment in a service based industry such as tourism, travel, hospitality or events. This can be:</w:t>
      </w:r>
    </w:p>
    <w:p w:rsidR="00000000" w:rsidRPr="00D70498" w:rsidP="00D70498">
      <w:pPr>
        <w:pStyle w:val="ListBullet"/>
      </w:pPr>
      <w:r w:rsidRPr="00D70498">
        <w:t>an industry workplace</w:t>
      </w:r>
    </w:p>
    <w:p w:rsidR="00000000" w:rsidRPr="00D70498" w:rsidP="00D70498">
      <w:pPr>
        <w:pStyle w:val="ListBullet"/>
      </w:pPr>
      <w:r w:rsidRPr="00D70498">
        <w:t>a simulated industry environment.</w:t>
      </w:r>
    </w:p>
    <w:p w:rsidR="00000000" w:rsidRPr="00D70498" w:rsidP="00D70498">
      <w:pPr>
        <w:pStyle w:val="BodyText"/>
      </w:pPr>
    </w:p>
    <w:p w:rsidR="00000000" w:rsidRPr="00D70498" w:rsidP="00131A71">
      <w:pPr>
        <w:pStyle w:val="BodyText"/>
      </w:pPr>
      <w:r w:rsidRPr="00D70498">
        <w:t>Assessment must ensure access to:</w:t>
      </w:r>
    </w:p>
    <w:p w:rsidR="00000000" w:rsidRPr="00D70498" w:rsidP="00D70498">
      <w:pPr>
        <w:pStyle w:val="ListBullet"/>
      </w:pPr>
      <w:r w:rsidRPr="00D70498">
        <w:t>business equipment:</w:t>
      </w:r>
    </w:p>
    <w:p w:rsidR="00000000" w:rsidRPr="00D70498" w:rsidP="00D70498">
      <w:pPr>
        <w:pStyle w:val="ListBullet2"/>
      </w:pPr>
      <w:r w:rsidRPr="00D70498">
        <w:t xml:space="preserve">computers </w:t>
      </w:r>
    </w:p>
    <w:p w:rsidR="00000000" w:rsidRPr="00D70498" w:rsidP="00D70498">
      <w:pPr>
        <w:pStyle w:val="ListBullet2"/>
      </w:pPr>
      <w:r w:rsidRPr="00D70498">
        <w:t>tel</w:t>
      </w:r>
      <w:r w:rsidRPr="00D70498">
        <w:t>ephones</w:t>
      </w:r>
    </w:p>
    <w:p w:rsidR="00000000" w:rsidRPr="00D70498" w:rsidP="00D70498">
      <w:pPr>
        <w:pStyle w:val="ListBullet"/>
      </w:pPr>
      <w:r w:rsidRPr="00D70498">
        <w:t>sources of information on facilities and services</w:t>
      </w:r>
    </w:p>
    <w:p w:rsidR="00000000" w:rsidRPr="00D70498" w:rsidP="00D70498">
      <w:pPr>
        <w:pStyle w:val="ListBullet"/>
      </w:pPr>
      <w:r w:rsidRPr="00D70498">
        <w:t>organisational specifications for customer service standards</w:t>
      </w:r>
    </w:p>
    <w:p w:rsidR="00000000" w:rsidRPr="00D70498" w:rsidP="00D70498">
      <w:pPr>
        <w:pStyle w:val="ListBullet"/>
      </w:pPr>
      <w:r w:rsidRPr="00D70498">
        <w:t>customers from different cultural backgrounds with whom the individual can interact; these can be:</w:t>
      </w:r>
    </w:p>
    <w:p w:rsidR="00000000" w:rsidRPr="00D70498" w:rsidP="00D70498">
      <w:pPr>
        <w:pStyle w:val="ListBullet2"/>
      </w:pPr>
      <w:r w:rsidRPr="00D70498">
        <w:t>customers in an industry workplace during the assessment process; or</w:t>
      </w:r>
    </w:p>
    <w:p w:rsidR="00000000" w:rsidRPr="00D70498" w:rsidP="00D70498">
      <w:pPr>
        <w:pStyle w:val="ListBullet2"/>
      </w:pPr>
      <w:r w:rsidRPr="00D70498">
        <w:t>individuals who participate in role plays or simulated activities, set up for the purpose of assessment, in a simulated industry environment operated within a training organisation.</w:t>
      </w:r>
    </w:p>
    <w:p w:rsidR="00000000" w:rsidRPr="00D70498" w:rsidP="00D70498">
      <w:pPr>
        <w:pStyle w:val="BodyText"/>
      </w:pPr>
    </w:p>
    <w:p w:rsidR="00000000" w:rsidRPr="00D70498" w:rsidP="00131A71">
      <w:pPr>
        <w:pStyle w:val="BodyText"/>
      </w:pPr>
      <w:r w:rsidRPr="00D70498">
        <w:t>Asse</w:t>
      </w:r>
      <w:r w:rsidRPr="00D70498">
        <w:t>ssors must satisfy the Standards for Registered Training Organisations’ requirements for assessors.</w:t>
      </w:r>
    </w:p>
    <w:p w:rsidR="00000000" w:rsidRPr="00D70498" w:rsidP="00D70498">
      <w:pPr>
        <w:pStyle w:val="Heading1"/>
      </w:pPr>
      <w:bookmarkStart w:id="5" w:name="O_768352"/>
      <w:bookmarkEnd w:id="5"/>
      <w:r w:rsidRPr="00D70498">
        <w:t>Links</w:t>
      </w:r>
    </w:p>
    <w:p w:rsidR="00000000" w:rsidRPr="00D70498" w:rsidP="00131A71">
      <w:pPr>
        <w:pStyle w:val="BodyText"/>
      </w:pPr>
      <w:r w:rsidRPr="00D704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93D6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70498" w:rsidP="00D70498"/>
    <w:sectPr w:rsidSect="00D704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98" w:rsidRPr="00131A71" w:rsidP="00131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71" w:rsidP="00D70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A71" w:rsidP="00D70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31A71" w:rsidP="00D70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498" w:rsidRPr="00131A71" w:rsidP="00131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71" w:rsidRPr="002D2AF8" w:rsidP="00D70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SITXCCS001 Provide customer information and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31A71" w:rsidP="00D70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E048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88E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CED8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498"/>
  </w:style>
  <w:style w:type="character" w:customStyle="1" w:styleId="Heading1Char">
    <w:name w:val="Heading 1 Char"/>
    <w:basedOn w:val="DefaultParagraphFont"/>
    <w:link w:val="Heading1"/>
    <w:rsid w:val="00D70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4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4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04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0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4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0498"/>
    <w:rPr>
      <w:b/>
      <w:spacing w:val="0"/>
    </w:rPr>
  </w:style>
  <w:style w:type="paragraph" w:customStyle="1" w:styleId="SuperTitle">
    <w:name w:val="SuperTitle"/>
    <w:basedOn w:val="Title"/>
    <w:rsid w:val="00D70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4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498"/>
    <w:rPr>
      <w:i/>
    </w:rPr>
  </w:style>
  <w:style w:type="paragraph" w:styleId="Caption">
    <w:name w:val="caption"/>
    <w:basedOn w:val="BodyText"/>
    <w:next w:val="Normal"/>
    <w:qFormat/>
    <w:rsid w:val="00D70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498"/>
  </w:style>
  <w:style w:type="paragraph" w:styleId="TableofFigures">
    <w:name w:val="table of figures"/>
    <w:basedOn w:val="Normal"/>
    <w:next w:val="Normal"/>
    <w:semiHidden/>
    <w:rsid w:val="00D70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4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498"/>
    <w:rPr>
      <w:rFonts w:ascii="Wingdings" w:hAnsi="Wingdings"/>
    </w:rPr>
  </w:style>
  <w:style w:type="paragraph" w:customStyle="1" w:styleId="TableHeading">
    <w:name w:val="Table Heading"/>
    <w:basedOn w:val="HeadingBase"/>
    <w:rsid w:val="00D70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498"/>
    <w:rPr>
      <w:color w:val="0033CC"/>
      <w:u w:val="none"/>
    </w:rPr>
  </w:style>
  <w:style w:type="paragraph" w:customStyle="1" w:styleId="BodyTextRight">
    <w:name w:val="Body Text Right"/>
    <w:basedOn w:val="BodyText"/>
    <w:rsid w:val="00D70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4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498"/>
    <w:rPr>
      <w:sz w:val="32"/>
    </w:rPr>
  </w:style>
  <w:style w:type="paragraph" w:customStyle="1" w:styleId="HeadingProcedure">
    <w:name w:val="Heading Procedure"/>
    <w:basedOn w:val="HeadingBase"/>
    <w:next w:val="Normal"/>
    <w:rsid w:val="00D70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498"/>
    <w:pPr>
      <w:spacing w:before="60" w:after="60"/>
    </w:pPr>
  </w:style>
  <w:style w:type="paragraph" w:styleId="ListContinue">
    <w:name w:val="List Continue"/>
    <w:basedOn w:val="List"/>
    <w:rsid w:val="00D70498"/>
    <w:pPr>
      <w:ind w:firstLine="0"/>
    </w:pPr>
  </w:style>
  <w:style w:type="paragraph" w:customStyle="1" w:styleId="ListNote">
    <w:name w:val="List Note"/>
    <w:basedOn w:val="List"/>
    <w:rsid w:val="00D70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498"/>
    <w:rPr>
      <w:rFonts w:ascii="Courier New" w:hAnsi="Courier New"/>
    </w:rPr>
  </w:style>
  <w:style w:type="paragraph" w:customStyle="1" w:styleId="NoteBullet">
    <w:name w:val="Note Bullet"/>
    <w:basedOn w:val="Note"/>
    <w:rsid w:val="00D70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4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498"/>
    <w:rPr>
      <w:b/>
      <w:smallCaps/>
    </w:rPr>
  </w:style>
  <w:style w:type="paragraph" w:customStyle="1" w:styleId="TableListNumber">
    <w:name w:val="Table List Number"/>
    <w:basedOn w:val="ListNumber"/>
    <w:rsid w:val="00D70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498"/>
    <w:pPr>
      <w:numPr>
        <w:numId w:val="9"/>
      </w:numPr>
    </w:pPr>
  </w:style>
  <w:style w:type="paragraph" w:customStyle="1" w:styleId="ListAlpha2">
    <w:name w:val="List Alpha 2"/>
    <w:basedOn w:val="List2"/>
    <w:rsid w:val="00D70498"/>
    <w:pPr>
      <w:numPr>
        <w:numId w:val="8"/>
      </w:numPr>
    </w:pPr>
  </w:style>
  <w:style w:type="paragraph" w:styleId="List2">
    <w:name w:val="List 2"/>
    <w:basedOn w:val="BodyText"/>
    <w:rsid w:val="00D70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4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4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498"/>
    <w:pPr>
      <w:numPr>
        <w:numId w:val="4"/>
      </w:numPr>
    </w:pPr>
  </w:style>
  <w:style w:type="paragraph" w:styleId="ListContinue2">
    <w:name w:val="List Continue 2"/>
    <w:basedOn w:val="List2"/>
    <w:rsid w:val="00D70498"/>
    <w:pPr>
      <w:ind w:firstLine="0"/>
    </w:pPr>
  </w:style>
  <w:style w:type="paragraph" w:styleId="ListContinue3">
    <w:name w:val="List Continue 3"/>
    <w:basedOn w:val="List3"/>
    <w:rsid w:val="00D70498"/>
    <w:pPr>
      <w:ind w:left="1021" w:firstLine="0"/>
    </w:pPr>
  </w:style>
  <w:style w:type="paragraph" w:styleId="ListContinue4">
    <w:name w:val="List Continue 4"/>
    <w:basedOn w:val="List4"/>
    <w:rsid w:val="00D70498"/>
    <w:pPr>
      <w:ind w:firstLine="0"/>
    </w:pPr>
  </w:style>
  <w:style w:type="paragraph" w:styleId="ListContinue5">
    <w:name w:val="List Continue 5"/>
    <w:basedOn w:val="List5"/>
    <w:rsid w:val="00D70498"/>
    <w:pPr>
      <w:ind w:firstLine="0"/>
    </w:pPr>
  </w:style>
  <w:style w:type="paragraph" w:styleId="ListNumber3">
    <w:name w:val="List Number 3"/>
    <w:basedOn w:val="List3"/>
    <w:rsid w:val="00D70498"/>
    <w:pPr>
      <w:numPr>
        <w:numId w:val="5"/>
      </w:numPr>
    </w:pPr>
  </w:style>
  <w:style w:type="paragraph" w:styleId="ListNumber4">
    <w:name w:val="List Number 4"/>
    <w:basedOn w:val="List4"/>
    <w:rsid w:val="00D70498"/>
    <w:pPr>
      <w:numPr>
        <w:numId w:val="6"/>
      </w:numPr>
    </w:pPr>
  </w:style>
  <w:style w:type="paragraph" w:styleId="ListNumber5">
    <w:name w:val="List Number 5"/>
    <w:basedOn w:val="List5"/>
    <w:rsid w:val="00D70498"/>
    <w:pPr>
      <w:numPr>
        <w:numId w:val="7"/>
      </w:numPr>
    </w:pPr>
  </w:style>
  <w:style w:type="paragraph" w:styleId="BlockText">
    <w:name w:val="Block Text"/>
    <w:basedOn w:val="Normal"/>
    <w:rsid w:val="00D70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498"/>
    <w:rPr>
      <w:sz w:val="16"/>
      <w:vertAlign w:val="superscript"/>
    </w:rPr>
  </w:style>
  <w:style w:type="character" w:customStyle="1" w:styleId="Symbols">
    <w:name w:val="Symbols"/>
    <w:basedOn w:val="DefaultParagraphFont"/>
    <w:rsid w:val="00D70498"/>
    <w:rPr>
      <w:rFonts w:ascii="Symbol" w:hAnsi="Symbol"/>
    </w:rPr>
  </w:style>
  <w:style w:type="character" w:customStyle="1" w:styleId="MenuOptions">
    <w:name w:val="Menu Options"/>
    <w:basedOn w:val="DefaultParagraphFont"/>
    <w:rsid w:val="00D70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498"/>
    <w:rPr>
      <w:b/>
    </w:rPr>
  </w:style>
  <w:style w:type="character" w:customStyle="1" w:styleId="Underlined">
    <w:name w:val="Underlined"/>
    <w:basedOn w:val="DefaultParagraphFont"/>
    <w:rsid w:val="00D70498"/>
    <w:rPr>
      <w:u w:val="single"/>
    </w:rPr>
  </w:style>
  <w:style w:type="paragraph" w:customStyle="1" w:styleId="TableBodyTextRight">
    <w:name w:val="Table Body Text Right"/>
    <w:basedOn w:val="TableBodyText"/>
    <w:rsid w:val="00D70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498"/>
    <w:rPr>
      <w:sz w:val="18"/>
    </w:rPr>
  </w:style>
  <w:style w:type="paragraph" w:customStyle="1" w:styleId="BodySmallRight">
    <w:name w:val="Body Small Right"/>
    <w:basedOn w:val="BodyTextRight"/>
    <w:rsid w:val="00D70498"/>
    <w:rPr>
      <w:sz w:val="18"/>
      <w:szCs w:val="18"/>
    </w:rPr>
  </w:style>
  <w:style w:type="paragraph" w:customStyle="1" w:styleId="MarginEdition">
    <w:name w:val="Margin Edition"/>
    <w:basedOn w:val="MarginNote"/>
    <w:rsid w:val="00D70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498"/>
    <w:rPr>
      <w:sz w:val="2"/>
      <w:szCs w:val="2"/>
    </w:rPr>
  </w:style>
  <w:style w:type="character" w:customStyle="1" w:styleId="Small">
    <w:name w:val="Small"/>
    <w:basedOn w:val="DefaultParagraphFont"/>
    <w:rsid w:val="00D70498"/>
    <w:rPr>
      <w:sz w:val="16"/>
    </w:rPr>
  </w:style>
  <w:style w:type="paragraph" w:customStyle="1" w:styleId="WideTable">
    <w:name w:val="Wide Table"/>
    <w:basedOn w:val="Normal"/>
    <w:rsid w:val="00D70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498"/>
  </w:style>
  <w:style w:type="paragraph" w:styleId="Quote">
    <w:name w:val="Quote"/>
    <w:basedOn w:val="Heading1"/>
    <w:link w:val="QuoteChar"/>
    <w:qFormat/>
    <w:rsid w:val="00D70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498"/>
    <w:pPr>
      <w:pageBreakBefore/>
    </w:pPr>
  </w:style>
  <w:style w:type="paragraph" w:customStyle="1" w:styleId="Border">
    <w:name w:val="Border"/>
    <w:basedOn w:val="Normal"/>
    <w:qFormat/>
    <w:rsid w:val="00D70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498"/>
    <w:rPr>
      <w:u w:val="single"/>
    </w:rPr>
  </w:style>
  <w:style w:type="character" w:customStyle="1" w:styleId="BoldandItalics">
    <w:name w:val="Bold and Italics"/>
    <w:qFormat/>
    <w:rsid w:val="00D70498"/>
    <w:rPr>
      <w:b/>
      <w:i/>
      <w:u w:val="none"/>
    </w:rPr>
  </w:style>
  <w:style w:type="paragraph" w:styleId="BalloonText">
    <w:name w:val="Balloon Text"/>
    <w:basedOn w:val="Normal"/>
    <w:link w:val="BalloonTextChar"/>
    <w:rsid w:val="00D70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498"/>
    <w:pPr>
      <w:spacing w:before="0" w:after="0"/>
    </w:pPr>
  </w:style>
  <w:style w:type="paragraph" w:customStyle="1" w:styleId="BodyTextBold">
    <w:name w:val="Body Text Bold"/>
    <w:basedOn w:val="BodyText"/>
    <w:qFormat/>
    <w:rsid w:val="00D70498"/>
    <w:rPr>
      <w:b/>
    </w:rPr>
  </w:style>
  <w:style w:type="character" w:styleId="Hyperlink">
    <w:name w:val="Hyperlink"/>
    <w:basedOn w:val="DefaultParagraphFont"/>
    <w:uiPriority w:val="99"/>
    <w:unhideWhenUsed/>
    <w:rsid w:val="00131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3158</Characters>
  <Application>Microsoft Office Word</Application>
  <DocSecurity>0</DocSecurity>
  <Lines>95</Lines>
  <Paragraphs>76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SITXCCS001 Provide customer information and assistance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