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2917" w:rsidP="00F42917">
      <w:pPr>
        <w:pStyle w:val="Title"/>
      </w:pPr>
      <w:r>
        <w:fldChar w:fldCharType="begin"/>
      </w:r>
      <w:r>
        <w:instrText xml:space="preserve"> TITLE   \* MERGEFORMAT </w:instrText>
      </w:r>
      <w:r>
        <w:fldChar w:fldCharType="separate"/>
      </w:r>
      <w:r>
        <w:t>SITTVAF006 Load and unload a ride</w:t>
      </w:r>
      <w:r>
        <w:fldChar w:fldCharType="end"/>
      </w:r>
    </w:p>
    <w:p w:rsidR="00F42917" w:rsidP="00F42917">
      <w:pPr>
        <w:pStyle w:val="Version"/>
        <w:sectPr w:rsidSect="006A2F7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2F70" w:rsidP="006A2F70">
      <w:pPr>
        <w:pStyle w:val="SuperHeading"/>
      </w:pPr>
      <w:r w:rsidRPr="006A2F70">
        <w:t>SITTVAF006 Load and unload a ride</w:t>
      </w:r>
    </w:p>
    <w:p w:rsidR="00000000" w:rsidRPr="006A2F70" w:rsidP="006A2F70">
      <w:pPr>
        <w:pStyle w:val="Heading1"/>
      </w:pPr>
      <w:bookmarkStart w:id="1" w:name="O_1231102"/>
      <w:bookmarkEnd w:id="1"/>
      <w:r w:rsidRPr="006A2F70">
        <w:t>Modification History</w:t>
      </w:r>
    </w:p>
    <w:p w:rsidR="00000000" w:rsidRPr="006A2F70" w:rsidP="00F42917">
      <w:pPr>
        <w:pStyle w:val="BodyText"/>
      </w:pPr>
      <w:r w:rsidRPr="006A2F70">
        <w:t>Not applicable.</w:t>
      </w:r>
    </w:p>
    <w:p w:rsidR="00000000" w:rsidRPr="006A2F70" w:rsidP="006A2F70">
      <w:pPr>
        <w:pStyle w:val="Heading1"/>
      </w:pPr>
      <w:bookmarkStart w:id="2" w:name="O_1231109"/>
      <w:bookmarkEnd w:id="2"/>
      <w:r w:rsidRPr="006A2F70">
        <w:t>Application</w:t>
      </w:r>
    </w:p>
    <w:p w:rsidR="00000000" w:rsidRPr="006A2F70" w:rsidP="00F42917">
      <w:pPr>
        <w:pStyle w:val="BodyText"/>
      </w:pPr>
      <w:r w:rsidRPr="006A2F70">
        <w:t>This unit describes the performance outcomes, skills and knowledge required to load and unload passengers safely onto and from a ride, and to observe the operation of the ride.</w:t>
      </w:r>
    </w:p>
    <w:p w:rsidR="00000000" w:rsidRPr="006A2F70" w:rsidP="00F42917">
      <w:pPr>
        <w:pStyle w:val="BodyText"/>
      </w:pPr>
      <w:r w:rsidRPr="006A2F70">
        <w:t>The unit ap</w:t>
      </w:r>
      <w:r w:rsidRPr="006A2F70">
        <w:t>plies to the attractions and theme parks sector, and to those often called ‘ride loaders’, who undertake the specific function of loading and unloading a ride and work under supervision. Rides are sometimes operated as part of a travelling show or temporar</w:t>
      </w:r>
      <w:r w:rsidRPr="006A2F70">
        <w:t>y attraction.</w:t>
      </w:r>
    </w:p>
    <w:p w:rsidR="00000000" w:rsidRPr="006A2F70" w:rsidP="00F42917">
      <w:pPr>
        <w:pStyle w:val="BodyText"/>
      </w:pPr>
      <w:r w:rsidRPr="006A2F70">
        <w:t>The skills in this unit must be applied in accordance with Commonwealth and State/Territory legislation, Australian/New Zealand standards and industry codes of practice.</w:t>
      </w:r>
    </w:p>
    <w:p w:rsidR="00000000" w:rsidRPr="006A2F70" w:rsidP="00F42917">
      <w:pPr>
        <w:pStyle w:val="BodyText"/>
      </w:pPr>
      <w:r w:rsidRPr="006A2F70">
        <w:t>No occupational licensing, certification or specific legislative require</w:t>
      </w:r>
      <w:r w:rsidRPr="006A2F70">
        <w:t>ments apply to this unit at the time of publication.</w:t>
      </w:r>
    </w:p>
    <w:p w:rsidR="00000000" w:rsidRPr="006A2F70" w:rsidP="006A2F70">
      <w:pPr>
        <w:pStyle w:val="Heading1"/>
      </w:pPr>
      <w:bookmarkStart w:id="3" w:name="O_1231108"/>
      <w:bookmarkEnd w:id="3"/>
      <w:r w:rsidRPr="006A2F70">
        <w:t>Pre-requisite Unit</w:t>
      </w:r>
    </w:p>
    <w:p w:rsidR="00000000" w:rsidRPr="006A2F70" w:rsidP="00F42917">
      <w:pPr>
        <w:pStyle w:val="BodyText"/>
      </w:pPr>
      <w:r w:rsidRPr="006A2F70">
        <w:t>Nil</w:t>
      </w:r>
    </w:p>
    <w:p w:rsidR="00000000" w:rsidRPr="006A2F70" w:rsidP="006A2F70">
      <w:pPr>
        <w:pStyle w:val="Heading1"/>
      </w:pPr>
      <w:bookmarkStart w:id="4" w:name="O_1231107"/>
      <w:bookmarkEnd w:id="4"/>
      <w:r w:rsidRPr="006A2F70">
        <w:t>Competency Field</w:t>
      </w:r>
    </w:p>
    <w:p w:rsidR="00000000" w:rsidRPr="006A2F70" w:rsidP="00F42917">
      <w:pPr>
        <w:pStyle w:val="BodyText"/>
      </w:pPr>
      <w:r w:rsidRPr="006A2F70">
        <w:t xml:space="preserve">Venue and Facility Operations </w:t>
      </w:r>
    </w:p>
    <w:p w:rsidR="00000000" w:rsidRPr="006A2F70" w:rsidP="006A2F70">
      <w:pPr>
        <w:pStyle w:val="Heading1"/>
      </w:pPr>
      <w:bookmarkStart w:id="5" w:name="O_1231106"/>
      <w:bookmarkEnd w:id="5"/>
      <w:r w:rsidRPr="006A2F70">
        <w:t>Unit Sector</w:t>
      </w:r>
    </w:p>
    <w:p w:rsidR="00000000" w:rsidRPr="006A2F70" w:rsidP="00F42917">
      <w:pPr>
        <w:pStyle w:val="BodyText"/>
      </w:pPr>
      <w:r w:rsidRPr="006A2F70">
        <w:t>Tourism</w:t>
      </w:r>
    </w:p>
    <w:p w:rsidR="00000000" w:rsidRPr="006A2F70" w:rsidP="006A2F70">
      <w:pPr>
        <w:pStyle w:val="Heading1"/>
      </w:pPr>
      <w:bookmarkStart w:id="6" w:name="O_1231105"/>
      <w:bookmarkEnd w:id="6"/>
      <w:r w:rsidRPr="006A2F70">
        <w:t>Elements and Performance Criteria</w:t>
      </w:r>
    </w:p>
    <w:tbl>
      <w:tblPr>
        <w:tblW w:w="0" w:type="auto"/>
        <w:tblLayout w:type="fixed"/>
        <w:tblCellMar>
          <w:left w:w="62" w:type="dxa"/>
          <w:right w:w="62" w:type="dxa"/>
        </w:tblCellMar>
        <w:tblLook w:val="0000"/>
      </w:tblPr>
      <w:tblGrid>
        <w:gridCol w:w="2694"/>
        <w:gridCol w:w="6350"/>
      </w:tblGrid>
      <w:tr w:rsidTr="006A2F7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6A2F70" w:rsidP="006A2F70">
            <w:pPr>
              <w:pStyle w:val="BodyText"/>
            </w:pPr>
            <w:r w:rsidRPr="006A2F70">
              <w:rPr>
                <w:rStyle w:val="SpecialBold"/>
              </w:rPr>
              <w:t>EL</w:t>
            </w:r>
            <w:r w:rsidRPr="006A2F70">
              <w:rPr>
                <w:rStyle w:val="SpecialBold"/>
              </w:rPr>
              <w:t>EMENTS</w:t>
            </w:r>
          </w:p>
        </w:tc>
        <w:tc>
          <w:tcPr>
            <w:tcW w:w="6350" w:type="dxa"/>
            <w:tcBorders>
              <w:top w:val="nil"/>
              <w:left w:val="nil"/>
              <w:bottom w:val="nil"/>
              <w:right w:val="nil"/>
            </w:tcBorders>
            <w:tcMar>
              <w:top w:w="0" w:type="dxa"/>
              <w:left w:w="62" w:type="dxa"/>
              <w:bottom w:w="0" w:type="dxa"/>
              <w:right w:w="62" w:type="dxa"/>
            </w:tcMar>
          </w:tcPr>
          <w:p w:rsidR="00000000" w:rsidP="006A2F70">
            <w:pPr>
              <w:pStyle w:val="BodyText"/>
              <w:rPr>
                <w:lang w:val="en-NZ"/>
              </w:rPr>
            </w:pPr>
            <w:r w:rsidRPr="006A2F70">
              <w:rPr>
                <w:rStyle w:val="SpecialBold"/>
              </w:rPr>
              <w:t>PERFORMANCE</w:t>
            </w:r>
            <w:r w:rsidRPr="006A2F70">
              <w:t xml:space="preserve"> </w:t>
            </w:r>
            <w:r w:rsidRPr="006A2F70">
              <w:rPr>
                <w:rStyle w:val="SpecialBold"/>
              </w:rPr>
              <w:t>CRITERIA</w:t>
            </w:r>
          </w:p>
        </w:tc>
      </w:tr>
      <w:tr w:rsidTr="006A2F70">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6A2F70" w:rsidP="006A2F70">
            <w:pPr>
              <w:pStyle w:val="BodyText"/>
            </w:pPr>
            <w:r w:rsidRPr="006A2F70">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6A2F70">
            <w:pPr>
              <w:pStyle w:val="BodyText"/>
              <w:rPr>
                <w:lang w:val="en-NZ"/>
              </w:rPr>
            </w:pPr>
            <w:r w:rsidRPr="006A2F70">
              <w:rPr>
                <w:rStyle w:val="Emphasis"/>
              </w:rPr>
              <w:t>Performance criteria describe the performance needed to demonstrate achievement of the element.</w:t>
            </w:r>
          </w:p>
        </w:tc>
      </w:tr>
      <w:tr w:rsidTr="006A2F70">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6A2F70">
            <w:pPr>
              <w:pStyle w:val="List"/>
              <w:rPr>
                <w:lang w:val="en-NZ"/>
              </w:rPr>
            </w:pPr>
            <w:r w:rsidRPr="006A2F70">
              <w:t>1.  Load the ride.</w:t>
            </w:r>
          </w:p>
        </w:tc>
        <w:tc>
          <w:tcPr>
            <w:tcW w:w="6350" w:type="dxa"/>
            <w:tcBorders>
              <w:top w:val="nil"/>
              <w:left w:val="nil"/>
              <w:bottom w:val="nil"/>
              <w:right w:val="nil"/>
            </w:tcBorders>
            <w:tcMar>
              <w:top w:w="0" w:type="dxa"/>
              <w:left w:w="62" w:type="dxa"/>
              <w:bottom w:w="0" w:type="dxa"/>
              <w:right w:w="62" w:type="dxa"/>
            </w:tcMar>
          </w:tcPr>
          <w:p w:rsidR="00000000" w:rsidRPr="006A2F70" w:rsidP="006A2F70">
            <w:pPr>
              <w:pStyle w:val="List"/>
            </w:pPr>
            <w:r w:rsidRPr="006A2F70">
              <w:t>1.1. Perform loading procedures according to safety and organisational requirements.</w:t>
            </w:r>
          </w:p>
          <w:p w:rsidR="00000000" w:rsidRPr="006A2F70" w:rsidP="006A2F70">
            <w:pPr>
              <w:pStyle w:val="List"/>
            </w:pPr>
            <w:r w:rsidRPr="006A2F70">
              <w:t>1.2. Load ride to the maximum number of persons approved to ride.</w:t>
            </w:r>
          </w:p>
          <w:p w:rsidR="00000000" w:rsidRPr="006A2F70" w:rsidP="006A2F70">
            <w:pPr>
              <w:pStyle w:val="List"/>
            </w:pPr>
            <w:r w:rsidRPr="006A2F70">
              <w:t>1.3. Check that all riders are secured according to ride requirements.</w:t>
            </w:r>
          </w:p>
          <w:p w:rsidR="00000000" w:rsidRPr="006A2F70" w:rsidP="006A2F70">
            <w:pPr>
              <w:pStyle w:val="List"/>
            </w:pPr>
            <w:r w:rsidRPr="006A2F70">
              <w:t>1.4. Ensure riders secure articles</w:t>
            </w:r>
            <w:r w:rsidRPr="006A2F70">
              <w:t xml:space="preserve"> that may come loose while riding.</w:t>
            </w:r>
          </w:p>
          <w:p w:rsidR="00000000" w:rsidP="006A2F70">
            <w:pPr>
              <w:pStyle w:val="List"/>
              <w:rPr>
                <w:lang w:val="en-NZ"/>
              </w:rPr>
            </w:pPr>
            <w:r w:rsidRPr="006A2F70">
              <w:t>1.5. Check that load requirements have been met prior to the start of the ride.</w:t>
            </w:r>
          </w:p>
        </w:tc>
      </w:tr>
      <w:tr w:rsidTr="006A2F70">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6A2F70">
            <w:pPr>
              <w:pStyle w:val="List"/>
              <w:rPr>
                <w:lang w:val="en-NZ"/>
              </w:rPr>
            </w:pPr>
            <w:r w:rsidRPr="006A2F70">
              <w:t>2.  Observe the ride.</w:t>
            </w:r>
          </w:p>
        </w:tc>
        <w:tc>
          <w:tcPr>
            <w:tcW w:w="6350" w:type="dxa"/>
            <w:tcBorders>
              <w:top w:val="nil"/>
              <w:left w:val="nil"/>
              <w:bottom w:val="nil"/>
              <w:right w:val="nil"/>
            </w:tcBorders>
            <w:tcMar>
              <w:top w:w="0" w:type="dxa"/>
              <w:left w:w="62" w:type="dxa"/>
              <w:bottom w:w="0" w:type="dxa"/>
              <w:right w:w="62" w:type="dxa"/>
            </w:tcMar>
          </w:tcPr>
          <w:p w:rsidR="00000000" w:rsidRPr="006A2F70" w:rsidP="006A2F70">
            <w:pPr>
              <w:pStyle w:val="List"/>
            </w:pPr>
            <w:r w:rsidRPr="006A2F70">
              <w:t>2.1. Continuously observe ride according to safety procedures.</w:t>
            </w:r>
          </w:p>
          <w:p w:rsidR="00000000" w:rsidRPr="006A2F70" w:rsidP="006A2F70">
            <w:pPr>
              <w:pStyle w:val="List"/>
            </w:pPr>
            <w:r w:rsidRPr="006A2F70">
              <w:t>2.2. Identify quality control issues or problems during ride and advise appropriate supervisor immediately.</w:t>
            </w:r>
          </w:p>
          <w:p w:rsidR="00000000" w:rsidP="006A2F70">
            <w:pPr>
              <w:pStyle w:val="List"/>
              <w:rPr>
                <w:lang w:val="en-NZ"/>
              </w:rPr>
            </w:pPr>
            <w:r w:rsidRPr="006A2F70">
              <w:t>2.3. Follow emergency procedures as required.</w:t>
            </w:r>
          </w:p>
        </w:tc>
      </w:tr>
      <w:tr w:rsidTr="006A2F70">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6A2F70">
            <w:pPr>
              <w:pStyle w:val="List"/>
              <w:rPr>
                <w:lang w:val="en-NZ"/>
              </w:rPr>
            </w:pPr>
            <w:r w:rsidRPr="006A2F70">
              <w:t>3.  Unload the ride.</w:t>
            </w:r>
          </w:p>
        </w:tc>
        <w:tc>
          <w:tcPr>
            <w:tcW w:w="6350" w:type="dxa"/>
            <w:tcBorders>
              <w:top w:val="nil"/>
              <w:left w:val="nil"/>
              <w:bottom w:val="nil"/>
              <w:right w:val="nil"/>
            </w:tcBorders>
            <w:tcMar>
              <w:top w:w="0" w:type="dxa"/>
              <w:left w:w="62" w:type="dxa"/>
              <w:bottom w:w="0" w:type="dxa"/>
              <w:right w:w="62" w:type="dxa"/>
            </w:tcMar>
          </w:tcPr>
          <w:p w:rsidR="00000000" w:rsidRPr="006A2F70" w:rsidP="006A2F70">
            <w:pPr>
              <w:pStyle w:val="List"/>
            </w:pPr>
            <w:r w:rsidRPr="006A2F70">
              <w:t>3.1. Ensure ride is fully completed before unloading.</w:t>
            </w:r>
          </w:p>
          <w:p w:rsidR="00000000" w:rsidRPr="006A2F70" w:rsidP="006A2F70">
            <w:pPr>
              <w:pStyle w:val="List"/>
            </w:pPr>
            <w:r w:rsidRPr="006A2F70">
              <w:t>3.2. Follow unloading proc</w:t>
            </w:r>
            <w:r w:rsidRPr="006A2F70">
              <w:t>edures according to safety and organisational requirements.</w:t>
            </w:r>
          </w:p>
        </w:tc>
      </w:tr>
    </w:tbl>
    <w:p w:rsidR="00000000" w:rsidRPr="006A2F70" w:rsidP="006A2F70">
      <w:pPr>
        <w:pStyle w:val="BodyText"/>
      </w:pPr>
    </w:p>
    <w:p w:rsidR="00000000" w:rsidRPr="006A2F70" w:rsidP="006A2F70">
      <w:pPr>
        <w:pStyle w:val="AllowPageBreak"/>
      </w:pPr>
    </w:p>
    <w:p w:rsidR="00000000" w:rsidRPr="006A2F70" w:rsidP="006A2F70">
      <w:pPr>
        <w:pStyle w:val="Heading1"/>
      </w:pPr>
      <w:bookmarkStart w:id="7" w:name="O_1231104"/>
      <w:bookmarkEnd w:id="7"/>
      <w:r w:rsidRPr="006A2F70">
        <w:t>Foundation Skills</w:t>
      </w:r>
    </w:p>
    <w:tbl>
      <w:tblPr>
        <w:tblW w:w="0" w:type="auto"/>
        <w:tblLayout w:type="fixed"/>
        <w:tblCellMar>
          <w:left w:w="62" w:type="dxa"/>
          <w:right w:w="62" w:type="dxa"/>
        </w:tblCellMar>
        <w:tblLook w:val="0000"/>
      </w:tblPr>
      <w:tblGrid>
        <w:gridCol w:w="2694"/>
        <w:gridCol w:w="6350"/>
      </w:tblGrid>
      <w:tr w:rsidTr="006A2F70">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6A2F70">
            <w:pPr>
              <w:pStyle w:val="BodyText"/>
              <w:rPr>
                <w:lang w:val="en-NZ"/>
              </w:rPr>
            </w:pPr>
            <w:r w:rsidRPr="006A2F70">
              <w:rPr>
                <w:rStyle w:val="Emphasis"/>
              </w:rPr>
              <w:t>Foundation skills essential to performance in this unit, but not explicit in the performance criteria are listed here, along with a brief context statement.</w:t>
            </w:r>
          </w:p>
        </w:tc>
      </w:tr>
      <w:tr w:rsidTr="006A2F7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6A2F70" w:rsidP="006A2F70">
            <w:pPr>
              <w:pStyle w:val="BodyText"/>
            </w:pPr>
            <w:r w:rsidRPr="006A2F70">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6A2F70">
            <w:pPr>
              <w:pStyle w:val="BodyText"/>
              <w:rPr>
                <w:lang w:val="en-NZ"/>
              </w:rPr>
            </w:pPr>
            <w:r w:rsidRPr="006A2F70">
              <w:rPr>
                <w:rStyle w:val="SpecialBold"/>
              </w:rPr>
              <w:t>DESCRIPTION</w:t>
            </w:r>
          </w:p>
        </w:tc>
      </w:tr>
      <w:tr w:rsidTr="006A2F7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6A2F70">
            <w:pPr>
              <w:pStyle w:val="BodyText"/>
              <w:rPr>
                <w:lang w:val="en-NZ"/>
              </w:rPr>
            </w:pPr>
            <w:r w:rsidRPr="006A2F70">
              <w:t>Reading skills to:</w:t>
            </w:r>
          </w:p>
        </w:tc>
        <w:tc>
          <w:tcPr>
            <w:tcW w:w="6350" w:type="dxa"/>
            <w:tcBorders>
              <w:top w:val="nil"/>
              <w:left w:val="nil"/>
              <w:bottom w:val="nil"/>
              <w:right w:val="nil"/>
            </w:tcBorders>
            <w:tcMar>
              <w:top w:w="0" w:type="dxa"/>
              <w:left w:w="62" w:type="dxa"/>
              <w:bottom w:w="0" w:type="dxa"/>
              <w:right w:w="62" w:type="dxa"/>
            </w:tcMar>
          </w:tcPr>
          <w:p w:rsidR="00000000" w:rsidP="006A2F70">
            <w:pPr>
              <w:pStyle w:val="ListBullet"/>
              <w:rPr>
                <w:lang w:val="en-NZ"/>
              </w:rPr>
            </w:pPr>
            <w:r w:rsidRPr="006A2F70">
              <w:t>interpret basic procedural documentation.</w:t>
            </w:r>
          </w:p>
        </w:tc>
      </w:tr>
      <w:tr w:rsidTr="006A2F7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6A2F70">
            <w:pPr>
              <w:pStyle w:val="BodyText"/>
              <w:rPr>
                <w:lang w:val="en-NZ"/>
              </w:rPr>
            </w:pPr>
            <w:r w:rsidRPr="006A2F70">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6A2F70">
            <w:pPr>
              <w:pStyle w:val="ListBullet"/>
              <w:rPr>
                <w:lang w:val="en-NZ"/>
              </w:rPr>
            </w:pPr>
            <w:r w:rsidRPr="006A2F70">
              <w:t>interact with customers during ride loading and unloading in a professional and courteous manner.</w:t>
            </w:r>
          </w:p>
        </w:tc>
      </w:tr>
      <w:tr w:rsidTr="006A2F7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6A2F70">
            <w:pPr>
              <w:pStyle w:val="BodyText"/>
              <w:rPr>
                <w:lang w:val="en-NZ"/>
              </w:rPr>
            </w:pPr>
            <w:r w:rsidRPr="006A2F70">
              <w:t>Numeracy skills to:</w:t>
            </w:r>
          </w:p>
        </w:tc>
        <w:tc>
          <w:tcPr>
            <w:tcW w:w="6350" w:type="dxa"/>
            <w:tcBorders>
              <w:top w:val="nil"/>
              <w:left w:val="nil"/>
              <w:bottom w:val="nil"/>
              <w:right w:val="nil"/>
            </w:tcBorders>
            <w:tcMar>
              <w:top w:w="0" w:type="dxa"/>
              <w:left w:w="62" w:type="dxa"/>
              <w:bottom w:w="0" w:type="dxa"/>
              <w:right w:w="62" w:type="dxa"/>
            </w:tcMar>
          </w:tcPr>
          <w:p w:rsidR="00000000" w:rsidRPr="006A2F70" w:rsidP="006A2F70">
            <w:pPr>
              <w:pStyle w:val="ListBullet"/>
            </w:pPr>
            <w:r w:rsidRPr="006A2F70">
              <w:t>count and compare numbers of riders against capacity</w:t>
            </w:r>
          </w:p>
          <w:p w:rsidR="00000000" w:rsidRPr="006A2F70" w:rsidP="006A2F70">
            <w:pPr>
              <w:pStyle w:val="ListBullet"/>
            </w:pPr>
            <w:r w:rsidRPr="006A2F70">
              <w:t>estimate individual riders’ weight in order to balance ride weight distribution.</w:t>
            </w:r>
          </w:p>
        </w:tc>
      </w:tr>
    </w:tbl>
    <w:p w:rsidR="00000000" w:rsidRPr="006A2F70" w:rsidP="006A2F70">
      <w:pPr>
        <w:pStyle w:val="BodyText"/>
      </w:pPr>
    </w:p>
    <w:p w:rsidR="00000000" w:rsidRPr="006A2F70" w:rsidP="006A2F70">
      <w:pPr>
        <w:pStyle w:val="AllowPageBreak"/>
      </w:pPr>
    </w:p>
    <w:p w:rsidR="00000000" w:rsidRPr="006A2F70" w:rsidP="006A2F70">
      <w:pPr>
        <w:pStyle w:val="Heading1"/>
      </w:pPr>
      <w:bookmarkStart w:id="8" w:name="O_1231103"/>
      <w:bookmarkEnd w:id="8"/>
      <w:r w:rsidRPr="006A2F70">
        <w:t>Unit Mapping Information</w:t>
      </w:r>
    </w:p>
    <w:p w:rsidR="00000000" w:rsidRPr="006A2F70" w:rsidP="00F42917">
      <w:pPr>
        <w:pStyle w:val="BodyText"/>
      </w:pPr>
      <w:r w:rsidRPr="006A2F70">
        <w:t>Supersedes and is equivalent to SITTVAF001 Load and unload a ride.</w:t>
      </w:r>
    </w:p>
    <w:p w:rsidR="00000000" w:rsidRPr="006A2F70" w:rsidP="006A2F70">
      <w:pPr>
        <w:pStyle w:val="Heading1"/>
      </w:pPr>
      <w:bookmarkStart w:id="9" w:name="O_1231096"/>
      <w:bookmarkEnd w:id="9"/>
      <w:r w:rsidRPr="006A2F70">
        <w:t>Links</w:t>
      </w:r>
    </w:p>
    <w:p w:rsidR="00000000" w:rsidRPr="006A2F70" w:rsidP="00F42917">
      <w:pPr>
        <w:pStyle w:val="BodyText"/>
      </w:pPr>
      <w:r w:rsidRPr="006A2F70">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ED3D42">
        <w:rPr>
          <w:rStyle w:val="Hyperlink"/>
        </w:rPr>
        <w:t>https://vetnet.gov.au/Pages/TrainingDocs.aspx?q=68c40a93-e51d-4e0f-bc06-899dff092694</w:t>
      </w:r>
      <w:r>
        <w:fldChar w:fldCharType="end"/>
      </w:r>
    </w:p>
    <w:p w:rsidR="00000000" w:rsidRPr="006A2F70" w:rsidP="00F42917">
      <w:pPr>
        <w:pStyle w:val="BodyText"/>
        <w:sectPr w:rsidSect="006A2F70">
          <w:headerReference w:type="default" r:id="rId10"/>
          <w:footerReference w:type="default" r:id="rId11"/>
          <w:pgSz w:w="11908" w:h="16833"/>
          <w:pgMar w:top="1702" w:right="1418" w:bottom="1702" w:left="1418" w:header="992" w:footer="992" w:gutter="0"/>
          <w:cols w:space="720"/>
          <w:noEndnote/>
          <w:docGrid w:linePitch="299"/>
        </w:sectPr>
      </w:pPr>
    </w:p>
    <w:p w:rsidR="00000000" w:rsidRPr="006A2F70" w:rsidP="006A2F70">
      <w:pPr>
        <w:pStyle w:val="SuperHeading"/>
      </w:pPr>
      <w:r w:rsidRPr="006A2F70">
        <w:t xml:space="preserve">Assessment Requirements for SITTVAF006 </w:t>
      </w:r>
      <w:r w:rsidRPr="006A2F70">
        <w:t>Load and unload a ride</w:t>
      </w:r>
    </w:p>
    <w:p w:rsidR="00000000" w:rsidRPr="006A2F70" w:rsidP="006A2F70">
      <w:pPr>
        <w:pStyle w:val="Heading1"/>
      </w:pPr>
      <w:bookmarkStart w:id="10" w:name="O_1231098"/>
      <w:bookmarkEnd w:id="10"/>
      <w:r w:rsidRPr="006A2F70">
        <w:t>Modification History</w:t>
      </w:r>
    </w:p>
    <w:p w:rsidR="00000000" w:rsidRPr="006A2F70" w:rsidP="00F42917">
      <w:pPr>
        <w:pStyle w:val="BodyText"/>
      </w:pPr>
      <w:r w:rsidRPr="006A2F70">
        <w:t>Not applicable.</w:t>
      </w:r>
    </w:p>
    <w:p w:rsidR="00000000" w:rsidRPr="006A2F70" w:rsidP="006A2F70">
      <w:pPr>
        <w:pStyle w:val="Heading1"/>
      </w:pPr>
      <w:bookmarkStart w:id="11" w:name="O_1231101"/>
      <w:bookmarkEnd w:id="11"/>
      <w:r w:rsidRPr="006A2F70">
        <w:t>Performance Evidence</w:t>
      </w:r>
    </w:p>
    <w:p w:rsidR="00000000" w:rsidRPr="006A2F70" w:rsidP="00F42917">
      <w:pPr>
        <w:pStyle w:val="BodyText"/>
      </w:pPr>
      <w:r w:rsidRPr="006A2F70">
        <w:t>Evidence of the ability to complete tasks outlined in elements and performance criteria of this unit in the context of the job role, and:</w:t>
      </w:r>
    </w:p>
    <w:p w:rsidR="00000000" w:rsidRPr="006A2F70" w:rsidP="006A2F70">
      <w:pPr>
        <w:pStyle w:val="ListBullet"/>
      </w:pPr>
      <w:r w:rsidRPr="006A2F70">
        <w:t>follow ride loading and unloading procedures for rides on at least ten occasions</w:t>
      </w:r>
    </w:p>
    <w:p w:rsidR="00000000" w:rsidRPr="006A2F70" w:rsidP="006A2F70">
      <w:pPr>
        <w:pStyle w:val="ListBullet"/>
      </w:pPr>
      <w:r w:rsidRPr="006A2F70">
        <w:t>follow safety and emergency procedures during each of the above ride operations</w:t>
      </w:r>
    </w:p>
    <w:p w:rsidR="00000000" w:rsidRPr="006A2F70" w:rsidP="006A2F70">
      <w:pPr>
        <w:pStyle w:val="ListBullet"/>
      </w:pPr>
      <w:r w:rsidRPr="006A2F70">
        <w:t>complete above activities within commercial time constraints and deadlines determined by the c</w:t>
      </w:r>
      <w:r w:rsidRPr="006A2F70">
        <w:t>ustomer or organisation.</w:t>
      </w:r>
    </w:p>
    <w:p w:rsidR="00000000" w:rsidRPr="006A2F70" w:rsidP="006A2F70">
      <w:pPr>
        <w:pStyle w:val="AllowPageBreak"/>
      </w:pPr>
    </w:p>
    <w:p w:rsidR="00000000" w:rsidRPr="006A2F70" w:rsidP="006A2F70">
      <w:pPr>
        <w:pStyle w:val="Heading1"/>
      </w:pPr>
      <w:bookmarkStart w:id="12" w:name="O_1231100"/>
      <w:bookmarkEnd w:id="12"/>
      <w:r w:rsidRPr="006A2F70">
        <w:t>Knowledge Evidence</w:t>
      </w:r>
    </w:p>
    <w:p w:rsidR="00000000" w:rsidRPr="006A2F70" w:rsidP="00F42917">
      <w:pPr>
        <w:pStyle w:val="BodyText"/>
      </w:pPr>
      <w:r w:rsidRPr="006A2F70">
        <w:t>Demonstrated knowledge required to complete the tasks outlined in elements and performance criteria of this unit:</w:t>
      </w:r>
    </w:p>
    <w:p w:rsidR="00000000" w:rsidRPr="006A2F70" w:rsidP="006A2F70">
      <w:pPr>
        <w:pStyle w:val="ListBullet"/>
      </w:pPr>
      <w:r w:rsidRPr="006A2F70">
        <w:t>types of rides:</w:t>
      </w:r>
    </w:p>
    <w:p w:rsidR="00000000" w:rsidRPr="006A2F70" w:rsidP="006A2F70">
      <w:pPr>
        <w:pStyle w:val="ListBullet2"/>
      </w:pPr>
      <w:r w:rsidRPr="006A2F70">
        <w:t>computerised rides</w:t>
      </w:r>
    </w:p>
    <w:p w:rsidR="00000000" w:rsidRPr="006A2F70" w:rsidP="006A2F70">
      <w:pPr>
        <w:pStyle w:val="ListBullet2"/>
      </w:pPr>
      <w:r w:rsidRPr="006A2F70">
        <w:t>manual rides</w:t>
      </w:r>
    </w:p>
    <w:p w:rsidR="00000000" w:rsidRPr="006A2F70" w:rsidP="006A2F70">
      <w:pPr>
        <w:pStyle w:val="ListBullet2"/>
      </w:pPr>
      <w:r w:rsidRPr="006A2F70">
        <w:t>mechanical rides</w:t>
      </w:r>
    </w:p>
    <w:p w:rsidR="00000000" w:rsidRPr="006A2F70" w:rsidP="006A2F70">
      <w:pPr>
        <w:pStyle w:val="ListBullet2"/>
      </w:pPr>
      <w:r w:rsidRPr="006A2F70">
        <w:t>water-based rides</w:t>
      </w:r>
    </w:p>
    <w:p w:rsidR="00000000" w:rsidRPr="006A2F70" w:rsidP="006A2F70">
      <w:pPr>
        <w:pStyle w:val="ListBullet"/>
      </w:pPr>
      <w:r w:rsidRPr="006A2F70">
        <w:t>factors impacting loading procedures:</w:t>
      </w:r>
    </w:p>
    <w:p w:rsidR="00000000" w:rsidRPr="006A2F70" w:rsidP="006A2F70">
      <w:pPr>
        <w:pStyle w:val="ListBullet2"/>
      </w:pPr>
      <w:r w:rsidRPr="006A2F70">
        <w:t>height of riders</w:t>
      </w:r>
    </w:p>
    <w:p w:rsidR="00000000" w:rsidRPr="006A2F70" w:rsidP="006A2F70">
      <w:pPr>
        <w:pStyle w:val="ListBullet2"/>
      </w:pPr>
      <w:r w:rsidRPr="006A2F70">
        <w:t>number of riders</w:t>
      </w:r>
    </w:p>
    <w:p w:rsidR="00000000" w:rsidRPr="006A2F70" w:rsidP="006A2F70">
      <w:pPr>
        <w:pStyle w:val="ListBullet2"/>
      </w:pPr>
      <w:r w:rsidRPr="006A2F70">
        <w:t>physical capacity of riders</w:t>
      </w:r>
    </w:p>
    <w:p w:rsidR="00000000" w:rsidRPr="006A2F70" w:rsidP="006A2F70">
      <w:pPr>
        <w:pStyle w:val="ListBullet2"/>
      </w:pPr>
      <w:r w:rsidRPr="006A2F70">
        <w:t>placement of riders on the ride, and balance of weight</w:t>
      </w:r>
    </w:p>
    <w:p w:rsidR="00000000" w:rsidRPr="006A2F70" w:rsidP="006A2F70">
      <w:pPr>
        <w:pStyle w:val="ListBullet"/>
      </w:pPr>
      <w:r w:rsidRPr="006A2F70">
        <w:t>health and safety procedures for loading and unloading rides</w:t>
      </w:r>
    </w:p>
    <w:p w:rsidR="00000000" w:rsidRPr="006A2F70" w:rsidP="006A2F70">
      <w:pPr>
        <w:pStyle w:val="ListBullet"/>
      </w:pPr>
      <w:r w:rsidRPr="006A2F70">
        <w:t>emergency procedure</w:t>
      </w:r>
      <w:r w:rsidRPr="006A2F70">
        <w:t>s for specific rides:</w:t>
      </w:r>
    </w:p>
    <w:p w:rsidR="00000000" w:rsidRPr="006A2F70" w:rsidP="006A2F70">
      <w:pPr>
        <w:pStyle w:val="ListBullet2"/>
      </w:pPr>
      <w:r w:rsidRPr="006A2F70">
        <w:t>calling for emergency assistance</w:t>
      </w:r>
    </w:p>
    <w:p w:rsidR="00000000" w:rsidRPr="006A2F70" w:rsidP="006A2F70">
      <w:pPr>
        <w:pStyle w:val="ListBullet2"/>
      </w:pPr>
      <w:r w:rsidRPr="006A2F70">
        <w:t>closing down ride</w:t>
      </w:r>
    </w:p>
    <w:p w:rsidR="00000000" w:rsidRPr="006A2F70" w:rsidP="006A2F70">
      <w:pPr>
        <w:pStyle w:val="ListBullet"/>
      </w:pPr>
      <w:r w:rsidRPr="006A2F70">
        <w:t>specific ride instructions, and loading and unloading procedures</w:t>
      </w:r>
    </w:p>
    <w:p w:rsidR="00000000" w:rsidRPr="006A2F70" w:rsidP="006A2F70">
      <w:pPr>
        <w:pStyle w:val="ListBullet"/>
      </w:pPr>
      <w:r w:rsidRPr="006A2F70">
        <w:t>quality control issues and problems:</w:t>
      </w:r>
    </w:p>
    <w:p w:rsidR="00000000" w:rsidRPr="006A2F70" w:rsidP="006A2F70">
      <w:pPr>
        <w:pStyle w:val="ListBullet2"/>
      </w:pPr>
      <w:r w:rsidRPr="006A2F70">
        <w:t>equipment malfunction</w:t>
      </w:r>
    </w:p>
    <w:p w:rsidR="00000000" w:rsidRPr="006A2F70" w:rsidP="006A2F70">
      <w:pPr>
        <w:pStyle w:val="ListBullet2"/>
      </w:pPr>
      <w:r w:rsidRPr="006A2F70">
        <w:t>climatic impacts</w:t>
      </w:r>
    </w:p>
    <w:p w:rsidR="00000000" w:rsidRPr="006A2F70" w:rsidP="006A2F70">
      <w:pPr>
        <w:pStyle w:val="ListBullet2"/>
      </w:pPr>
      <w:r w:rsidRPr="006A2F70">
        <w:t>inappropriate customer behaviour</w:t>
      </w:r>
    </w:p>
    <w:p w:rsidR="00000000" w:rsidRPr="006A2F70" w:rsidP="006A2F70">
      <w:pPr>
        <w:pStyle w:val="ListBullet2"/>
      </w:pPr>
      <w:r w:rsidRPr="006A2F70">
        <w:t>rider discomfort.</w:t>
      </w:r>
    </w:p>
    <w:p w:rsidR="00000000" w:rsidRPr="006A2F70" w:rsidP="006A2F70">
      <w:pPr>
        <w:pStyle w:val="AllowPageBreak"/>
      </w:pPr>
    </w:p>
    <w:p w:rsidR="00000000" w:rsidRPr="006A2F70" w:rsidP="006A2F70">
      <w:pPr>
        <w:pStyle w:val="Heading1"/>
      </w:pPr>
      <w:bookmarkStart w:id="13" w:name="O_1231099"/>
      <w:bookmarkEnd w:id="13"/>
      <w:r w:rsidRPr="006A2F70">
        <w:t>Assessment Conditions</w:t>
      </w:r>
    </w:p>
    <w:p w:rsidR="00000000" w:rsidRPr="006A2F70" w:rsidP="00F42917">
      <w:pPr>
        <w:pStyle w:val="BodyText"/>
      </w:pPr>
      <w:r w:rsidRPr="006A2F70">
        <w:t>Skills must be demonstrated in an operational ride location. This can be:</w:t>
      </w:r>
    </w:p>
    <w:p w:rsidR="00000000" w:rsidRPr="006A2F70" w:rsidP="006A2F70">
      <w:pPr>
        <w:pStyle w:val="ListBullet"/>
      </w:pPr>
      <w:r w:rsidRPr="006A2F70">
        <w:t>an industry workplace; or</w:t>
      </w:r>
    </w:p>
    <w:p w:rsidR="00000000" w:rsidRPr="006A2F70" w:rsidP="006A2F70">
      <w:pPr>
        <w:pStyle w:val="ListBullet"/>
      </w:pPr>
      <w:r w:rsidRPr="006A2F70">
        <w:t>a simulated industry environment set up for the purposes of assessment.</w:t>
      </w:r>
    </w:p>
    <w:p w:rsidR="00000000" w:rsidRPr="006A2F70" w:rsidP="00F42917">
      <w:pPr>
        <w:pStyle w:val="BodyText"/>
      </w:pPr>
      <w:r w:rsidRPr="006A2F70">
        <w:t>Assessment must ensure a</w:t>
      </w:r>
      <w:r w:rsidRPr="006A2F70">
        <w:t>ccess to:</w:t>
      </w:r>
    </w:p>
    <w:p w:rsidR="00000000" w:rsidRPr="006A2F70" w:rsidP="006A2F70">
      <w:pPr>
        <w:pStyle w:val="ListBullet"/>
      </w:pPr>
      <w:r w:rsidRPr="006A2F70">
        <w:t>operational rides and associated safety equipment</w:t>
      </w:r>
    </w:p>
    <w:p w:rsidR="00000000" w:rsidRPr="006A2F70" w:rsidP="006A2F70">
      <w:pPr>
        <w:pStyle w:val="ListBullet"/>
      </w:pPr>
      <w:r w:rsidRPr="006A2F70">
        <w:t>organisational policies and procedures:</w:t>
      </w:r>
    </w:p>
    <w:p w:rsidR="00000000" w:rsidRPr="006A2F70" w:rsidP="006A2F70">
      <w:pPr>
        <w:pStyle w:val="ListBullet2"/>
      </w:pPr>
      <w:r w:rsidRPr="006A2F70">
        <w:t>ride loading documentation or procedures</w:t>
      </w:r>
    </w:p>
    <w:p w:rsidR="00000000" w:rsidRPr="006A2F70" w:rsidP="006A2F70">
      <w:pPr>
        <w:pStyle w:val="ListBullet2"/>
      </w:pPr>
      <w:r w:rsidRPr="006A2F70">
        <w:t>safety procedures</w:t>
      </w:r>
    </w:p>
    <w:p w:rsidR="00000000" w:rsidRPr="006A2F70" w:rsidP="006A2F70">
      <w:pPr>
        <w:pStyle w:val="ListBullet2"/>
      </w:pPr>
      <w:r w:rsidRPr="006A2F70">
        <w:t>emergency procedures</w:t>
      </w:r>
    </w:p>
    <w:p w:rsidR="00000000" w:rsidRPr="006A2F70" w:rsidP="006A2F70">
      <w:pPr>
        <w:pStyle w:val="ListBullet"/>
      </w:pPr>
      <w:r w:rsidRPr="006A2F70">
        <w:t>customers with whom the individual can interact. These can be:</w:t>
      </w:r>
    </w:p>
    <w:p w:rsidR="00000000" w:rsidRPr="006A2F70" w:rsidP="006A2F70">
      <w:pPr>
        <w:pStyle w:val="ListBullet2"/>
      </w:pPr>
      <w:r w:rsidRPr="006A2F70">
        <w:t>customers in an industry workplace who are assisted by the individual during the assessment process; or</w:t>
      </w:r>
    </w:p>
    <w:p w:rsidR="00000000" w:rsidRPr="006A2F70" w:rsidP="006A2F70">
      <w:pPr>
        <w:pStyle w:val="ListBullet2"/>
      </w:pPr>
      <w:r w:rsidRPr="006A2F70">
        <w:t>individuals who participate in role plays or simulated activities, set up for the purpose of assessment, in a simulated industry environment operated wi</w:t>
      </w:r>
      <w:r w:rsidRPr="006A2F70">
        <w:t>thin a training organisation.</w:t>
      </w:r>
    </w:p>
    <w:p w:rsidR="00000000" w:rsidRPr="006A2F70" w:rsidP="00F42917">
      <w:pPr>
        <w:pStyle w:val="BodyText"/>
      </w:pPr>
      <w:r w:rsidRPr="006A2F70">
        <w:t>Assessors must satisfy the Standards for Registered Training Organisations’ requirements for assessors and have worked in industry for at least three years where they have applied the skills and knowledge of this unit of compe</w:t>
      </w:r>
      <w:r w:rsidRPr="006A2F70">
        <w:t>tency.</w:t>
      </w:r>
    </w:p>
    <w:p w:rsidR="00000000" w:rsidRPr="006A2F70" w:rsidP="006A2F70">
      <w:pPr>
        <w:pStyle w:val="Heading1"/>
      </w:pPr>
      <w:bookmarkStart w:id="14" w:name="O_1231097"/>
      <w:bookmarkEnd w:id="14"/>
      <w:r w:rsidRPr="006A2F70">
        <w:t>Links</w:t>
      </w:r>
    </w:p>
    <w:p w:rsidR="00000000" w:rsidRPr="006A2F70" w:rsidP="00F42917">
      <w:pPr>
        <w:pStyle w:val="BodyText"/>
      </w:pPr>
      <w:r w:rsidRPr="006A2F70">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ED3D42">
        <w:rPr>
          <w:rStyle w:val="Hyperlink"/>
        </w:rPr>
        <w:t>https://vetnet.gov.au/Pages/TrainingDocs.aspx?q=68c40a93-e51d-4e0f-bc06-899dff092694</w:t>
      </w:r>
      <w:r>
        <w:fldChar w:fldCharType="end"/>
      </w:r>
    </w:p>
    <w:p w:rsidR="00000000" w:rsidRPr="006A2F70" w:rsidP="006A2F70"/>
    <w:sectPr w:rsidSect="006A2F7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F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F70" w:rsidRPr="00F42917" w:rsidP="00F429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F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917" w:rsidP="006A2F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42917" w:rsidP="006A2F7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F42917" w:rsidP="006A2F7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F70" w:rsidP="006A2F70">
    <w:pPr>
      <w:pStyle w:val="Footer"/>
      <w:framePr w:wrap="around"/>
    </w:pPr>
    <w:r>
      <w:fldChar w:fldCharType="begin"/>
    </w:r>
    <w:r>
      <w:instrText xml:space="preserve"> DOCPROPERTY  Subject  \* MERGEFORMAT </w:instrText>
    </w:r>
    <w:r>
      <w:fldChar w:fldCharType="separate"/>
    </w:r>
    <w:r w:rsidR="00F42917">
      <w:t>Approved</w:t>
    </w:r>
    <w:r w:rsidR="00F42917">
      <w:fldChar w:fldCharType="end"/>
    </w:r>
    <w:r>
      <w:tab/>
      <w:t xml:space="preserve">Page </w:t>
    </w:r>
    <w:r>
      <w:fldChar w:fldCharType="begin"/>
    </w:r>
    <w:r>
      <w:instrText xml:space="preserve"> PAGE  \* Arabic  \* MERGEFORMAT </w:instrText>
    </w:r>
    <w:r>
      <w:fldChar w:fldCharType="separate"/>
    </w:r>
    <w:r w:rsidR="00F4291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42917">
      <w:rPr>
        <w:noProof/>
      </w:rPr>
      <w:t>4</w:t>
    </w:r>
    <w:r>
      <w:rPr>
        <w:noProof/>
      </w:rPr>
      <w:fldChar w:fldCharType="end"/>
    </w:r>
  </w:p>
  <w:p w:rsidR="006A2F70" w:rsidP="006A2F70">
    <w:pPr>
      <w:pStyle w:val="Footer"/>
      <w:framePr w:wrap="around"/>
    </w:pPr>
    <w:r>
      <w:t xml:space="preserve">© Commonwealth of Australia, </w:t>
    </w:r>
    <w:r>
      <w:fldChar w:fldCharType="begin"/>
    </w:r>
    <w:r>
      <w:instrText xml:space="preserve"> DATE  \@ "yyyy"  \* MERGEFORMAT </w:instrText>
    </w:r>
    <w:r>
      <w:fldChar w:fldCharType="separate"/>
    </w:r>
    <w:r w:rsidR="00F42917">
      <w:rPr>
        <w:noProof/>
      </w:rPr>
      <w:t>2025</w:t>
    </w:r>
    <w:r>
      <w:fldChar w:fldCharType="end"/>
    </w:r>
    <w:r>
      <w:tab/>
    </w:r>
    <w:r>
      <w:fldChar w:fldCharType="begin"/>
    </w:r>
    <w:r>
      <w:instrText xml:space="preserve"> DOCPROPERTY  Author  \* MERGEFORMAT </w:instrText>
    </w:r>
    <w:r>
      <w:fldChar w:fldCharType="separate"/>
    </w:r>
    <w:r w:rsidR="00F42917">
      <w:t>Service and Creative Skills Australia</w:t>
    </w:r>
    <w:r w:rsidR="00F42917">
      <w:fldChar w:fldCharType="end"/>
    </w:r>
  </w:p>
  <w:p w:rsidR="006A2F70" w:rsidP="006A2F7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F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9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A2F70" w:rsidRPr="00F42917" w:rsidP="00F429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F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917" w:rsidRPr="002D2AF8" w:rsidP="006A2F70">
    <w:pPr>
      <w:pStyle w:val="Header"/>
      <w:framePr w:wrap="around"/>
    </w:pPr>
    <w:r>
      <w:fldChar w:fldCharType="begin"/>
    </w:r>
    <w:r>
      <w:instrText xml:space="preserve"> TITLE   \* MERGEFORMAT </w:instrText>
    </w:r>
    <w:r>
      <w:fldChar w:fldCharType="separate"/>
    </w:r>
    <w:r>
      <w:t>SITTVAF006 Load and unload a ride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42917" w:rsidP="006A2F7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F70" w:rsidRPr="002D2AF8" w:rsidP="006A2F70">
    <w:pPr>
      <w:pStyle w:val="Header"/>
      <w:framePr w:wrap="around"/>
    </w:pPr>
    <w:r>
      <w:fldChar w:fldCharType="begin"/>
    </w:r>
    <w:r>
      <w:instrText xml:space="preserve"> TITLE   \* MERGEFORMAT </w:instrText>
    </w:r>
    <w:r>
      <w:fldChar w:fldCharType="separate"/>
    </w:r>
    <w:r w:rsidR="00F42917">
      <w:t>SITTVAF006 Load and unload a ride</w:t>
    </w:r>
    <w:r w:rsidR="00F42917">
      <w:fldChar w:fldCharType="end"/>
    </w:r>
    <w:r>
      <w:tab/>
      <w:t xml:space="preserve">Date this document was generated: </w:t>
    </w:r>
    <w:r>
      <w:fldChar w:fldCharType="begin"/>
    </w:r>
    <w:r>
      <w:instrText xml:space="preserve"> CREATEDATE  \@ "d MMMM yyyy"  \* MERGEFORMAT </w:instrText>
    </w:r>
    <w:r>
      <w:fldChar w:fldCharType="separate"/>
    </w:r>
    <w:r w:rsidR="00F42917">
      <w:rPr>
        <w:noProof/>
      </w:rPr>
      <w:t>2 March 2025</w:t>
    </w:r>
    <w:r>
      <w:fldChar w:fldCharType="end"/>
    </w:r>
  </w:p>
  <w:p w:rsidR="006A2F70" w:rsidP="006A2F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EFCAB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7C015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AC79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2F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2F70"/>
    <w:pPr>
      <w:spacing w:before="360" w:after="60"/>
      <w:outlineLvl w:val="0"/>
    </w:pPr>
    <w:rPr>
      <w:sz w:val="32"/>
    </w:rPr>
  </w:style>
  <w:style w:type="paragraph" w:styleId="Heading2">
    <w:name w:val="heading 2"/>
    <w:basedOn w:val="HeadingBase"/>
    <w:next w:val="BodyText"/>
    <w:link w:val="Heading2Char"/>
    <w:qFormat/>
    <w:rsid w:val="006A2F70"/>
    <w:pPr>
      <w:keepLines/>
      <w:spacing w:before="240" w:after="120"/>
      <w:outlineLvl w:val="1"/>
    </w:pPr>
    <w:rPr>
      <w:sz w:val="28"/>
      <w:szCs w:val="40"/>
    </w:rPr>
  </w:style>
  <w:style w:type="paragraph" w:styleId="Heading3">
    <w:name w:val="heading 3"/>
    <w:basedOn w:val="HeadingBase"/>
    <w:next w:val="BodyText"/>
    <w:link w:val="Heading3Char"/>
    <w:qFormat/>
    <w:rsid w:val="006A2F70"/>
    <w:pPr>
      <w:spacing w:before="180" w:after="120"/>
      <w:outlineLvl w:val="2"/>
    </w:pPr>
    <w:rPr>
      <w:spacing w:val="-10"/>
      <w:kern w:val="32"/>
    </w:rPr>
  </w:style>
  <w:style w:type="paragraph" w:styleId="Heading4">
    <w:name w:val="heading 4"/>
    <w:basedOn w:val="HeadingBase"/>
    <w:next w:val="BodyText"/>
    <w:link w:val="Heading4Char"/>
    <w:qFormat/>
    <w:rsid w:val="006A2F70"/>
    <w:pPr>
      <w:spacing w:before="160" w:after="120"/>
      <w:outlineLvl w:val="3"/>
    </w:pPr>
    <w:rPr>
      <w:sz w:val="22"/>
    </w:rPr>
  </w:style>
  <w:style w:type="paragraph" w:styleId="Heading5">
    <w:name w:val="heading 5"/>
    <w:basedOn w:val="HeadingBase"/>
    <w:next w:val="Normal"/>
    <w:link w:val="Heading5Char"/>
    <w:qFormat/>
    <w:rsid w:val="006A2F70"/>
    <w:pPr>
      <w:spacing w:before="80"/>
      <w:outlineLvl w:val="4"/>
    </w:pPr>
    <w:rPr>
      <w:color w:val="918585"/>
      <w:sz w:val="20"/>
    </w:rPr>
  </w:style>
  <w:style w:type="paragraph" w:styleId="Heading6">
    <w:name w:val="heading 6"/>
    <w:basedOn w:val="HeadingBase"/>
    <w:next w:val="Normal"/>
    <w:link w:val="Heading6Char"/>
    <w:qFormat/>
    <w:rsid w:val="006A2F70"/>
    <w:pPr>
      <w:spacing w:before="60"/>
      <w:outlineLvl w:val="5"/>
    </w:pPr>
    <w:rPr>
      <w:color w:val="918585"/>
      <w:sz w:val="20"/>
    </w:rPr>
  </w:style>
  <w:style w:type="paragraph" w:styleId="Heading7">
    <w:name w:val="heading 7"/>
    <w:basedOn w:val="Normal"/>
    <w:next w:val="Normal"/>
    <w:link w:val="Heading7Char"/>
    <w:qFormat/>
    <w:rsid w:val="006A2F70"/>
    <w:pPr>
      <w:ind w:left="720"/>
      <w:outlineLvl w:val="6"/>
    </w:pPr>
    <w:rPr>
      <w:i/>
    </w:rPr>
  </w:style>
  <w:style w:type="paragraph" w:styleId="Heading8">
    <w:name w:val="heading 8"/>
    <w:basedOn w:val="Normal"/>
    <w:next w:val="Normal"/>
    <w:link w:val="Heading8Char"/>
    <w:qFormat/>
    <w:rsid w:val="006A2F70"/>
    <w:pPr>
      <w:ind w:left="720"/>
      <w:outlineLvl w:val="7"/>
    </w:pPr>
    <w:rPr>
      <w:i/>
    </w:rPr>
  </w:style>
  <w:style w:type="paragraph" w:styleId="Heading9">
    <w:name w:val="heading 9"/>
    <w:basedOn w:val="Normal"/>
    <w:next w:val="Normal"/>
    <w:link w:val="Heading9Char"/>
    <w:qFormat/>
    <w:rsid w:val="006A2F70"/>
    <w:pPr>
      <w:ind w:left="720"/>
      <w:outlineLvl w:val="8"/>
    </w:pPr>
    <w:rPr>
      <w:i/>
    </w:rPr>
  </w:style>
  <w:style w:type="character" w:default="1" w:styleId="DefaultParagraphFont">
    <w:name w:val="Default Paragraph Font"/>
    <w:uiPriority w:val="1"/>
    <w:unhideWhenUsed/>
    <w:rsid w:val="006A2F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2F70"/>
  </w:style>
  <w:style w:type="character" w:customStyle="1" w:styleId="Heading1Char">
    <w:name w:val="Heading 1 Char"/>
    <w:basedOn w:val="DefaultParagraphFont"/>
    <w:link w:val="Heading1"/>
    <w:rsid w:val="006A2F70"/>
    <w:rPr>
      <w:rFonts w:ascii="Times New Roman" w:eastAsia="Times New Roman" w:hAnsi="Times New Roman" w:cs="Times New Roman"/>
      <w:b/>
      <w:sz w:val="32"/>
      <w:szCs w:val="20"/>
      <w:lang w:eastAsia="en-US"/>
    </w:rPr>
  </w:style>
  <w:style w:type="paragraph" w:styleId="BodyText">
    <w:name w:val="Body Text"/>
    <w:basedOn w:val="Normal"/>
    <w:link w:val="BodyTextChar"/>
    <w:rsid w:val="006A2F7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A2F70"/>
    <w:rPr>
      <w:rFonts w:ascii="Times New Roman" w:eastAsia="Times New Roman" w:hAnsi="Times New Roman" w:cs="Times New Roman"/>
      <w:sz w:val="24"/>
      <w:lang w:eastAsia="en-US"/>
    </w:rPr>
  </w:style>
  <w:style w:type="paragraph" w:styleId="List">
    <w:name w:val="List"/>
    <w:basedOn w:val="BodyText"/>
    <w:next w:val="BodyText"/>
    <w:rsid w:val="006A2F70"/>
    <w:pPr>
      <w:tabs>
        <w:tab w:val="left" w:pos="340"/>
      </w:tabs>
      <w:spacing w:before="60" w:after="60"/>
      <w:ind w:left="340" w:hanging="340"/>
    </w:pPr>
  </w:style>
  <w:style w:type="paragraph" w:styleId="ListBullet">
    <w:name w:val="List Bullet"/>
    <w:basedOn w:val="List"/>
    <w:rsid w:val="006A2F70"/>
    <w:pPr>
      <w:numPr>
        <w:numId w:val="12"/>
      </w:numPr>
      <w:tabs>
        <w:tab w:val="clear" w:pos="340"/>
      </w:tabs>
      <w:spacing w:before="40" w:after="40"/>
    </w:pPr>
  </w:style>
  <w:style w:type="character" w:customStyle="1" w:styleId="SpecialBold">
    <w:name w:val="Special Bold"/>
    <w:basedOn w:val="DefaultParagraphFont"/>
    <w:rsid w:val="006A2F70"/>
    <w:rPr>
      <w:b/>
      <w:spacing w:val="0"/>
    </w:rPr>
  </w:style>
  <w:style w:type="paragraph" w:styleId="ListBullet2">
    <w:name w:val="List Bullet 2"/>
    <w:basedOn w:val="List2"/>
    <w:rsid w:val="006A2F70"/>
    <w:pPr>
      <w:numPr>
        <w:numId w:val="13"/>
      </w:numPr>
      <w:tabs>
        <w:tab w:val="clear" w:pos="680"/>
      </w:tabs>
    </w:pPr>
  </w:style>
  <w:style w:type="character" w:styleId="Emphasis">
    <w:name w:val="Emphasis"/>
    <w:basedOn w:val="DefaultParagraphFont"/>
    <w:qFormat/>
    <w:rsid w:val="006A2F70"/>
    <w:rPr>
      <w:i/>
    </w:rPr>
  </w:style>
  <w:style w:type="paragraph" w:customStyle="1" w:styleId="SuperHeading">
    <w:name w:val="SuperHeading"/>
    <w:basedOn w:val="Normal"/>
    <w:rsid w:val="006A2F70"/>
    <w:pPr>
      <w:spacing w:before="240" w:after="120"/>
      <w:outlineLvl w:val="0"/>
    </w:pPr>
    <w:rPr>
      <w:rFonts w:ascii="Times New Roman" w:hAnsi="Times New Roman"/>
      <w:b/>
      <w:sz w:val="32"/>
    </w:rPr>
  </w:style>
  <w:style w:type="paragraph" w:customStyle="1" w:styleId="AllowPageBreak">
    <w:name w:val="AllowPageBreak"/>
    <w:rsid w:val="006A2F7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A2F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2F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2F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2F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2F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2F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2F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2F70"/>
    <w:rPr>
      <w:rFonts w:ascii="Courier New" w:eastAsia="Times New Roman" w:hAnsi="Courier New" w:cs="Times New Roman"/>
      <w:i/>
      <w:szCs w:val="20"/>
      <w:lang w:eastAsia="en-US"/>
    </w:rPr>
  </w:style>
  <w:style w:type="paragraph" w:customStyle="1" w:styleId="HeadingBase">
    <w:name w:val="Heading Base"/>
    <w:rsid w:val="006A2F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2F70"/>
    <w:pPr>
      <w:tabs>
        <w:tab w:val="right" w:leader="dot" w:pos="9072"/>
      </w:tabs>
      <w:ind w:left="567"/>
    </w:pPr>
    <w:rPr>
      <w:szCs w:val="22"/>
    </w:rPr>
  </w:style>
  <w:style w:type="paragraph" w:customStyle="1" w:styleId="TOCBase">
    <w:name w:val="TOC Base"/>
    <w:rsid w:val="006A2F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2F70"/>
    <w:pPr>
      <w:tabs>
        <w:tab w:val="right" w:leader="dot" w:pos="9072"/>
      </w:tabs>
      <w:spacing w:before="40" w:after="40"/>
      <w:ind w:left="284"/>
    </w:pPr>
    <w:rPr>
      <w:rFonts w:ascii="Times New Roman" w:hAnsi="Times New Roman"/>
    </w:rPr>
  </w:style>
  <w:style w:type="paragraph" w:styleId="TOC1">
    <w:name w:val="toc 1"/>
    <w:basedOn w:val="TOCBase"/>
    <w:next w:val="Normal"/>
    <w:rsid w:val="006A2F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2F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2F70"/>
    <w:rPr>
      <w:rFonts w:ascii="Times New Roman" w:eastAsia="Times New Roman" w:hAnsi="Times New Roman" w:cs="Times New Roman"/>
      <w:sz w:val="16"/>
      <w:lang w:eastAsia="en-US"/>
    </w:rPr>
  </w:style>
  <w:style w:type="paragraph" w:styleId="Title">
    <w:name w:val="Title"/>
    <w:basedOn w:val="HeadingBase"/>
    <w:link w:val="TitleChar"/>
    <w:qFormat/>
    <w:rsid w:val="006A2F70"/>
    <w:pPr>
      <w:spacing w:before="5040"/>
      <w:jc w:val="center"/>
    </w:pPr>
    <w:rPr>
      <w:sz w:val="48"/>
      <w:szCs w:val="72"/>
      <w:lang w:val="en-US"/>
    </w:rPr>
  </w:style>
  <w:style w:type="character" w:customStyle="1" w:styleId="TitleChar">
    <w:name w:val="Title Char"/>
    <w:basedOn w:val="DefaultParagraphFont"/>
    <w:link w:val="Title"/>
    <w:rsid w:val="006A2F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2F70"/>
    <w:pPr>
      <w:tabs>
        <w:tab w:val="left" w:pos="3600"/>
        <w:tab w:val="left" w:pos="3958"/>
      </w:tabs>
    </w:pPr>
  </w:style>
  <w:style w:type="paragraph" w:customStyle="1" w:styleId="Note">
    <w:name w:val="Note"/>
    <w:basedOn w:val="BodyText"/>
    <w:rsid w:val="006A2F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2F70"/>
    <w:pPr>
      <w:framePr w:wrap="auto" w:hAnchor="text" w:y="6049"/>
    </w:pPr>
    <w:rPr>
      <w:color w:val="000000"/>
      <w:sz w:val="40"/>
    </w:rPr>
  </w:style>
  <w:style w:type="paragraph" w:customStyle="1" w:styleId="TOCTitle">
    <w:name w:val="TOCTitle"/>
    <w:basedOn w:val="Heading1"/>
    <w:rsid w:val="006A2F70"/>
    <w:pPr>
      <w:spacing w:after="240"/>
      <w:jc w:val="center"/>
      <w:outlineLvl w:val="9"/>
    </w:pPr>
    <w:rPr>
      <w:caps/>
    </w:rPr>
  </w:style>
  <w:style w:type="paragraph" w:customStyle="1" w:styleId="Version">
    <w:name w:val="Version"/>
    <w:rsid w:val="006A2F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2F70"/>
    <w:pPr>
      <w:keepNext w:val="0"/>
      <w:tabs>
        <w:tab w:val="right" w:pos="4176"/>
      </w:tabs>
      <w:ind w:left="198" w:hanging="198"/>
    </w:pPr>
    <w:rPr>
      <w:rFonts w:ascii="Garamond" w:hAnsi="Garamond"/>
    </w:rPr>
  </w:style>
  <w:style w:type="paragraph" w:styleId="IndexHeading">
    <w:name w:val="index heading"/>
    <w:basedOn w:val="Normal"/>
    <w:next w:val="Index1"/>
    <w:semiHidden/>
    <w:rsid w:val="006A2F70"/>
    <w:pPr>
      <w:spacing w:before="120" w:after="120"/>
    </w:pPr>
    <w:rPr>
      <w:rFonts w:ascii="Arial" w:hAnsi="Arial"/>
      <w:b/>
      <w:color w:val="918585"/>
      <w:sz w:val="24"/>
    </w:rPr>
  </w:style>
  <w:style w:type="paragraph" w:styleId="Header">
    <w:name w:val="header"/>
    <w:basedOn w:val="Normal"/>
    <w:link w:val="HeaderChar"/>
    <w:rsid w:val="006A2F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2F70"/>
    <w:rPr>
      <w:rFonts w:ascii="Times New Roman" w:eastAsia="Times New Roman" w:hAnsi="Times New Roman" w:cs="Times New Roman"/>
      <w:sz w:val="16"/>
      <w:szCs w:val="20"/>
      <w:lang w:val="en-GB" w:eastAsia="en-US"/>
    </w:rPr>
  </w:style>
  <w:style w:type="paragraph" w:customStyle="1" w:styleId="Chapter">
    <w:name w:val="Chapter"/>
    <w:basedOn w:val="Normal"/>
    <w:rsid w:val="006A2F70"/>
    <w:pPr>
      <w:spacing w:before="240"/>
    </w:pPr>
    <w:rPr>
      <w:rFonts w:ascii="Times New Roman" w:hAnsi="Times New Roman"/>
      <w:smallCaps/>
      <w:spacing w:val="80"/>
      <w:sz w:val="28"/>
    </w:rPr>
  </w:style>
  <w:style w:type="paragraph" w:customStyle="1" w:styleId="InChapter">
    <w:name w:val="InChapter"/>
    <w:basedOn w:val="Heading3"/>
    <w:rsid w:val="006A2F70"/>
    <w:pPr>
      <w:spacing w:after="240"/>
      <w:outlineLvl w:val="9"/>
    </w:pPr>
    <w:rPr>
      <w:noProof/>
    </w:rPr>
  </w:style>
  <w:style w:type="paragraph" w:styleId="Index2">
    <w:name w:val="index 2"/>
    <w:basedOn w:val="Normal"/>
    <w:next w:val="Normal"/>
    <w:semiHidden/>
    <w:rsid w:val="006A2F70"/>
    <w:pPr>
      <w:tabs>
        <w:tab w:val="right" w:pos="4176"/>
      </w:tabs>
      <w:ind w:left="568" w:hanging="284"/>
    </w:pPr>
    <w:rPr>
      <w:rFonts w:ascii="Garamond" w:hAnsi="Garamond"/>
    </w:rPr>
  </w:style>
  <w:style w:type="paragraph" w:customStyle="1" w:styleId="Byline">
    <w:name w:val="Byline"/>
    <w:rsid w:val="006A2F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2F70"/>
    <w:pPr>
      <w:tabs>
        <w:tab w:val="clear" w:pos="3600"/>
        <w:tab w:val="clear" w:pos="3958"/>
      </w:tabs>
      <w:jc w:val="right"/>
    </w:pPr>
  </w:style>
  <w:style w:type="paragraph" w:styleId="Caption">
    <w:name w:val="caption"/>
    <w:basedOn w:val="BodyText"/>
    <w:next w:val="Normal"/>
    <w:qFormat/>
    <w:rsid w:val="006A2F70"/>
    <w:pPr>
      <w:framePr w:w="2268" w:hSpace="181" w:vSpace="181" w:wrap="around" w:vAnchor="text" w:hAnchor="page" w:x="1135" w:y="285" w:anchorLock="1"/>
    </w:pPr>
    <w:rPr>
      <w:i/>
    </w:rPr>
  </w:style>
  <w:style w:type="paragraph" w:customStyle="1" w:styleId="MiniTOCTitle">
    <w:name w:val="MiniTOCTitle"/>
    <w:basedOn w:val="Heading4"/>
    <w:rsid w:val="006A2F70"/>
    <w:pPr>
      <w:spacing w:before="240"/>
      <w:outlineLvl w:val="9"/>
    </w:pPr>
    <w:rPr>
      <w:noProof/>
      <w:sz w:val="24"/>
    </w:rPr>
  </w:style>
  <w:style w:type="paragraph" w:customStyle="1" w:styleId="MiniTOCItem">
    <w:name w:val="MiniTOCItem"/>
    <w:basedOn w:val="ListBullet"/>
    <w:rsid w:val="006A2F70"/>
    <w:pPr>
      <w:numPr>
        <w:numId w:val="0"/>
      </w:numPr>
      <w:tabs>
        <w:tab w:val="right" w:leader="dot" w:pos="6521"/>
      </w:tabs>
      <w:spacing w:before="0" w:after="0"/>
    </w:pPr>
  </w:style>
  <w:style w:type="paragraph" w:customStyle="1" w:styleId="TOFTitle">
    <w:name w:val="TOFTitle"/>
    <w:basedOn w:val="TOCTitle"/>
    <w:rsid w:val="006A2F70"/>
  </w:style>
  <w:style w:type="paragraph" w:styleId="TableofFigures">
    <w:name w:val="table of figures"/>
    <w:basedOn w:val="Normal"/>
    <w:next w:val="Normal"/>
    <w:semiHidden/>
    <w:rsid w:val="006A2F70"/>
    <w:pPr>
      <w:tabs>
        <w:tab w:val="right" w:leader="dot" w:pos="9072"/>
      </w:tabs>
      <w:ind w:left="970" w:hanging="403"/>
    </w:pPr>
    <w:rPr>
      <w:rFonts w:ascii="Times New Roman" w:hAnsi="Times New Roman"/>
      <w:b/>
    </w:rPr>
  </w:style>
  <w:style w:type="paragraph" w:styleId="ListNumber">
    <w:name w:val="List Number"/>
    <w:basedOn w:val="List"/>
    <w:rsid w:val="006A2F70"/>
    <w:pPr>
      <w:numPr>
        <w:numId w:val="15"/>
      </w:numPr>
      <w:tabs>
        <w:tab w:val="clear" w:pos="340"/>
      </w:tabs>
    </w:pPr>
  </w:style>
  <w:style w:type="character" w:customStyle="1" w:styleId="WingdingSymbols">
    <w:name w:val="Wingding Symbols"/>
    <w:rsid w:val="006A2F70"/>
    <w:rPr>
      <w:rFonts w:ascii="Wingdings" w:hAnsi="Wingdings"/>
    </w:rPr>
  </w:style>
  <w:style w:type="paragraph" w:customStyle="1" w:styleId="TableHeading">
    <w:name w:val="Table Heading"/>
    <w:basedOn w:val="HeadingBase"/>
    <w:rsid w:val="006A2F70"/>
    <w:pPr>
      <w:keepLines/>
      <w:pBdr>
        <w:bottom w:val="single" w:sz="6" w:space="1" w:color="918585"/>
      </w:pBdr>
      <w:spacing w:before="240"/>
    </w:pPr>
  </w:style>
  <w:style w:type="character" w:customStyle="1" w:styleId="HotSpot">
    <w:name w:val="HotSpot"/>
    <w:rsid w:val="006A2F70"/>
    <w:rPr>
      <w:color w:val="0033CC"/>
      <w:u w:val="none"/>
    </w:rPr>
  </w:style>
  <w:style w:type="paragraph" w:customStyle="1" w:styleId="BodyTextRight">
    <w:name w:val="Body Text Right"/>
    <w:basedOn w:val="BodyText"/>
    <w:rsid w:val="006A2F70"/>
    <w:pPr>
      <w:spacing w:before="0" w:after="0"/>
      <w:jc w:val="right"/>
    </w:pPr>
  </w:style>
  <w:style w:type="paragraph" w:styleId="Index3">
    <w:name w:val="index 3"/>
    <w:basedOn w:val="ListNumber2"/>
    <w:next w:val="Normal"/>
    <w:semiHidden/>
    <w:rsid w:val="006A2F70"/>
    <w:pPr>
      <w:numPr>
        <w:numId w:val="0"/>
      </w:numPr>
      <w:tabs>
        <w:tab w:val="right" w:leader="dot" w:pos="4176"/>
      </w:tabs>
    </w:pPr>
  </w:style>
  <w:style w:type="paragraph" w:styleId="ListNumber2">
    <w:name w:val="List Number 2"/>
    <w:basedOn w:val="List2"/>
    <w:rsid w:val="006A2F70"/>
    <w:pPr>
      <w:numPr>
        <w:numId w:val="10"/>
      </w:numPr>
      <w:tabs>
        <w:tab w:val="clear" w:pos="1060"/>
      </w:tabs>
    </w:pPr>
  </w:style>
  <w:style w:type="paragraph" w:customStyle="1" w:styleId="MarginNote">
    <w:name w:val="Margin Note"/>
    <w:basedOn w:val="BodyText"/>
    <w:rsid w:val="006A2F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2F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2F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2F70"/>
    <w:rPr>
      <w:sz w:val="32"/>
    </w:rPr>
  </w:style>
  <w:style w:type="paragraph" w:customStyle="1" w:styleId="HeadingProcedure">
    <w:name w:val="Heading Procedure"/>
    <w:basedOn w:val="HeadingBase"/>
    <w:next w:val="Normal"/>
    <w:rsid w:val="006A2F70"/>
    <w:pPr>
      <w:tabs>
        <w:tab w:val="left" w:pos="0"/>
      </w:tabs>
      <w:spacing w:before="120" w:after="60"/>
    </w:pPr>
    <w:rPr>
      <w:i/>
      <w:color w:val="918585"/>
      <w:sz w:val="22"/>
    </w:rPr>
  </w:style>
  <w:style w:type="paragraph" w:customStyle="1" w:styleId="TableBodyText">
    <w:name w:val="Table Body Text"/>
    <w:basedOn w:val="BodyText"/>
    <w:rsid w:val="006A2F70"/>
    <w:pPr>
      <w:spacing w:before="60" w:after="60"/>
    </w:pPr>
  </w:style>
  <w:style w:type="paragraph" w:styleId="ListContinue">
    <w:name w:val="List Continue"/>
    <w:basedOn w:val="List"/>
    <w:rsid w:val="006A2F70"/>
    <w:pPr>
      <w:ind w:firstLine="0"/>
    </w:pPr>
  </w:style>
  <w:style w:type="paragraph" w:customStyle="1" w:styleId="ListNote">
    <w:name w:val="List Note"/>
    <w:basedOn w:val="List"/>
    <w:rsid w:val="006A2F70"/>
    <w:pPr>
      <w:pBdr>
        <w:top w:val="single" w:sz="6" w:space="2" w:color="918585"/>
        <w:bottom w:val="single" w:sz="6" w:space="2" w:color="918585"/>
      </w:pBdr>
      <w:tabs>
        <w:tab w:val="left" w:pos="1021"/>
      </w:tabs>
      <w:ind w:firstLine="0"/>
    </w:pPr>
  </w:style>
  <w:style w:type="paragraph" w:customStyle="1" w:styleId="Warning">
    <w:name w:val="Warning"/>
    <w:basedOn w:val="BodyText"/>
    <w:rsid w:val="006A2F70"/>
    <w:pPr>
      <w:shd w:val="clear" w:color="auto" w:fill="D9D9D9"/>
      <w:tabs>
        <w:tab w:val="left" w:pos="992"/>
      </w:tabs>
      <w:ind w:left="119" w:right="119"/>
    </w:pPr>
    <w:rPr>
      <w:sz w:val="20"/>
    </w:rPr>
  </w:style>
  <w:style w:type="paragraph" w:customStyle="1" w:styleId="MarginIcons">
    <w:name w:val="Margin Icons"/>
    <w:basedOn w:val="BodyText"/>
    <w:rsid w:val="006A2F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2F70"/>
    <w:rPr>
      <w:rFonts w:ascii="Courier New" w:hAnsi="Courier New"/>
    </w:rPr>
  </w:style>
  <w:style w:type="paragraph" w:customStyle="1" w:styleId="NoteBullet">
    <w:name w:val="Note Bullet"/>
    <w:basedOn w:val="Note"/>
    <w:rsid w:val="006A2F70"/>
    <w:pPr>
      <w:tabs>
        <w:tab w:val="clear" w:pos="680"/>
      </w:tabs>
      <w:spacing w:before="60" w:after="60"/>
    </w:pPr>
  </w:style>
  <w:style w:type="paragraph" w:customStyle="1" w:styleId="SubHeading2">
    <w:name w:val="SubHeading2"/>
    <w:basedOn w:val="HeadingBase"/>
    <w:rsid w:val="006A2F70"/>
    <w:pPr>
      <w:spacing w:before="240" w:after="60"/>
    </w:pPr>
    <w:rPr>
      <w:sz w:val="20"/>
    </w:rPr>
  </w:style>
  <w:style w:type="paragraph" w:customStyle="1" w:styleId="SubHeading1">
    <w:name w:val="SubHeading1"/>
    <w:basedOn w:val="HeadingBase"/>
    <w:rsid w:val="006A2F70"/>
    <w:pPr>
      <w:spacing w:before="240" w:after="60"/>
    </w:pPr>
    <w:rPr>
      <w:color w:val="918585"/>
      <w:sz w:val="22"/>
    </w:rPr>
  </w:style>
  <w:style w:type="paragraph" w:customStyle="1" w:styleId="SideHeading">
    <w:name w:val="Side Heading"/>
    <w:basedOn w:val="HeadingBase"/>
    <w:rsid w:val="006A2F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2F70"/>
    <w:pPr>
      <w:tabs>
        <w:tab w:val="num" w:pos="360"/>
      </w:tabs>
    </w:pPr>
  </w:style>
  <w:style w:type="paragraph" w:styleId="PlainText">
    <w:name w:val="Plain Text"/>
    <w:basedOn w:val="Normal"/>
    <w:link w:val="PlainTextChar"/>
    <w:rsid w:val="006A2F70"/>
    <w:rPr>
      <w:sz w:val="20"/>
    </w:rPr>
  </w:style>
  <w:style w:type="character" w:customStyle="1" w:styleId="PlainTextChar">
    <w:name w:val="Plain Text Char"/>
    <w:basedOn w:val="DefaultParagraphFont"/>
    <w:link w:val="PlainText"/>
    <w:rsid w:val="006A2F70"/>
    <w:rPr>
      <w:rFonts w:ascii="Courier New" w:eastAsia="Times New Roman" w:hAnsi="Courier New" w:cs="Times New Roman"/>
      <w:sz w:val="20"/>
      <w:szCs w:val="20"/>
      <w:lang w:eastAsia="en-US"/>
    </w:rPr>
  </w:style>
  <w:style w:type="character" w:customStyle="1" w:styleId="MenuOption">
    <w:name w:val="Menu Option"/>
    <w:basedOn w:val="DefaultParagraphFont"/>
    <w:rsid w:val="006A2F70"/>
    <w:rPr>
      <w:b/>
      <w:smallCaps/>
    </w:rPr>
  </w:style>
  <w:style w:type="paragraph" w:customStyle="1" w:styleId="TableListNumber">
    <w:name w:val="Table List Number"/>
    <w:basedOn w:val="ListNumber"/>
    <w:rsid w:val="006A2F70"/>
    <w:pPr>
      <w:numPr>
        <w:numId w:val="0"/>
      </w:numPr>
    </w:pPr>
  </w:style>
  <w:style w:type="paragraph" w:styleId="TOC4">
    <w:name w:val="toc 4"/>
    <w:basedOn w:val="TOCBase"/>
    <w:next w:val="Normal"/>
    <w:semiHidden/>
    <w:rsid w:val="006A2F70"/>
    <w:pPr>
      <w:tabs>
        <w:tab w:val="right" w:leader="dot" w:pos="9071"/>
      </w:tabs>
      <w:ind w:left="1701"/>
    </w:pPr>
  </w:style>
  <w:style w:type="paragraph" w:customStyle="1" w:styleId="ListAlpha">
    <w:name w:val="List Alpha"/>
    <w:basedOn w:val="List"/>
    <w:rsid w:val="006A2F70"/>
    <w:pPr>
      <w:numPr>
        <w:numId w:val="9"/>
      </w:numPr>
    </w:pPr>
  </w:style>
  <w:style w:type="paragraph" w:customStyle="1" w:styleId="ListAlpha2">
    <w:name w:val="List Alpha 2"/>
    <w:basedOn w:val="List2"/>
    <w:rsid w:val="006A2F70"/>
    <w:pPr>
      <w:numPr>
        <w:numId w:val="8"/>
      </w:numPr>
    </w:pPr>
  </w:style>
  <w:style w:type="paragraph" w:styleId="List2">
    <w:name w:val="List 2"/>
    <w:basedOn w:val="BodyText"/>
    <w:rsid w:val="006A2F70"/>
    <w:pPr>
      <w:tabs>
        <w:tab w:val="left" w:pos="680"/>
      </w:tabs>
      <w:spacing w:before="60" w:after="60"/>
      <w:ind w:left="680" w:hanging="340"/>
    </w:pPr>
  </w:style>
  <w:style w:type="paragraph" w:styleId="List3">
    <w:name w:val="List 3"/>
    <w:basedOn w:val="BodyText"/>
    <w:rsid w:val="006A2F70"/>
    <w:pPr>
      <w:tabs>
        <w:tab w:val="left" w:pos="1021"/>
      </w:tabs>
      <w:spacing w:before="60" w:after="60"/>
      <w:ind w:left="1020" w:hanging="340"/>
    </w:pPr>
  </w:style>
  <w:style w:type="paragraph" w:styleId="List4">
    <w:name w:val="List 4"/>
    <w:basedOn w:val="BodyText"/>
    <w:rsid w:val="006A2F70"/>
    <w:pPr>
      <w:tabs>
        <w:tab w:val="left" w:pos="1361"/>
      </w:tabs>
      <w:spacing w:before="60" w:after="60"/>
      <w:ind w:left="1361" w:hanging="340"/>
    </w:pPr>
  </w:style>
  <w:style w:type="paragraph" w:styleId="List5">
    <w:name w:val="List 5"/>
    <w:basedOn w:val="BodyText"/>
    <w:rsid w:val="006A2F70"/>
    <w:pPr>
      <w:tabs>
        <w:tab w:val="left" w:pos="1701"/>
      </w:tabs>
      <w:spacing w:before="60" w:after="60"/>
      <w:ind w:left="1701" w:hanging="340"/>
    </w:pPr>
  </w:style>
  <w:style w:type="paragraph" w:styleId="ListBullet3">
    <w:name w:val="List Bullet 3"/>
    <w:basedOn w:val="List3"/>
    <w:rsid w:val="006A2F70"/>
    <w:pPr>
      <w:numPr>
        <w:numId w:val="14"/>
      </w:numPr>
      <w:tabs>
        <w:tab w:val="clear" w:pos="1021"/>
      </w:tabs>
      <w:ind w:left="1037" w:hanging="357"/>
    </w:pPr>
  </w:style>
  <w:style w:type="paragraph" w:styleId="ListBullet4">
    <w:name w:val="List Bullet 4"/>
    <w:basedOn w:val="List4"/>
    <w:rsid w:val="006A2F70"/>
    <w:pPr>
      <w:numPr>
        <w:numId w:val="3"/>
      </w:numPr>
      <w:tabs>
        <w:tab w:val="clear" w:pos="1361"/>
      </w:tabs>
    </w:pPr>
  </w:style>
  <w:style w:type="paragraph" w:styleId="ListBullet5">
    <w:name w:val="List Bullet 5"/>
    <w:basedOn w:val="List5"/>
    <w:rsid w:val="006A2F70"/>
    <w:pPr>
      <w:numPr>
        <w:numId w:val="4"/>
      </w:numPr>
    </w:pPr>
  </w:style>
  <w:style w:type="paragraph" w:styleId="ListContinue2">
    <w:name w:val="List Continue 2"/>
    <w:basedOn w:val="List2"/>
    <w:rsid w:val="006A2F70"/>
    <w:pPr>
      <w:ind w:firstLine="0"/>
    </w:pPr>
  </w:style>
  <w:style w:type="paragraph" w:styleId="ListContinue3">
    <w:name w:val="List Continue 3"/>
    <w:basedOn w:val="List3"/>
    <w:rsid w:val="006A2F70"/>
    <w:pPr>
      <w:ind w:left="1021" w:firstLine="0"/>
    </w:pPr>
  </w:style>
  <w:style w:type="paragraph" w:styleId="ListContinue4">
    <w:name w:val="List Continue 4"/>
    <w:basedOn w:val="List4"/>
    <w:rsid w:val="006A2F70"/>
    <w:pPr>
      <w:ind w:firstLine="0"/>
    </w:pPr>
  </w:style>
  <w:style w:type="paragraph" w:styleId="ListContinue5">
    <w:name w:val="List Continue 5"/>
    <w:basedOn w:val="List5"/>
    <w:rsid w:val="006A2F70"/>
    <w:pPr>
      <w:ind w:firstLine="0"/>
    </w:pPr>
  </w:style>
  <w:style w:type="paragraph" w:styleId="ListNumber3">
    <w:name w:val="List Number 3"/>
    <w:basedOn w:val="List3"/>
    <w:rsid w:val="006A2F70"/>
    <w:pPr>
      <w:numPr>
        <w:numId w:val="5"/>
      </w:numPr>
    </w:pPr>
  </w:style>
  <w:style w:type="paragraph" w:styleId="ListNumber4">
    <w:name w:val="List Number 4"/>
    <w:basedOn w:val="List4"/>
    <w:rsid w:val="006A2F70"/>
    <w:pPr>
      <w:numPr>
        <w:numId w:val="6"/>
      </w:numPr>
    </w:pPr>
  </w:style>
  <w:style w:type="paragraph" w:styleId="ListNumber5">
    <w:name w:val="List Number 5"/>
    <w:basedOn w:val="List5"/>
    <w:rsid w:val="006A2F70"/>
    <w:pPr>
      <w:numPr>
        <w:numId w:val="7"/>
      </w:numPr>
    </w:pPr>
  </w:style>
  <w:style w:type="paragraph" w:styleId="BlockText">
    <w:name w:val="Block Text"/>
    <w:basedOn w:val="Normal"/>
    <w:rsid w:val="006A2F70"/>
    <w:pPr>
      <w:spacing w:after="120"/>
      <w:ind w:left="1440" w:right="1440"/>
    </w:pPr>
  </w:style>
  <w:style w:type="character" w:customStyle="1" w:styleId="Subscript">
    <w:name w:val="Subscript"/>
    <w:basedOn w:val="DefaultParagraphFont"/>
    <w:rsid w:val="006A2F70"/>
    <w:rPr>
      <w:sz w:val="16"/>
      <w:vertAlign w:val="subscript"/>
    </w:rPr>
  </w:style>
  <w:style w:type="character" w:customStyle="1" w:styleId="Superscript">
    <w:name w:val="Superscript"/>
    <w:basedOn w:val="DefaultParagraphFont"/>
    <w:rsid w:val="006A2F70"/>
    <w:rPr>
      <w:sz w:val="16"/>
      <w:vertAlign w:val="superscript"/>
    </w:rPr>
  </w:style>
  <w:style w:type="character" w:customStyle="1" w:styleId="Symbols">
    <w:name w:val="Symbols"/>
    <w:basedOn w:val="DefaultParagraphFont"/>
    <w:rsid w:val="006A2F70"/>
    <w:rPr>
      <w:rFonts w:ascii="Symbol" w:hAnsi="Symbol"/>
    </w:rPr>
  </w:style>
  <w:style w:type="character" w:customStyle="1" w:styleId="MenuOptions">
    <w:name w:val="Menu Options"/>
    <w:basedOn w:val="DefaultParagraphFont"/>
    <w:rsid w:val="006A2F70"/>
    <w:rPr>
      <w:rFonts w:ascii="Arial Narrow" w:hAnsi="Arial Narrow"/>
      <w:smallCaps/>
    </w:rPr>
  </w:style>
  <w:style w:type="character" w:customStyle="1" w:styleId="Buttons">
    <w:name w:val="Buttons"/>
    <w:basedOn w:val="DefaultParagraphFont"/>
    <w:rsid w:val="006A2F70"/>
    <w:rPr>
      <w:b/>
    </w:rPr>
  </w:style>
  <w:style w:type="character" w:customStyle="1" w:styleId="Underlined">
    <w:name w:val="Underlined"/>
    <w:basedOn w:val="DefaultParagraphFont"/>
    <w:rsid w:val="006A2F70"/>
    <w:rPr>
      <w:u w:val="single"/>
    </w:rPr>
  </w:style>
  <w:style w:type="paragraph" w:customStyle="1" w:styleId="TableBodyTextRight">
    <w:name w:val="Table Body Text Right"/>
    <w:basedOn w:val="TableBodyText"/>
    <w:rsid w:val="006A2F70"/>
    <w:pPr>
      <w:widowControl w:val="0"/>
      <w:autoSpaceDE w:val="0"/>
      <w:autoSpaceDN w:val="0"/>
      <w:adjustRightInd w:val="0"/>
      <w:jc w:val="right"/>
    </w:pPr>
    <w:rPr>
      <w:rFonts w:cs="Arial"/>
      <w:szCs w:val="18"/>
    </w:rPr>
  </w:style>
  <w:style w:type="paragraph" w:customStyle="1" w:styleId="CopyrightText">
    <w:name w:val="Copyright Text"/>
    <w:basedOn w:val="BodyText"/>
    <w:rsid w:val="006A2F70"/>
    <w:rPr>
      <w:sz w:val="18"/>
    </w:rPr>
  </w:style>
  <w:style w:type="paragraph" w:customStyle="1" w:styleId="BodySmallRight">
    <w:name w:val="Body Small Right"/>
    <w:basedOn w:val="BodyTextRight"/>
    <w:rsid w:val="006A2F70"/>
    <w:rPr>
      <w:sz w:val="18"/>
      <w:szCs w:val="18"/>
    </w:rPr>
  </w:style>
  <w:style w:type="paragraph" w:customStyle="1" w:styleId="MarginEdition">
    <w:name w:val="Margin Edition"/>
    <w:basedOn w:val="MarginNote"/>
    <w:rsid w:val="006A2F70"/>
    <w:pPr>
      <w:spacing w:before="0" w:after="0"/>
    </w:pPr>
    <w:rPr>
      <w:rFonts w:ascii="Times New Roman" w:hAnsi="Times New Roman"/>
      <w:color w:val="999999"/>
    </w:rPr>
  </w:style>
  <w:style w:type="paragraph" w:customStyle="1" w:styleId="Spacer">
    <w:name w:val="Spacer"/>
    <w:basedOn w:val="Normal"/>
    <w:rsid w:val="006A2F70"/>
    <w:rPr>
      <w:sz w:val="2"/>
      <w:szCs w:val="2"/>
    </w:rPr>
  </w:style>
  <w:style w:type="character" w:customStyle="1" w:styleId="Small">
    <w:name w:val="Small"/>
    <w:basedOn w:val="DefaultParagraphFont"/>
    <w:rsid w:val="006A2F70"/>
    <w:rPr>
      <w:sz w:val="16"/>
    </w:rPr>
  </w:style>
  <w:style w:type="paragraph" w:customStyle="1" w:styleId="WideTable">
    <w:name w:val="Wide Table"/>
    <w:basedOn w:val="Normal"/>
    <w:rsid w:val="006A2F70"/>
    <w:pPr>
      <w:ind w:left="-1418"/>
    </w:pPr>
    <w:rPr>
      <w:sz w:val="2"/>
      <w:szCs w:val="2"/>
    </w:rPr>
  </w:style>
  <w:style w:type="character" w:styleId="PageNumber">
    <w:name w:val="page number"/>
    <w:basedOn w:val="DefaultParagraphFont"/>
    <w:rsid w:val="006A2F70"/>
  </w:style>
  <w:style w:type="paragraph" w:styleId="Quote">
    <w:name w:val="Quote"/>
    <w:basedOn w:val="Heading1"/>
    <w:link w:val="QuoteChar"/>
    <w:qFormat/>
    <w:rsid w:val="006A2F70"/>
    <w:rPr>
      <w:b w:val="0"/>
      <w:sz w:val="72"/>
      <w:szCs w:val="72"/>
      <w:lang w:val="en-NZ"/>
    </w:rPr>
  </w:style>
  <w:style w:type="character" w:customStyle="1" w:styleId="QuoteChar">
    <w:name w:val="Quote Char"/>
    <w:basedOn w:val="DefaultParagraphFont"/>
    <w:link w:val="Quote"/>
    <w:rsid w:val="006A2F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2F70"/>
    <w:pPr>
      <w:pageBreakBefore/>
    </w:pPr>
  </w:style>
  <w:style w:type="paragraph" w:customStyle="1" w:styleId="Border">
    <w:name w:val="Border"/>
    <w:basedOn w:val="Normal"/>
    <w:qFormat/>
    <w:rsid w:val="006A2F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2F70"/>
    <w:rPr>
      <w:b/>
      <w:bCs/>
      <w:i/>
      <w:iCs/>
      <w:color w:val="auto"/>
    </w:rPr>
  </w:style>
  <w:style w:type="paragraph" w:styleId="IntenseQuote">
    <w:name w:val="Intense Quote"/>
    <w:basedOn w:val="Normal"/>
    <w:next w:val="Normal"/>
    <w:link w:val="IntenseQuoteChar"/>
    <w:uiPriority w:val="30"/>
    <w:qFormat/>
    <w:rsid w:val="006A2F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2F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2F70"/>
    <w:rPr>
      <w:smallCaps/>
      <w:color w:val="auto"/>
      <w:u w:val="single"/>
    </w:rPr>
  </w:style>
  <w:style w:type="character" w:styleId="IntenseReference">
    <w:name w:val="Intense Reference"/>
    <w:basedOn w:val="DefaultParagraphFont"/>
    <w:uiPriority w:val="32"/>
    <w:qFormat/>
    <w:rsid w:val="006A2F70"/>
    <w:rPr>
      <w:b/>
      <w:bCs/>
      <w:smallCaps/>
      <w:color w:val="auto"/>
      <w:spacing w:val="5"/>
      <w:u w:val="single"/>
    </w:rPr>
  </w:style>
  <w:style w:type="paragraph" w:customStyle="1" w:styleId="2ColumnHeading">
    <w:name w:val="2Column Heading"/>
    <w:basedOn w:val="BodyText"/>
    <w:qFormat/>
    <w:rsid w:val="006A2F70"/>
    <w:pPr>
      <w:spacing w:after="60"/>
      <w:ind w:left="-2268"/>
    </w:pPr>
    <w:rPr>
      <w:b/>
    </w:rPr>
  </w:style>
  <w:style w:type="paragraph" w:customStyle="1" w:styleId="Heading1TOC">
    <w:name w:val="Heading1 TOC"/>
    <w:basedOn w:val="Normal"/>
    <w:qFormat/>
    <w:rsid w:val="006A2F70"/>
    <w:pPr>
      <w:spacing w:before="240" w:after="120"/>
    </w:pPr>
    <w:rPr>
      <w:rFonts w:ascii="Times New Roman" w:hAnsi="Times New Roman"/>
      <w:b/>
      <w:sz w:val="32"/>
    </w:rPr>
  </w:style>
  <w:style w:type="paragraph" w:customStyle="1" w:styleId="Heading2TOC">
    <w:name w:val="Heading2 TOC"/>
    <w:basedOn w:val="Normal"/>
    <w:qFormat/>
    <w:rsid w:val="006A2F70"/>
    <w:pPr>
      <w:spacing w:before="240" w:after="60"/>
    </w:pPr>
    <w:rPr>
      <w:rFonts w:ascii="Times New Roman" w:hAnsi="Times New Roman"/>
      <w:b/>
      <w:sz w:val="28"/>
    </w:rPr>
  </w:style>
  <w:style w:type="character" w:customStyle="1" w:styleId="Underline">
    <w:name w:val="Underline"/>
    <w:basedOn w:val="DefaultParagraphFont"/>
    <w:qFormat/>
    <w:rsid w:val="006A2F70"/>
    <w:rPr>
      <w:u w:val="single"/>
    </w:rPr>
  </w:style>
  <w:style w:type="character" w:customStyle="1" w:styleId="BoldandItalics">
    <w:name w:val="Bold and Italics"/>
    <w:qFormat/>
    <w:rsid w:val="006A2F70"/>
    <w:rPr>
      <w:b/>
      <w:i/>
      <w:u w:val="none"/>
    </w:rPr>
  </w:style>
  <w:style w:type="paragraph" w:styleId="BalloonText">
    <w:name w:val="Balloon Text"/>
    <w:basedOn w:val="Normal"/>
    <w:link w:val="BalloonTextChar"/>
    <w:rsid w:val="006A2F70"/>
    <w:rPr>
      <w:rFonts w:ascii="Tahoma" w:hAnsi="Tahoma" w:cs="Tahoma"/>
      <w:sz w:val="16"/>
      <w:szCs w:val="16"/>
    </w:rPr>
  </w:style>
  <w:style w:type="character" w:customStyle="1" w:styleId="BalloonTextChar">
    <w:name w:val="Balloon Text Char"/>
    <w:basedOn w:val="DefaultParagraphFont"/>
    <w:link w:val="BalloonText"/>
    <w:rsid w:val="006A2F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2F7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A2F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2F70"/>
    <w:rPr>
      <w:b/>
      <w:color w:val="660033"/>
      <w:spacing w:val="0"/>
    </w:rPr>
  </w:style>
  <w:style w:type="paragraph" w:customStyle="1" w:styleId="Nameditemlist">
    <w:name w:val="Named item list"/>
    <w:basedOn w:val="BodyText"/>
    <w:qFormat/>
    <w:rsid w:val="006A2F70"/>
    <w:pPr>
      <w:tabs>
        <w:tab w:val="left" w:pos="2835"/>
      </w:tabs>
      <w:ind w:left="2835" w:hanging="2835"/>
    </w:pPr>
  </w:style>
  <w:style w:type="paragraph" w:customStyle="1" w:styleId="BodyTextnopadding">
    <w:name w:val="Body Text no padding"/>
    <w:basedOn w:val="BodyText"/>
    <w:qFormat/>
    <w:rsid w:val="006A2F70"/>
    <w:pPr>
      <w:spacing w:before="0" w:after="0"/>
    </w:pPr>
  </w:style>
  <w:style w:type="paragraph" w:customStyle="1" w:styleId="BodyTextBold">
    <w:name w:val="Body Text Bold"/>
    <w:basedOn w:val="BodyText"/>
    <w:qFormat/>
    <w:rsid w:val="006A2F70"/>
    <w:rPr>
      <w:b/>
    </w:rPr>
  </w:style>
  <w:style w:type="character" w:styleId="Hyperlink">
    <w:name w:val="Hyperlink"/>
    <w:basedOn w:val="DefaultParagraphFont"/>
    <w:uiPriority w:val="99"/>
    <w:unhideWhenUsed/>
    <w:rsid w:val="00F429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747</Words>
  <Characters>4672</Characters>
  <Application>Microsoft Office Word</Application>
  <DocSecurity>0</DocSecurity>
  <Lines>150</Lines>
  <Paragraphs>115</Paragraphs>
  <ScaleCrop>false</ScaleCrop>
  <Company>Author-it Software Corporation Ltd.</Company>
  <LinksUpToDate>false</LinksUpToDate>
  <CharactersWithSpaces>5304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SITTVAF006 Load and unload a ride</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2025-03-02T00:41:00Z</dcterms:created>
  <dcterms:modified xsi:type="dcterms:W3CDTF">2025-03-02T00:41:00Z</dcterms:modified>
</cp:coreProperties>
</file>