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DEA" w:rsidP="00302DEA">
      <w:pPr>
        <w:pStyle w:val="Title"/>
      </w:pPr>
      <w:r>
        <w:fldChar w:fldCharType="begin"/>
      </w:r>
      <w:r>
        <w:instrText xml:space="preserve"> TITLE   \* MERGEFORMAT </w:instrText>
      </w:r>
      <w:r>
        <w:fldChar w:fldCharType="separate"/>
      </w:r>
      <w:r>
        <w:t>Assessment Requirements for SITTVAF006 Load and unload a ride</w:t>
      </w:r>
      <w:r>
        <w:fldChar w:fldCharType="end"/>
      </w:r>
    </w:p>
    <w:p w:rsidR="00302DEA" w:rsidP="00302DEA">
      <w:pPr>
        <w:pStyle w:val="Version"/>
        <w:sectPr w:rsidSect="00B11F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F65" w:rsidP="00B11F65">
      <w:pPr>
        <w:pStyle w:val="SuperHeading"/>
      </w:pPr>
      <w:r w:rsidRPr="00B11F65">
        <w:t>Assessment Requirements for SITTVAF006 Load and unload a ride</w:t>
      </w:r>
    </w:p>
    <w:p w:rsidR="00000000" w:rsidRPr="00B11F65" w:rsidP="00B11F65">
      <w:pPr>
        <w:pStyle w:val="Heading1"/>
      </w:pPr>
      <w:bookmarkStart w:id="1" w:name="O_1231098"/>
      <w:bookmarkEnd w:id="1"/>
      <w:r w:rsidRPr="00B11F65">
        <w:t>Modification History</w:t>
      </w:r>
    </w:p>
    <w:p w:rsidR="00000000" w:rsidRPr="00B11F65" w:rsidP="00302DEA">
      <w:pPr>
        <w:pStyle w:val="BodyText"/>
      </w:pPr>
      <w:r w:rsidRPr="00B11F65">
        <w:t>Not applicable.</w:t>
      </w:r>
    </w:p>
    <w:p w:rsidR="00000000" w:rsidRPr="00B11F65" w:rsidP="00B11F65">
      <w:pPr>
        <w:pStyle w:val="Heading1"/>
      </w:pPr>
      <w:bookmarkStart w:id="2" w:name="O_1231101"/>
      <w:bookmarkEnd w:id="2"/>
      <w:r w:rsidRPr="00B11F65">
        <w:t>Performance Evidence</w:t>
      </w:r>
    </w:p>
    <w:p w:rsidR="00000000" w:rsidRPr="00B11F65" w:rsidP="00302DEA">
      <w:pPr>
        <w:pStyle w:val="BodyText"/>
      </w:pPr>
      <w:r w:rsidRPr="00B11F65">
        <w:t>Evidence of the ability to complete tasks outlined in elements and performance criteria of this unit in the context of the job role, and:</w:t>
      </w:r>
    </w:p>
    <w:p w:rsidR="00000000" w:rsidRPr="00B11F65" w:rsidP="00B11F65">
      <w:pPr>
        <w:pStyle w:val="ListBullet"/>
      </w:pPr>
      <w:r w:rsidRPr="00B11F65">
        <w:t>follow ride loading and unloading procedures for rides on at least ten occasions</w:t>
      </w:r>
    </w:p>
    <w:p w:rsidR="00000000" w:rsidRPr="00B11F65" w:rsidP="00B11F65">
      <w:pPr>
        <w:pStyle w:val="ListBullet"/>
      </w:pPr>
      <w:r w:rsidRPr="00B11F65">
        <w:t>follow safety and emergency procedures during each of the above ride operations</w:t>
      </w:r>
    </w:p>
    <w:p w:rsidR="00000000" w:rsidRPr="00B11F65" w:rsidP="00B11F65">
      <w:pPr>
        <w:pStyle w:val="ListBullet"/>
      </w:pPr>
      <w:r w:rsidRPr="00B11F65">
        <w:t>complete above activities within commercial time constraints and deadlines determined by the cu</w:t>
      </w:r>
      <w:r w:rsidRPr="00B11F65">
        <w:t>stomer or organisation.</w:t>
      </w:r>
    </w:p>
    <w:p w:rsidR="00000000" w:rsidRPr="00B11F65" w:rsidP="00B11F65">
      <w:pPr>
        <w:pStyle w:val="AllowPageBreak"/>
      </w:pPr>
    </w:p>
    <w:p w:rsidR="00000000" w:rsidRPr="00B11F65" w:rsidP="00B11F65">
      <w:pPr>
        <w:pStyle w:val="Heading1"/>
      </w:pPr>
      <w:bookmarkStart w:id="3" w:name="O_1231100"/>
      <w:bookmarkEnd w:id="3"/>
      <w:r w:rsidRPr="00B11F65">
        <w:t>Knowledge Evidence</w:t>
      </w:r>
    </w:p>
    <w:p w:rsidR="00000000" w:rsidRPr="00B11F65" w:rsidP="00302DEA">
      <w:pPr>
        <w:pStyle w:val="BodyText"/>
      </w:pPr>
      <w:r w:rsidRPr="00B11F65">
        <w:t>Demonstrated knowledge required to complete the tasks outlined in elements and performance criteria of this unit:</w:t>
      </w:r>
    </w:p>
    <w:p w:rsidR="00000000" w:rsidRPr="00B11F65" w:rsidP="00B11F65">
      <w:pPr>
        <w:pStyle w:val="ListBullet"/>
      </w:pPr>
      <w:r w:rsidRPr="00B11F65">
        <w:t>types of rides:</w:t>
      </w:r>
    </w:p>
    <w:p w:rsidR="00000000" w:rsidRPr="00B11F65" w:rsidP="00B11F65">
      <w:pPr>
        <w:pStyle w:val="ListBullet2"/>
      </w:pPr>
      <w:r w:rsidRPr="00B11F65">
        <w:t>computerised rides</w:t>
      </w:r>
    </w:p>
    <w:p w:rsidR="00000000" w:rsidRPr="00B11F65" w:rsidP="00B11F65">
      <w:pPr>
        <w:pStyle w:val="ListBullet2"/>
      </w:pPr>
      <w:r w:rsidRPr="00B11F65">
        <w:t>manual rides</w:t>
      </w:r>
    </w:p>
    <w:p w:rsidR="00000000" w:rsidRPr="00B11F65" w:rsidP="00B11F65">
      <w:pPr>
        <w:pStyle w:val="ListBullet2"/>
      </w:pPr>
      <w:r w:rsidRPr="00B11F65">
        <w:t>mechanical rides</w:t>
      </w:r>
    </w:p>
    <w:p w:rsidR="00000000" w:rsidRPr="00B11F65" w:rsidP="00B11F65">
      <w:pPr>
        <w:pStyle w:val="ListBullet2"/>
      </w:pPr>
      <w:r w:rsidRPr="00B11F65">
        <w:t>water-based rides</w:t>
      </w:r>
    </w:p>
    <w:p w:rsidR="00000000" w:rsidRPr="00B11F65" w:rsidP="00B11F65">
      <w:pPr>
        <w:pStyle w:val="ListBullet"/>
      </w:pPr>
      <w:r w:rsidRPr="00B11F65">
        <w:t>factors impacting loading procedures:</w:t>
      </w:r>
    </w:p>
    <w:p w:rsidR="00000000" w:rsidRPr="00B11F65" w:rsidP="00B11F65">
      <w:pPr>
        <w:pStyle w:val="ListBullet2"/>
      </w:pPr>
      <w:r w:rsidRPr="00B11F65">
        <w:t>height of riders</w:t>
      </w:r>
    </w:p>
    <w:p w:rsidR="00000000" w:rsidRPr="00B11F65" w:rsidP="00B11F65">
      <w:pPr>
        <w:pStyle w:val="ListBullet2"/>
      </w:pPr>
      <w:r w:rsidRPr="00B11F65">
        <w:t>number of riders</w:t>
      </w:r>
    </w:p>
    <w:p w:rsidR="00000000" w:rsidRPr="00B11F65" w:rsidP="00B11F65">
      <w:pPr>
        <w:pStyle w:val="ListBullet2"/>
      </w:pPr>
      <w:r w:rsidRPr="00B11F65">
        <w:t>physical capacity of riders</w:t>
      </w:r>
    </w:p>
    <w:p w:rsidR="00000000" w:rsidRPr="00B11F65" w:rsidP="00B11F65">
      <w:pPr>
        <w:pStyle w:val="ListBullet2"/>
      </w:pPr>
      <w:r w:rsidRPr="00B11F65">
        <w:t>placement of riders on the ride, and balance of weight</w:t>
      </w:r>
    </w:p>
    <w:p w:rsidR="00000000" w:rsidRPr="00B11F65" w:rsidP="00B11F65">
      <w:pPr>
        <w:pStyle w:val="ListBullet"/>
      </w:pPr>
      <w:r w:rsidRPr="00B11F65">
        <w:t>health and safety procedures for loading and unloading rides</w:t>
      </w:r>
    </w:p>
    <w:p w:rsidR="00000000" w:rsidRPr="00B11F65" w:rsidP="00B11F65">
      <w:pPr>
        <w:pStyle w:val="ListBullet"/>
      </w:pPr>
      <w:r w:rsidRPr="00B11F65">
        <w:t>emergency procedure</w:t>
      </w:r>
      <w:r w:rsidRPr="00B11F65">
        <w:t>s for specific rides:</w:t>
      </w:r>
    </w:p>
    <w:p w:rsidR="00000000" w:rsidRPr="00B11F65" w:rsidP="00B11F65">
      <w:pPr>
        <w:pStyle w:val="ListBullet2"/>
      </w:pPr>
      <w:r w:rsidRPr="00B11F65">
        <w:t>calling for emergency assistance</w:t>
      </w:r>
    </w:p>
    <w:p w:rsidR="00000000" w:rsidRPr="00B11F65" w:rsidP="00B11F65">
      <w:pPr>
        <w:pStyle w:val="ListBullet2"/>
      </w:pPr>
      <w:r w:rsidRPr="00B11F65">
        <w:t>closing down ride</w:t>
      </w:r>
    </w:p>
    <w:p w:rsidR="00000000" w:rsidRPr="00B11F65" w:rsidP="00B11F65">
      <w:pPr>
        <w:pStyle w:val="ListBullet"/>
      </w:pPr>
      <w:r w:rsidRPr="00B11F65">
        <w:t>specific ride instructions, and loading and unloading procedures</w:t>
      </w:r>
    </w:p>
    <w:p w:rsidR="00000000" w:rsidRPr="00B11F65" w:rsidP="00B11F65">
      <w:pPr>
        <w:pStyle w:val="ListBullet"/>
      </w:pPr>
      <w:r w:rsidRPr="00B11F65">
        <w:t>quality control issues and problems:</w:t>
      </w:r>
    </w:p>
    <w:p w:rsidR="00000000" w:rsidRPr="00B11F65" w:rsidP="00B11F65">
      <w:pPr>
        <w:pStyle w:val="ListBullet2"/>
      </w:pPr>
      <w:r w:rsidRPr="00B11F65">
        <w:t>equipment malfunction</w:t>
      </w:r>
    </w:p>
    <w:p w:rsidR="00000000" w:rsidRPr="00B11F65" w:rsidP="00B11F65">
      <w:pPr>
        <w:pStyle w:val="ListBullet2"/>
      </w:pPr>
      <w:r w:rsidRPr="00B11F65">
        <w:t>climatic impacts</w:t>
      </w:r>
    </w:p>
    <w:p w:rsidR="00000000" w:rsidRPr="00B11F65" w:rsidP="00B11F65">
      <w:pPr>
        <w:pStyle w:val="ListBullet2"/>
      </w:pPr>
      <w:r w:rsidRPr="00B11F65">
        <w:t>inappropriate customer behaviour</w:t>
      </w:r>
    </w:p>
    <w:p w:rsidR="00000000" w:rsidRPr="00B11F65" w:rsidP="00B11F65">
      <w:pPr>
        <w:pStyle w:val="ListBullet2"/>
      </w:pPr>
      <w:r w:rsidRPr="00B11F65">
        <w:t>rider discomfort.</w:t>
      </w:r>
    </w:p>
    <w:p w:rsidR="00000000" w:rsidRPr="00B11F65" w:rsidP="00B11F65">
      <w:pPr>
        <w:pStyle w:val="AllowPageBreak"/>
      </w:pPr>
    </w:p>
    <w:p w:rsidR="00000000" w:rsidRPr="00B11F65" w:rsidP="00B11F65">
      <w:pPr>
        <w:pStyle w:val="Heading1"/>
      </w:pPr>
      <w:bookmarkStart w:id="4" w:name="O_1231099"/>
      <w:bookmarkEnd w:id="4"/>
      <w:r w:rsidRPr="00B11F65">
        <w:t>Assessment Conditions</w:t>
      </w:r>
    </w:p>
    <w:p w:rsidR="00000000" w:rsidRPr="00B11F65" w:rsidP="00302DEA">
      <w:pPr>
        <w:pStyle w:val="BodyText"/>
      </w:pPr>
      <w:r w:rsidRPr="00B11F65">
        <w:t>Skills must be demonstrated in an operational ride location. This can be:</w:t>
      </w:r>
    </w:p>
    <w:p w:rsidR="00000000" w:rsidRPr="00B11F65" w:rsidP="00B11F65">
      <w:pPr>
        <w:pStyle w:val="ListBullet"/>
      </w:pPr>
      <w:r w:rsidRPr="00B11F65">
        <w:t>an industry workplace; or</w:t>
      </w:r>
    </w:p>
    <w:p w:rsidR="00000000" w:rsidRPr="00B11F65" w:rsidP="00B11F65">
      <w:pPr>
        <w:pStyle w:val="ListBullet"/>
      </w:pPr>
      <w:r w:rsidRPr="00B11F65">
        <w:t>a simulated industry environment set up for the purposes of assessment.</w:t>
      </w:r>
    </w:p>
    <w:p w:rsidR="00000000" w:rsidRPr="00B11F65" w:rsidP="00302DEA">
      <w:pPr>
        <w:pStyle w:val="BodyText"/>
      </w:pPr>
      <w:r w:rsidRPr="00B11F65">
        <w:t>Assessment must ensure a</w:t>
      </w:r>
      <w:r w:rsidRPr="00B11F65">
        <w:t>ccess to:</w:t>
      </w:r>
    </w:p>
    <w:p w:rsidR="00000000" w:rsidRPr="00B11F65" w:rsidP="00B11F65">
      <w:pPr>
        <w:pStyle w:val="ListBullet"/>
      </w:pPr>
      <w:r w:rsidRPr="00B11F65">
        <w:t>operational rides and associated safety equipment</w:t>
      </w:r>
    </w:p>
    <w:p w:rsidR="00000000" w:rsidRPr="00B11F65" w:rsidP="00B11F65">
      <w:pPr>
        <w:pStyle w:val="ListBullet"/>
      </w:pPr>
      <w:r w:rsidRPr="00B11F65">
        <w:t>organisational policies and procedures:</w:t>
      </w:r>
    </w:p>
    <w:p w:rsidR="00000000" w:rsidRPr="00B11F65" w:rsidP="00B11F65">
      <w:pPr>
        <w:pStyle w:val="ListBullet2"/>
      </w:pPr>
      <w:r w:rsidRPr="00B11F65">
        <w:t>ride loading documentation or procedures</w:t>
      </w:r>
    </w:p>
    <w:p w:rsidR="00000000" w:rsidRPr="00B11F65" w:rsidP="00B11F65">
      <w:pPr>
        <w:pStyle w:val="ListBullet2"/>
      </w:pPr>
      <w:r w:rsidRPr="00B11F65">
        <w:t>safety procedures</w:t>
      </w:r>
    </w:p>
    <w:p w:rsidR="00000000" w:rsidRPr="00B11F65" w:rsidP="00B11F65">
      <w:pPr>
        <w:pStyle w:val="ListBullet2"/>
      </w:pPr>
      <w:r w:rsidRPr="00B11F65">
        <w:t>emergency procedures</w:t>
      </w:r>
    </w:p>
    <w:p w:rsidR="00000000" w:rsidRPr="00B11F65" w:rsidP="00B11F65">
      <w:pPr>
        <w:pStyle w:val="ListBullet"/>
      </w:pPr>
      <w:r w:rsidRPr="00B11F65">
        <w:t>customers with whom the individual can interact. These can be:</w:t>
      </w:r>
    </w:p>
    <w:p w:rsidR="00000000" w:rsidRPr="00B11F65" w:rsidP="00B11F65">
      <w:pPr>
        <w:pStyle w:val="ListBullet2"/>
      </w:pPr>
      <w:r w:rsidRPr="00B11F65">
        <w:t>customers in an industry workplace who are assisted by the individual during the assessment process; or</w:t>
      </w:r>
    </w:p>
    <w:p w:rsidR="00000000" w:rsidRPr="00B11F65" w:rsidP="00B11F65">
      <w:pPr>
        <w:pStyle w:val="ListBullet2"/>
      </w:pPr>
      <w:r w:rsidRPr="00B11F65">
        <w:t>individuals who participate in role plays or simulated activities, set up for the purpose of assessment, in a simulated industry environment operated wi</w:t>
      </w:r>
      <w:r w:rsidRPr="00B11F65">
        <w:t>thin a training organisation.</w:t>
      </w:r>
    </w:p>
    <w:p w:rsidR="00000000" w:rsidRPr="00B11F65" w:rsidP="00302DEA">
      <w:pPr>
        <w:pStyle w:val="BodyText"/>
      </w:pPr>
      <w:r w:rsidRPr="00B11F65">
        <w:t>Assessors must satisfy the Standards for Registered Training Organisations’ requirements for assessors and have worked in industry for at least three years where they have applied the skills and knowledge of this unit of compe</w:t>
      </w:r>
      <w:r w:rsidRPr="00B11F65">
        <w:t>tency.</w:t>
      </w:r>
    </w:p>
    <w:p w:rsidR="00000000" w:rsidRPr="00B11F65" w:rsidP="00B11F65">
      <w:pPr>
        <w:pStyle w:val="Heading1"/>
      </w:pPr>
      <w:bookmarkStart w:id="5" w:name="O_1231097"/>
      <w:bookmarkEnd w:id="5"/>
      <w:r w:rsidRPr="00B11F65">
        <w:t>Links</w:t>
      </w:r>
    </w:p>
    <w:p w:rsidR="00000000" w:rsidRPr="00B11F65" w:rsidP="00302DEA">
      <w:pPr>
        <w:pStyle w:val="BodyText"/>
      </w:pPr>
      <w:r w:rsidRPr="00B11F6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F776E">
        <w:rPr>
          <w:rStyle w:val="Hyperlink"/>
        </w:rPr>
        <w:t>https://vetnet.gov.au/Pages/TrainingDocs.aspx?q=68c40a93-e51d-4e0f-bc06-899dff092694</w:t>
      </w:r>
      <w:r>
        <w:fldChar w:fldCharType="end"/>
      </w:r>
    </w:p>
    <w:p w:rsidR="00000000" w:rsidRPr="00B11F65" w:rsidP="00B11F65"/>
    <w:sectPr w:rsidSect="00B11F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65" w:rsidRPr="00302DEA" w:rsidP="00302D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EA" w:rsidP="00B11F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2DEA" w:rsidP="00B11F6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02DEA" w:rsidP="00B11F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F65" w:rsidRPr="00302DEA" w:rsidP="00302D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EA" w:rsidRPr="002D2AF8" w:rsidP="00B11F65">
    <w:pPr>
      <w:pStyle w:val="Header"/>
      <w:framePr w:wrap="around"/>
    </w:pPr>
    <w:r>
      <w:fldChar w:fldCharType="begin"/>
    </w:r>
    <w:r>
      <w:instrText xml:space="preserve"> TITLE   \* MERGEFORMAT </w:instrText>
    </w:r>
    <w:r>
      <w:fldChar w:fldCharType="separate"/>
    </w:r>
    <w:r>
      <w:t>Assessment Requirements for SITTVAF006 Load and unload a ride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302DEA" w:rsidP="00B11F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E6D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084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4C4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F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F65"/>
    <w:pPr>
      <w:spacing w:before="360" w:after="60"/>
      <w:outlineLvl w:val="0"/>
    </w:pPr>
    <w:rPr>
      <w:sz w:val="32"/>
    </w:rPr>
  </w:style>
  <w:style w:type="paragraph" w:styleId="Heading2">
    <w:name w:val="heading 2"/>
    <w:basedOn w:val="HeadingBase"/>
    <w:next w:val="BodyText"/>
    <w:link w:val="Heading2Char"/>
    <w:qFormat/>
    <w:rsid w:val="00B11F65"/>
    <w:pPr>
      <w:keepLines/>
      <w:spacing w:before="240" w:after="120"/>
      <w:outlineLvl w:val="1"/>
    </w:pPr>
    <w:rPr>
      <w:sz w:val="28"/>
      <w:szCs w:val="40"/>
    </w:rPr>
  </w:style>
  <w:style w:type="paragraph" w:styleId="Heading3">
    <w:name w:val="heading 3"/>
    <w:basedOn w:val="HeadingBase"/>
    <w:next w:val="BodyText"/>
    <w:link w:val="Heading3Char"/>
    <w:qFormat/>
    <w:rsid w:val="00B11F65"/>
    <w:pPr>
      <w:spacing w:before="180" w:after="120"/>
      <w:outlineLvl w:val="2"/>
    </w:pPr>
    <w:rPr>
      <w:spacing w:val="-10"/>
      <w:kern w:val="32"/>
    </w:rPr>
  </w:style>
  <w:style w:type="paragraph" w:styleId="Heading4">
    <w:name w:val="heading 4"/>
    <w:basedOn w:val="HeadingBase"/>
    <w:next w:val="BodyText"/>
    <w:link w:val="Heading4Char"/>
    <w:qFormat/>
    <w:rsid w:val="00B11F65"/>
    <w:pPr>
      <w:spacing w:before="160" w:after="120"/>
      <w:outlineLvl w:val="3"/>
    </w:pPr>
    <w:rPr>
      <w:sz w:val="22"/>
    </w:rPr>
  </w:style>
  <w:style w:type="paragraph" w:styleId="Heading5">
    <w:name w:val="heading 5"/>
    <w:basedOn w:val="HeadingBase"/>
    <w:next w:val="Normal"/>
    <w:link w:val="Heading5Char"/>
    <w:qFormat/>
    <w:rsid w:val="00B11F65"/>
    <w:pPr>
      <w:spacing w:before="80"/>
      <w:outlineLvl w:val="4"/>
    </w:pPr>
    <w:rPr>
      <w:color w:val="918585"/>
      <w:sz w:val="20"/>
    </w:rPr>
  </w:style>
  <w:style w:type="paragraph" w:styleId="Heading6">
    <w:name w:val="heading 6"/>
    <w:basedOn w:val="HeadingBase"/>
    <w:next w:val="Normal"/>
    <w:link w:val="Heading6Char"/>
    <w:qFormat/>
    <w:rsid w:val="00B11F65"/>
    <w:pPr>
      <w:spacing w:before="60"/>
      <w:outlineLvl w:val="5"/>
    </w:pPr>
    <w:rPr>
      <w:color w:val="918585"/>
      <w:sz w:val="20"/>
    </w:rPr>
  </w:style>
  <w:style w:type="paragraph" w:styleId="Heading7">
    <w:name w:val="heading 7"/>
    <w:basedOn w:val="Normal"/>
    <w:next w:val="Normal"/>
    <w:link w:val="Heading7Char"/>
    <w:qFormat/>
    <w:rsid w:val="00B11F65"/>
    <w:pPr>
      <w:ind w:left="720"/>
      <w:outlineLvl w:val="6"/>
    </w:pPr>
    <w:rPr>
      <w:i/>
    </w:rPr>
  </w:style>
  <w:style w:type="paragraph" w:styleId="Heading8">
    <w:name w:val="heading 8"/>
    <w:basedOn w:val="Normal"/>
    <w:next w:val="Normal"/>
    <w:link w:val="Heading8Char"/>
    <w:qFormat/>
    <w:rsid w:val="00B11F65"/>
    <w:pPr>
      <w:ind w:left="720"/>
      <w:outlineLvl w:val="7"/>
    </w:pPr>
    <w:rPr>
      <w:i/>
    </w:rPr>
  </w:style>
  <w:style w:type="paragraph" w:styleId="Heading9">
    <w:name w:val="heading 9"/>
    <w:basedOn w:val="Normal"/>
    <w:next w:val="Normal"/>
    <w:link w:val="Heading9Char"/>
    <w:qFormat/>
    <w:rsid w:val="00B11F65"/>
    <w:pPr>
      <w:ind w:left="720"/>
      <w:outlineLvl w:val="8"/>
    </w:pPr>
    <w:rPr>
      <w:i/>
    </w:rPr>
  </w:style>
  <w:style w:type="character" w:default="1" w:styleId="DefaultParagraphFont">
    <w:name w:val="Default Paragraph Font"/>
    <w:uiPriority w:val="1"/>
    <w:unhideWhenUsed/>
    <w:rsid w:val="00B11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F65"/>
  </w:style>
  <w:style w:type="character" w:customStyle="1" w:styleId="Heading1Char">
    <w:name w:val="Heading 1 Char"/>
    <w:basedOn w:val="DefaultParagraphFont"/>
    <w:link w:val="Heading1"/>
    <w:rsid w:val="00B11F65"/>
    <w:rPr>
      <w:rFonts w:ascii="Times New Roman" w:eastAsia="Times New Roman" w:hAnsi="Times New Roman" w:cs="Times New Roman"/>
      <w:b/>
      <w:sz w:val="32"/>
      <w:szCs w:val="20"/>
      <w:lang w:eastAsia="en-US"/>
    </w:rPr>
  </w:style>
  <w:style w:type="paragraph" w:styleId="BodyText">
    <w:name w:val="Body Text"/>
    <w:basedOn w:val="Normal"/>
    <w:link w:val="BodyTextChar"/>
    <w:rsid w:val="00B11F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F65"/>
    <w:rPr>
      <w:rFonts w:ascii="Times New Roman" w:eastAsia="Times New Roman" w:hAnsi="Times New Roman" w:cs="Times New Roman"/>
      <w:sz w:val="24"/>
      <w:lang w:eastAsia="en-US"/>
    </w:rPr>
  </w:style>
  <w:style w:type="paragraph" w:styleId="ListBullet">
    <w:name w:val="List Bullet"/>
    <w:basedOn w:val="List"/>
    <w:rsid w:val="00B11F65"/>
    <w:pPr>
      <w:numPr>
        <w:numId w:val="12"/>
      </w:numPr>
      <w:tabs>
        <w:tab w:val="clear" w:pos="340"/>
      </w:tabs>
      <w:spacing w:before="40" w:after="40"/>
    </w:pPr>
  </w:style>
  <w:style w:type="paragraph" w:styleId="ListBullet2">
    <w:name w:val="List Bullet 2"/>
    <w:basedOn w:val="List2"/>
    <w:rsid w:val="00B11F65"/>
    <w:pPr>
      <w:numPr>
        <w:numId w:val="13"/>
      </w:numPr>
      <w:tabs>
        <w:tab w:val="clear" w:pos="680"/>
      </w:tabs>
    </w:pPr>
  </w:style>
  <w:style w:type="paragraph" w:customStyle="1" w:styleId="SuperHeading">
    <w:name w:val="SuperHeading"/>
    <w:basedOn w:val="Normal"/>
    <w:rsid w:val="00B11F65"/>
    <w:pPr>
      <w:spacing w:before="240" w:after="120"/>
      <w:outlineLvl w:val="0"/>
    </w:pPr>
    <w:rPr>
      <w:rFonts w:ascii="Times New Roman" w:hAnsi="Times New Roman"/>
      <w:b/>
      <w:sz w:val="32"/>
    </w:rPr>
  </w:style>
  <w:style w:type="paragraph" w:customStyle="1" w:styleId="AllowPageBreak">
    <w:name w:val="AllowPageBreak"/>
    <w:rsid w:val="00B11F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1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F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F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F65"/>
    <w:rPr>
      <w:rFonts w:ascii="Courier New" w:eastAsia="Times New Roman" w:hAnsi="Courier New" w:cs="Times New Roman"/>
      <w:i/>
      <w:szCs w:val="20"/>
      <w:lang w:eastAsia="en-US"/>
    </w:rPr>
  </w:style>
  <w:style w:type="paragraph" w:customStyle="1" w:styleId="HeadingBase">
    <w:name w:val="Heading Base"/>
    <w:rsid w:val="00B11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F65"/>
    <w:pPr>
      <w:tabs>
        <w:tab w:val="right" w:leader="dot" w:pos="9072"/>
      </w:tabs>
      <w:ind w:left="567"/>
    </w:pPr>
    <w:rPr>
      <w:szCs w:val="22"/>
    </w:rPr>
  </w:style>
  <w:style w:type="paragraph" w:customStyle="1" w:styleId="TOCBase">
    <w:name w:val="TOC Base"/>
    <w:rsid w:val="00B11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F65"/>
    <w:pPr>
      <w:tabs>
        <w:tab w:val="right" w:leader="dot" w:pos="9072"/>
      </w:tabs>
      <w:spacing w:before="40" w:after="40"/>
      <w:ind w:left="284"/>
    </w:pPr>
    <w:rPr>
      <w:rFonts w:ascii="Times New Roman" w:hAnsi="Times New Roman"/>
    </w:rPr>
  </w:style>
  <w:style w:type="paragraph" w:styleId="TOC1">
    <w:name w:val="toc 1"/>
    <w:basedOn w:val="TOCBase"/>
    <w:next w:val="Normal"/>
    <w:rsid w:val="00B11F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F65"/>
    <w:rPr>
      <w:rFonts w:ascii="Times New Roman" w:eastAsia="Times New Roman" w:hAnsi="Times New Roman" w:cs="Times New Roman"/>
      <w:sz w:val="16"/>
      <w:lang w:eastAsia="en-US"/>
    </w:rPr>
  </w:style>
  <w:style w:type="paragraph" w:styleId="Title">
    <w:name w:val="Title"/>
    <w:basedOn w:val="HeadingBase"/>
    <w:link w:val="TitleChar"/>
    <w:qFormat/>
    <w:rsid w:val="00B11F65"/>
    <w:pPr>
      <w:spacing w:before="5040"/>
      <w:jc w:val="center"/>
    </w:pPr>
    <w:rPr>
      <w:sz w:val="48"/>
      <w:szCs w:val="72"/>
      <w:lang w:val="en-US"/>
    </w:rPr>
  </w:style>
  <w:style w:type="character" w:customStyle="1" w:styleId="TitleChar">
    <w:name w:val="Title Char"/>
    <w:basedOn w:val="DefaultParagraphFont"/>
    <w:link w:val="Title"/>
    <w:rsid w:val="00B11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F65"/>
    <w:pPr>
      <w:tabs>
        <w:tab w:val="left" w:pos="3600"/>
        <w:tab w:val="left" w:pos="3958"/>
      </w:tabs>
    </w:pPr>
  </w:style>
  <w:style w:type="paragraph" w:styleId="List">
    <w:name w:val="List"/>
    <w:basedOn w:val="BodyText"/>
    <w:next w:val="BodyText"/>
    <w:rsid w:val="00B11F65"/>
    <w:pPr>
      <w:tabs>
        <w:tab w:val="left" w:pos="340"/>
      </w:tabs>
      <w:spacing w:before="60" w:after="60"/>
      <w:ind w:left="340" w:hanging="340"/>
    </w:pPr>
  </w:style>
  <w:style w:type="paragraph" w:customStyle="1" w:styleId="Note">
    <w:name w:val="Note"/>
    <w:basedOn w:val="BodyText"/>
    <w:rsid w:val="00B11F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1F65"/>
    <w:rPr>
      <w:b/>
      <w:spacing w:val="0"/>
    </w:rPr>
  </w:style>
  <w:style w:type="paragraph" w:customStyle="1" w:styleId="SuperTitle">
    <w:name w:val="SuperTitle"/>
    <w:basedOn w:val="Title"/>
    <w:rsid w:val="00B11F65"/>
    <w:pPr>
      <w:framePr w:wrap="auto" w:hAnchor="text" w:y="6049"/>
    </w:pPr>
    <w:rPr>
      <w:color w:val="000000"/>
      <w:sz w:val="40"/>
    </w:rPr>
  </w:style>
  <w:style w:type="paragraph" w:customStyle="1" w:styleId="TOCTitle">
    <w:name w:val="TOCTitle"/>
    <w:basedOn w:val="Heading1"/>
    <w:rsid w:val="00B11F65"/>
    <w:pPr>
      <w:spacing w:after="240"/>
      <w:jc w:val="center"/>
      <w:outlineLvl w:val="9"/>
    </w:pPr>
    <w:rPr>
      <w:caps/>
    </w:rPr>
  </w:style>
  <w:style w:type="paragraph" w:customStyle="1" w:styleId="Version">
    <w:name w:val="Version"/>
    <w:rsid w:val="00B11F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F65"/>
    <w:pPr>
      <w:keepNext w:val="0"/>
      <w:tabs>
        <w:tab w:val="right" w:pos="4176"/>
      </w:tabs>
      <w:ind w:left="198" w:hanging="198"/>
    </w:pPr>
    <w:rPr>
      <w:rFonts w:ascii="Garamond" w:hAnsi="Garamond"/>
    </w:rPr>
  </w:style>
  <w:style w:type="paragraph" w:styleId="IndexHeading">
    <w:name w:val="index heading"/>
    <w:basedOn w:val="Normal"/>
    <w:next w:val="Index1"/>
    <w:semiHidden/>
    <w:rsid w:val="00B11F65"/>
    <w:pPr>
      <w:spacing w:before="120" w:after="120"/>
    </w:pPr>
    <w:rPr>
      <w:rFonts w:ascii="Arial" w:hAnsi="Arial"/>
      <w:b/>
      <w:color w:val="918585"/>
      <w:sz w:val="24"/>
    </w:rPr>
  </w:style>
  <w:style w:type="paragraph" w:styleId="Header">
    <w:name w:val="header"/>
    <w:basedOn w:val="Normal"/>
    <w:link w:val="HeaderChar"/>
    <w:rsid w:val="00B11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F65"/>
    <w:rPr>
      <w:rFonts w:ascii="Times New Roman" w:eastAsia="Times New Roman" w:hAnsi="Times New Roman" w:cs="Times New Roman"/>
      <w:sz w:val="16"/>
      <w:szCs w:val="20"/>
      <w:lang w:val="en-GB" w:eastAsia="en-US"/>
    </w:rPr>
  </w:style>
  <w:style w:type="paragraph" w:customStyle="1" w:styleId="Chapter">
    <w:name w:val="Chapter"/>
    <w:basedOn w:val="Normal"/>
    <w:rsid w:val="00B11F65"/>
    <w:pPr>
      <w:spacing w:before="240"/>
    </w:pPr>
    <w:rPr>
      <w:rFonts w:ascii="Times New Roman" w:hAnsi="Times New Roman"/>
      <w:smallCaps/>
      <w:spacing w:val="80"/>
      <w:sz w:val="28"/>
    </w:rPr>
  </w:style>
  <w:style w:type="paragraph" w:customStyle="1" w:styleId="InChapter">
    <w:name w:val="InChapter"/>
    <w:basedOn w:val="Heading3"/>
    <w:rsid w:val="00B11F65"/>
    <w:pPr>
      <w:spacing w:after="240"/>
      <w:outlineLvl w:val="9"/>
    </w:pPr>
    <w:rPr>
      <w:noProof/>
    </w:rPr>
  </w:style>
  <w:style w:type="paragraph" w:styleId="Index2">
    <w:name w:val="index 2"/>
    <w:basedOn w:val="Normal"/>
    <w:next w:val="Normal"/>
    <w:semiHidden/>
    <w:rsid w:val="00B11F65"/>
    <w:pPr>
      <w:tabs>
        <w:tab w:val="right" w:pos="4176"/>
      </w:tabs>
      <w:ind w:left="568" w:hanging="284"/>
    </w:pPr>
    <w:rPr>
      <w:rFonts w:ascii="Garamond" w:hAnsi="Garamond"/>
    </w:rPr>
  </w:style>
  <w:style w:type="paragraph" w:customStyle="1" w:styleId="Byline">
    <w:name w:val="Byline"/>
    <w:rsid w:val="00B11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F65"/>
    <w:pPr>
      <w:tabs>
        <w:tab w:val="clear" w:pos="3600"/>
        <w:tab w:val="clear" w:pos="3958"/>
      </w:tabs>
      <w:jc w:val="right"/>
    </w:pPr>
  </w:style>
  <w:style w:type="character" w:styleId="Emphasis">
    <w:name w:val="Emphasis"/>
    <w:basedOn w:val="DefaultParagraphFont"/>
    <w:qFormat/>
    <w:rsid w:val="00B11F65"/>
    <w:rPr>
      <w:i/>
    </w:rPr>
  </w:style>
  <w:style w:type="paragraph" w:styleId="Caption">
    <w:name w:val="caption"/>
    <w:basedOn w:val="BodyText"/>
    <w:next w:val="Normal"/>
    <w:qFormat/>
    <w:rsid w:val="00B11F65"/>
    <w:pPr>
      <w:framePr w:w="2268" w:hSpace="181" w:vSpace="181" w:wrap="around" w:vAnchor="text" w:hAnchor="page" w:x="1135" w:y="285" w:anchorLock="1"/>
    </w:pPr>
    <w:rPr>
      <w:i/>
    </w:rPr>
  </w:style>
  <w:style w:type="paragraph" w:customStyle="1" w:styleId="MiniTOCTitle">
    <w:name w:val="MiniTOCTitle"/>
    <w:basedOn w:val="Heading4"/>
    <w:rsid w:val="00B11F65"/>
    <w:pPr>
      <w:spacing w:before="240"/>
      <w:outlineLvl w:val="9"/>
    </w:pPr>
    <w:rPr>
      <w:noProof/>
      <w:sz w:val="24"/>
    </w:rPr>
  </w:style>
  <w:style w:type="paragraph" w:customStyle="1" w:styleId="MiniTOCItem">
    <w:name w:val="MiniTOCItem"/>
    <w:basedOn w:val="ListBullet"/>
    <w:rsid w:val="00B11F65"/>
    <w:pPr>
      <w:numPr>
        <w:numId w:val="0"/>
      </w:numPr>
      <w:tabs>
        <w:tab w:val="right" w:leader="dot" w:pos="6521"/>
      </w:tabs>
      <w:spacing w:before="0" w:after="0"/>
    </w:pPr>
  </w:style>
  <w:style w:type="paragraph" w:customStyle="1" w:styleId="TOFTitle">
    <w:name w:val="TOFTitle"/>
    <w:basedOn w:val="TOCTitle"/>
    <w:rsid w:val="00B11F65"/>
  </w:style>
  <w:style w:type="paragraph" w:styleId="TableofFigures">
    <w:name w:val="table of figures"/>
    <w:basedOn w:val="Normal"/>
    <w:next w:val="Normal"/>
    <w:semiHidden/>
    <w:rsid w:val="00B11F65"/>
    <w:pPr>
      <w:tabs>
        <w:tab w:val="right" w:leader="dot" w:pos="9072"/>
      </w:tabs>
      <w:ind w:left="970" w:hanging="403"/>
    </w:pPr>
    <w:rPr>
      <w:rFonts w:ascii="Times New Roman" w:hAnsi="Times New Roman"/>
      <w:b/>
    </w:rPr>
  </w:style>
  <w:style w:type="paragraph" w:styleId="ListNumber">
    <w:name w:val="List Number"/>
    <w:basedOn w:val="List"/>
    <w:rsid w:val="00B11F65"/>
    <w:pPr>
      <w:numPr>
        <w:numId w:val="15"/>
      </w:numPr>
      <w:tabs>
        <w:tab w:val="clear" w:pos="340"/>
      </w:tabs>
    </w:pPr>
  </w:style>
  <w:style w:type="character" w:customStyle="1" w:styleId="WingdingSymbols">
    <w:name w:val="Wingding Symbols"/>
    <w:rsid w:val="00B11F65"/>
    <w:rPr>
      <w:rFonts w:ascii="Wingdings" w:hAnsi="Wingdings"/>
    </w:rPr>
  </w:style>
  <w:style w:type="paragraph" w:customStyle="1" w:styleId="TableHeading">
    <w:name w:val="Table Heading"/>
    <w:basedOn w:val="HeadingBase"/>
    <w:rsid w:val="00B11F65"/>
    <w:pPr>
      <w:keepLines/>
      <w:pBdr>
        <w:bottom w:val="single" w:sz="6" w:space="1" w:color="918585"/>
      </w:pBdr>
      <w:spacing w:before="240"/>
    </w:pPr>
  </w:style>
  <w:style w:type="character" w:customStyle="1" w:styleId="HotSpot">
    <w:name w:val="HotSpot"/>
    <w:rsid w:val="00B11F65"/>
    <w:rPr>
      <w:color w:val="0033CC"/>
      <w:u w:val="none"/>
    </w:rPr>
  </w:style>
  <w:style w:type="paragraph" w:customStyle="1" w:styleId="BodyTextRight">
    <w:name w:val="Body Text Right"/>
    <w:basedOn w:val="BodyText"/>
    <w:rsid w:val="00B11F65"/>
    <w:pPr>
      <w:spacing w:before="0" w:after="0"/>
      <w:jc w:val="right"/>
    </w:pPr>
  </w:style>
  <w:style w:type="paragraph" w:styleId="Index3">
    <w:name w:val="index 3"/>
    <w:basedOn w:val="ListNumber2"/>
    <w:next w:val="Normal"/>
    <w:semiHidden/>
    <w:rsid w:val="00B11F65"/>
    <w:pPr>
      <w:numPr>
        <w:numId w:val="0"/>
      </w:numPr>
      <w:tabs>
        <w:tab w:val="right" w:leader="dot" w:pos="4176"/>
      </w:tabs>
    </w:pPr>
  </w:style>
  <w:style w:type="paragraph" w:styleId="ListNumber2">
    <w:name w:val="List Number 2"/>
    <w:basedOn w:val="List2"/>
    <w:rsid w:val="00B11F65"/>
    <w:pPr>
      <w:numPr>
        <w:numId w:val="10"/>
      </w:numPr>
      <w:tabs>
        <w:tab w:val="clear" w:pos="1060"/>
      </w:tabs>
    </w:pPr>
  </w:style>
  <w:style w:type="paragraph" w:customStyle="1" w:styleId="MarginNote">
    <w:name w:val="Margin Note"/>
    <w:basedOn w:val="BodyText"/>
    <w:rsid w:val="00B11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F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F65"/>
    <w:rPr>
      <w:sz w:val="32"/>
    </w:rPr>
  </w:style>
  <w:style w:type="paragraph" w:customStyle="1" w:styleId="HeadingProcedure">
    <w:name w:val="Heading Procedure"/>
    <w:basedOn w:val="HeadingBase"/>
    <w:next w:val="Normal"/>
    <w:rsid w:val="00B11F65"/>
    <w:pPr>
      <w:tabs>
        <w:tab w:val="left" w:pos="0"/>
      </w:tabs>
      <w:spacing w:before="120" w:after="60"/>
    </w:pPr>
    <w:rPr>
      <w:i/>
      <w:color w:val="918585"/>
      <w:sz w:val="22"/>
    </w:rPr>
  </w:style>
  <w:style w:type="paragraph" w:customStyle="1" w:styleId="TableBodyText">
    <w:name w:val="Table Body Text"/>
    <w:basedOn w:val="BodyText"/>
    <w:rsid w:val="00B11F65"/>
    <w:pPr>
      <w:spacing w:before="60" w:after="60"/>
    </w:pPr>
  </w:style>
  <w:style w:type="paragraph" w:styleId="ListContinue">
    <w:name w:val="List Continue"/>
    <w:basedOn w:val="List"/>
    <w:rsid w:val="00B11F65"/>
    <w:pPr>
      <w:ind w:firstLine="0"/>
    </w:pPr>
  </w:style>
  <w:style w:type="paragraph" w:customStyle="1" w:styleId="ListNote">
    <w:name w:val="List Note"/>
    <w:basedOn w:val="List"/>
    <w:rsid w:val="00B11F65"/>
    <w:pPr>
      <w:pBdr>
        <w:top w:val="single" w:sz="6" w:space="2" w:color="918585"/>
        <w:bottom w:val="single" w:sz="6" w:space="2" w:color="918585"/>
      </w:pBdr>
      <w:tabs>
        <w:tab w:val="left" w:pos="1021"/>
      </w:tabs>
      <w:ind w:firstLine="0"/>
    </w:pPr>
  </w:style>
  <w:style w:type="paragraph" w:customStyle="1" w:styleId="Warning">
    <w:name w:val="Warning"/>
    <w:basedOn w:val="BodyText"/>
    <w:rsid w:val="00B11F65"/>
    <w:pPr>
      <w:shd w:val="clear" w:color="auto" w:fill="D9D9D9"/>
      <w:tabs>
        <w:tab w:val="left" w:pos="992"/>
      </w:tabs>
      <w:ind w:left="119" w:right="119"/>
    </w:pPr>
    <w:rPr>
      <w:sz w:val="20"/>
    </w:rPr>
  </w:style>
  <w:style w:type="paragraph" w:customStyle="1" w:styleId="MarginIcons">
    <w:name w:val="Margin Icons"/>
    <w:basedOn w:val="BodyText"/>
    <w:rsid w:val="00B11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F65"/>
    <w:rPr>
      <w:rFonts w:ascii="Courier New" w:hAnsi="Courier New"/>
    </w:rPr>
  </w:style>
  <w:style w:type="paragraph" w:customStyle="1" w:styleId="NoteBullet">
    <w:name w:val="Note Bullet"/>
    <w:basedOn w:val="Note"/>
    <w:rsid w:val="00B11F65"/>
    <w:pPr>
      <w:tabs>
        <w:tab w:val="clear" w:pos="680"/>
      </w:tabs>
      <w:spacing w:before="60" w:after="60"/>
    </w:pPr>
  </w:style>
  <w:style w:type="paragraph" w:customStyle="1" w:styleId="SubHeading2">
    <w:name w:val="SubHeading2"/>
    <w:basedOn w:val="HeadingBase"/>
    <w:rsid w:val="00B11F65"/>
    <w:pPr>
      <w:spacing w:before="240" w:after="60"/>
    </w:pPr>
    <w:rPr>
      <w:sz w:val="20"/>
    </w:rPr>
  </w:style>
  <w:style w:type="paragraph" w:customStyle="1" w:styleId="SubHeading1">
    <w:name w:val="SubHeading1"/>
    <w:basedOn w:val="HeadingBase"/>
    <w:rsid w:val="00B11F65"/>
    <w:pPr>
      <w:spacing w:before="240" w:after="60"/>
    </w:pPr>
    <w:rPr>
      <w:color w:val="918585"/>
      <w:sz w:val="22"/>
    </w:rPr>
  </w:style>
  <w:style w:type="paragraph" w:customStyle="1" w:styleId="SideHeading">
    <w:name w:val="Side Heading"/>
    <w:basedOn w:val="HeadingBase"/>
    <w:rsid w:val="00B11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F65"/>
    <w:pPr>
      <w:tabs>
        <w:tab w:val="num" w:pos="360"/>
      </w:tabs>
    </w:pPr>
  </w:style>
  <w:style w:type="paragraph" w:styleId="PlainText">
    <w:name w:val="Plain Text"/>
    <w:basedOn w:val="Normal"/>
    <w:link w:val="PlainTextChar"/>
    <w:rsid w:val="00B11F65"/>
    <w:rPr>
      <w:sz w:val="20"/>
    </w:rPr>
  </w:style>
  <w:style w:type="character" w:customStyle="1" w:styleId="PlainTextChar">
    <w:name w:val="Plain Text Char"/>
    <w:basedOn w:val="DefaultParagraphFont"/>
    <w:link w:val="PlainText"/>
    <w:rsid w:val="00B11F65"/>
    <w:rPr>
      <w:rFonts w:ascii="Courier New" w:eastAsia="Times New Roman" w:hAnsi="Courier New" w:cs="Times New Roman"/>
      <w:sz w:val="20"/>
      <w:szCs w:val="20"/>
      <w:lang w:eastAsia="en-US"/>
    </w:rPr>
  </w:style>
  <w:style w:type="character" w:customStyle="1" w:styleId="MenuOption">
    <w:name w:val="Menu Option"/>
    <w:basedOn w:val="DefaultParagraphFont"/>
    <w:rsid w:val="00B11F65"/>
    <w:rPr>
      <w:b/>
      <w:smallCaps/>
    </w:rPr>
  </w:style>
  <w:style w:type="paragraph" w:customStyle="1" w:styleId="TableListNumber">
    <w:name w:val="Table List Number"/>
    <w:basedOn w:val="ListNumber"/>
    <w:rsid w:val="00B11F65"/>
    <w:pPr>
      <w:numPr>
        <w:numId w:val="0"/>
      </w:numPr>
    </w:pPr>
  </w:style>
  <w:style w:type="paragraph" w:styleId="TOC4">
    <w:name w:val="toc 4"/>
    <w:basedOn w:val="TOCBase"/>
    <w:next w:val="Normal"/>
    <w:semiHidden/>
    <w:rsid w:val="00B11F65"/>
    <w:pPr>
      <w:tabs>
        <w:tab w:val="right" w:leader="dot" w:pos="9071"/>
      </w:tabs>
      <w:ind w:left="1701"/>
    </w:pPr>
  </w:style>
  <w:style w:type="paragraph" w:customStyle="1" w:styleId="ListAlpha">
    <w:name w:val="List Alpha"/>
    <w:basedOn w:val="List"/>
    <w:rsid w:val="00B11F65"/>
    <w:pPr>
      <w:numPr>
        <w:numId w:val="9"/>
      </w:numPr>
    </w:pPr>
  </w:style>
  <w:style w:type="paragraph" w:customStyle="1" w:styleId="ListAlpha2">
    <w:name w:val="List Alpha 2"/>
    <w:basedOn w:val="List2"/>
    <w:rsid w:val="00B11F65"/>
    <w:pPr>
      <w:numPr>
        <w:numId w:val="8"/>
      </w:numPr>
    </w:pPr>
  </w:style>
  <w:style w:type="paragraph" w:styleId="List2">
    <w:name w:val="List 2"/>
    <w:basedOn w:val="BodyText"/>
    <w:rsid w:val="00B11F65"/>
    <w:pPr>
      <w:tabs>
        <w:tab w:val="left" w:pos="680"/>
      </w:tabs>
      <w:spacing w:before="60" w:after="60"/>
      <w:ind w:left="680" w:hanging="340"/>
    </w:pPr>
  </w:style>
  <w:style w:type="paragraph" w:styleId="List3">
    <w:name w:val="List 3"/>
    <w:basedOn w:val="BodyText"/>
    <w:rsid w:val="00B11F65"/>
    <w:pPr>
      <w:tabs>
        <w:tab w:val="left" w:pos="1021"/>
      </w:tabs>
      <w:spacing w:before="60" w:after="60"/>
      <w:ind w:left="1020" w:hanging="340"/>
    </w:pPr>
  </w:style>
  <w:style w:type="paragraph" w:styleId="List4">
    <w:name w:val="List 4"/>
    <w:basedOn w:val="BodyText"/>
    <w:rsid w:val="00B11F65"/>
    <w:pPr>
      <w:tabs>
        <w:tab w:val="left" w:pos="1361"/>
      </w:tabs>
      <w:spacing w:before="60" w:after="60"/>
      <w:ind w:left="1361" w:hanging="340"/>
    </w:pPr>
  </w:style>
  <w:style w:type="paragraph" w:styleId="List5">
    <w:name w:val="List 5"/>
    <w:basedOn w:val="BodyText"/>
    <w:rsid w:val="00B11F65"/>
    <w:pPr>
      <w:tabs>
        <w:tab w:val="left" w:pos="1701"/>
      </w:tabs>
      <w:spacing w:before="60" w:after="60"/>
      <w:ind w:left="1701" w:hanging="340"/>
    </w:pPr>
  </w:style>
  <w:style w:type="paragraph" w:styleId="ListBullet3">
    <w:name w:val="List Bullet 3"/>
    <w:basedOn w:val="List3"/>
    <w:rsid w:val="00B11F65"/>
    <w:pPr>
      <w:numPr>
        <w:numId w:val="14"/>
      </w:numPr>
      <w:tabs>
        <w:tab w:val="clear" w:pos="1021"/>
      </w:tabs>
      <w:ind w:left="1037" w:hanging="357"/>
    </w:pPr>
  </w:style>
  <w:style w:type="paragraph" w:styleId="ListBullet4">
    <w:name w:val="List Bullet 4"/>
    <w:basedOn w:val="List4"/>
    <w:rsid w:val="00B11F65"/>
    <w:pPr>
      <w:numPr>
        <w:numId w:val="3"/>
      </w:numPr>
      <w:tabs>
        <w:tab w:val="clear" w:pos="1361"/>
      </w:tabs>
    </w:pPr>
  </w:style>
  <w:style w:type="paragraph" w:styleId="ListBullet5">
    <w:name w:val="List Bullet 5"/>
    <w:basedOn w:val="List5"/>
    <w:rsid w:val="00B11F65"/>
    <w:pPr>
      <w:numPr>
        <w:numId w:val="4"/>
      </w:numPr>
    </w:pPr>
  </w:style>
  <w:style w:type="paragraph" w:styleId="ListContinue2">
    <w:name w:val="List Continue 2"/>
    <w:basedOn w:val="List2"/>
    <w:rsid w:val="00B11F65"/>
    <w:pPr>
      <w:ind w:firstLine="0"/>
    </w:pPr>
  </w:style>
  <w:style w:type="paragraph" w:styleId="ListContinue3">
    <w:name w:val="List Continue 3"/>
    <w:basedOn w:val="List3"/>
    <w:rsid w:val="00B11F65"/>
    <w:pPr>
      <w:ind w:left="1021" w:firstLine="0"/>
    </w:pPr>
  </w:style>
  <w:style w:type="paragraph" w:styleId="ListContinue4">
    <w:name w:val="List Continue 4"/>
    <w:basedOn w:val="List4"/>
    <w:rsid w:val="00B11F65"/>
    <w:pPr>
      <w:ind w:firstLine="0"/>
    </w:pPr>
  </w:style>
  <w:style w:type="paragraph" w:styleId="ListContinue5">
    <w:name w:val="List Continue 5"/>
    <w:basedOn w:val="List5"/>
    <w:rsid w:val="00B11F65"/>
    <w:pPr>
      <w:ind w:firstLine="0"/>
    </w:pPr>
  </w:style>
  <w:style w:type="paragraph" w:styleId="ListNumber3">
    <w:name w:val="List Number 3"/>
    <w:basedOn w:val="List3"/>
    <w:rsid w:val="00B11F65"/>
    <w:pPr>
      <w:numPr>
        <w:numId w:val="5"/>
      </w:numPr>
    </w:pPr>
  </w:style>
  <w:style w:type="paragraph" w:styleId="ListNumber4">
    <w:name w:val="List Number 4"/>
    <w:basedOn w:val="List4"/>
    <w:rsid w:val="00B11F65"/>
    <w:pPr>
      <w:numPr>
        <w:numId w:val="6"/>
      </w:numPr>
    </w:pPr>
  </w:style>
  <w:style w:type="paragraph" w:styleId="ListNumber5">
    <w:name w:val="List Number 5"/>
    <w:basedOn w:val="List5"/>
    <w:rsid w:val="00B11F65"/>
    <w:pPr>
      <w:numPr>
        <w:numId w:val="7"/>
      </w:numPr>
    </w:pPr>
  </w:style>
  <w:style w:type="paragraph" w:styleId="BlockText">
    <w:name w:val="Block Text"/>
    <w:basedOn w:val="Normal"/>
    <w:rsid w:val="00B11F65"/>
    <w:pPr>
      <w:spacing w:after="120"/>
      <w:ind w:left="1440" w:right="1440"/>
    </w:pPr>
  </w:style>
  <w:style w:type="character" w:customStyle="1" w:styleId="Subscript">
    <w:name w:val="Subscript"/>
    <w:basedOn w:val="DefaultParagraphFont"/>
    <w:rsid w:val="00B11F65"/>
    <w:rPr>
      <w:sz w:val="16"/>
      <w:vertAlign w:val="subscript"/>
    </w:rPr>
  </w:style>
  <w:style w:type="character" w:customStyle="1" w:styleId="Superscript">
    <w:name w:val="Superscript"/>
    <w:basedOn w:val="DefaultParagraphFont"/>
    <w:rsid w:val="00B11F65"/>
    <w:rPr>
      <w:sz w:val="16"/>
      <w:vertAlign w:val="superscript"/>
    </w:rPr>
  </w:style>
  <w:style w:type="character" w:customStyle="1" w:styleId="Symbols">
    <w:name w:val="Symbols"/>
    <w:basedOn w:val="DefaultParagraphFont"/>
    <w:rsid w:val="00B11F65"/>
    <w:rPr>
      <w:rFonts w:ascii="Symbol" w:hAnsi="Symbol"/>
    </w:rPr>
  </w:style>
  <w:style w:type="character" w:customStyle="1" w:styleId="MenuOptions">
    <w:name w:val="Menu Options"/>
    <w:basedOn w:val="DefaultParagraphFont"/>
    <w:rsid w:val="00B11F65"/>
    <w:rPr>
      <w:rFonts w:ascii="Arial Narrow" w:hAnsi="Arial Narrow"/>
      <w:smallCaps/>
    </w:rPr>
  </w:style>
  <w:style w:type="character" w:customStyle="1" w:styleId="Buttons">
    <w:name w:val="Buttons"/>
    <w:basedOn w:val="DefaultParagraphFont"/>
    <w:rsid w:val="00B11F65"/>
    <w:rPr>
      <w:b/>
    </w:rPr>
  </w:style>
  <w:style w:type="character" w:customStyle="1" w:styleId="Underlined">
    <w:name w:val="Underlined"/>
    <w:basedOn w:val="DefaultParagraphFont"/>
    <w:rsid w:val="00B11F65"/>
    <w:rPr>
      <w:u w:val="single"/>
    </w:rPr>
  </w:style>
  <w:style w:type="paragraph" w:customStyle="1" w:styleId="TableBodyTextRight">
    <w:name w:val="Table Body Text Right"/>
    <w:basedOn w:val="TableBodyText"/>
    <w:rsid w:val="00B11F65"/>
    <w:pPr>
      <w:widowControl w:val="0"/>
      <w:autoSpaceDE w:val="0"/>
      <w:autoSpaceDN w:val="0"/>
      <w:adjustRightInd w:val="0"/>
      <w:jc w:val="right"/>
    </w:pPr>
    <w:rPr>
      <w:rFonts w:cs="Arial"/>
      <w:szCs w:val="18"/>
    </w:rPr>
  </w:style>
  <w:style w:type="paragraph" w:customStyle="1" w:styleId="CopyrightText">
    <w:name w:val="Copyright Text"/>
    <w:basedOn w:val="BodyText"/>
    <w:rsid w:val="00B11F65"/>
    <w:rPr>
      <w:sz w:val="18"/>
    </w:rPr>
  </w:style>
  <w:style w:type="paragraph" w:customStyle="1" w:styleId="BodySmallRight">
    <w:name w:val="Body Small Right"/>
    <w:basedOn w:val="BodyTextRight"/>
    <w:rsid w:val="00B11F65"/>
    <w:rPr>
      <w:sz w:val="18"/>
      <w:szCs w:val="18"/>
    </w:rPr>
  </w:style>
  <w:style w:type="paragraph" w:customStyle="1" w:styleId="MarginEdition">
    <w:name w:val="Margin Edition"/>
    <w:basedOn w:val="MarginNote"/>
    <w:rsid w:val="00B11F65"/>
    <w:pPr>
      <w:spacing w:before="0" w:after="0"/>
    </w:pPr>
    <w:rPr>
      <w:rFonts w:ascii="Times New Roman" w:hAnsi="Times New Roman"/>
      <w:color w:val="999999"/>
    </w:rPr>
  </w:style>
  <w:style w:type="paragraph" w:customStyle="1" w:styleId="Spacer">
    <w:name w:val="Spacer"/>
    <w:basedOn w:val="Normal"/>
    <w:rsid w:val="00B11F65"/>
    <w:rPr>
      <w:sz w:val="2"/>
      <w:szCs w:val="2"/>
    </w:rPr>
  </w:style>
  <w:style w:type="character" w:customStyle="1" w:styleId="Small">
    <w:name w:val="Small"/>
    <w:basedOn w:val="DefaultParagraphFont"/>
    <w:rsid w:val="00B11F65"/>
    <w:rPr>
      <w:sz w:val="16"/>
    </w:rPr>
  </w:style>
  <w:style w:type="paragraph" w:customStyle="1" w:styleId="WideTable">
    <w:name w:val="Wide Table"/>
    <w:basedOn w:val="Normal"/>
    <w:rsid w:val="00B11F65"/>
    <w:pPr>
      <w:ind w:left="-1418"/>
    </w:pPr>
    <w:rPr>
      <w:sz w:val="2"/>
      <w:szCs w:val="2"/>
    </w:rPr>
  </w:style>
  <w:style w:type="character" w:styleId="PageNumber">
    <w:name w:val="page number"/>
    <w:basedOn w:val="DefaultParagraphFont"/>
    <w:rsid w:val="00B11F65"/>
  </w:style>
  <w:style w:type="paragraph" w:styleId="Quote">
    <w:name w:val="Quote"/>
    <w:basedOn w:val="Heading1"/>
    <w:link w:val="QuoteChar"/>
    <w:qFormat/>
    <w:rsid w:val="00B11F65"/>
    <w:rPr>
      <w:b w:val="0"/>
      <w:sz w:val="72"/>
      <w:szCs w:val="72"/>
      <w:lang w:val="en-NZ"/>
    </w:rPr>
  </w:style>
  <w:style w:type="character" w:customStyle="1" w:styleId="QuoteChar">
    <w:name w:val="Quote Char"/>
    <w:basedOn w:val="DefaultParagraphFont"/>
    <w:link w:val="Quote"/>
    <w:rsid w:val="00B11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F65"/>
    <w:pPr>
      <w:pageBreakBefore/>
    </w:pPr>
  </w:style>
  <w:style w:type="paragraph" w:customStyle="1" w:styleId="Border">
    <w:name w:val="Border"/>
    <w:basedOn w:val="Normal"/>
    <w:qFormat/>
    <w:rsid w:val="00B11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F65"/>
    <w:rPr>
      <w:b/>
      <w:bCs/>
      <w:i/>
      <w:iCs/>
      <w:color w:val="auto"/>
    </w:rPr>
  </w:style>
  <w:style w:type="paragraph" w:styleId="IntenseQuote">
    <w:name w:val="Intense Quote"/>
    <w:basedOn w:val="Normal"/>
    <w:next w:val="Normal"/>
    <w:link w:val="IntenseQuoteChar"/>
    <w:uiPriority w:val="30"/>
    <w:qFormat/>
    <w:rsid w:val="00B11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F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F65"/>
    <w:rPr>
      <w:smallCaps/>
      <w:color w:val="auto"/>
      <w:u w:val="single"/>
    </w:rPr>
  </w:style>
  <w:style w:type="character" w:styleId="IntenseReference">
    <w:name w:val="Intense Reference"/>
    <w:basedOn w:val="DefaultParagraphFont"/>
    <w:uiPriority w:val="32"/>
    <w:qFormat/>
    <w:rsid w:val="00B11F65"/>
    <w:rPr>
      <w:b/>
      <w:bCs/>
      <w:smallCaps/>
      <w:color w:val="auto"/>
      <w:spacing w:val="5"/>
      <w:u w:val="single"/>
    </w:rPr>
  </w:style>
  <w:style w:type="paragraph" w:customStyle="1" w:styleId="2ColumnHeading">
    <w:name w:val="2Column Heading"/>
    <w:basedOn w:val="BodyText"/>
    <w:qFormat/>
    <w:rsid w:val="00B11F65"/>
    <w:pPr>
      <w:spacing w:after="60"/>
      <w:ind w:left="-2268"/>
    </w:pPr>
    <w:rPr>
      <w:b/>
    </w:rPr>
  </w:style>
  <w:style w:type="paragraph" w:customStyle="1" w:styleId="Heading1TOC">
    <w:name w:val="Heading1 TOC"/>
    <w:basedOn w:val="Normal"/>
    <w:qFormat/>
    <w:rsid w:val="00B11F65"/>
    <w:pPr>
      <w:spacing w:before="240" w:after="120"/>
    </w:pPr>
    <w:rPr>
      <w:rFonts w:ascii="Times New Roman" w:hAnsi="Times New Roman"/>
      <w:b/>
      <w:sz w:val="32"/>
    </w:rPr>
  </w:style>
  <w:style w:type="paragraph" w:customStyle="1" w:styleId="Heading2TOC">
    <w:name w:val="Heading2 TOC"/>
    <w:basedOn w:val="Normal"/>
    <w:qFormat/>
    <w:rsid w:val="00B11F65"/>
    <w:pPr>
      <w:spacing w:before="240" w:after="60"/>
    </w:pPr>
    <w:rPr>
      <w:rFonts w:ascii="Times New Roman" w:hAnsi="Times New Roman"/>
      <w:b/>
      <w:sz w:val="28"/>
    </w:rPr>
  </w:style>
  <w:style w:type="character" w:customStyle="1" w:styleId="Underline">
    <w:name w:val="Underline"/>
    <w:basedOn w:val="DefaultParagraphFont"/>
    <w:qFormat/>
    <w:rsid w:val="00B11F65"/>
    <w:rPr>
      <w:u w:val="single"/>
    </w:rPr>
  </w:style>
  <w:style w:type="character" w:customStyle="1" w:styleId="BoldandItalics">
    <w:name w:val="Bold and Italics"/>
    <w:qFormat/>
    <w:rsid w:val="00B11F65"/>
    <w:rPr>
      <w:b/>
      <w:i/>
      <w:u w:val="none"/>
    </w:rPr>
  </w:style>
  <w:style w:type="paragraph" w:styleId="BalloonText">
    <w:name w:val="Balloon Text"/>
    <w:basedOn w:val="Normal"/>
    <w:link w:val="BalloonTextChar"/>
    <w:rsid w:val="00B11F65"/>
    <w:rPr>
      <w:rFonts w:ascii="Tahoma" w:hAnsi="Tahoma" w:cs="Tahoma"/>
      <w:sz w:val="16"/>
      <w:szCs w:val="16"/>
    </w:rPr>
  </w:style>
  <w:style w:type="character" w:customStyle="1" w:styleId="BalloonTextChar">
    <w:name w:val="Balloon Text Char"/>
    <w:basedOn w:val="DefaultParagraphFont"/>
    <w:link w:val="BalloonText"/>
    <w:rsid w:val="00B11F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F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F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F65"/>
    <w:rPr>
      <w:b/>
      <w:color w:val="660033"/>
      <w:spacing w:val="0"/>
    </w:rPr>
  </w:style>
  <w:style w:type="paragraph" w:customStyle="1" w:styleId="Nameditemlist">
    <w:name w:val="Named item list"/>
    <w:basedOn w:val="BodyText"/>
    <w:qFormat/>
    <w:rsid w:val="00B11F65"/>
    <w:pPr>
      <w:tabs>
        <w:tab w:val="left" w:pos="2835"/>
      </w:tabs>
      <w:ind w:left="2835" w:hanging="2835"/>
    </w:pPr>
  </w:style>
  <w:style w:type="paragraph" w:customStyle="1" w:styleId="BodyTextnopadding">
    <w:name w:val="Body Text no padding"/>
    <w:basedOn w:val="BodyText"/>
    <w:qFormat/>
    <w:rsid w:val="00B11F65"/>
    <w:pPr>
      <w:spacing w:before="0" w:after="0"/>
    </w:pPr>
  </w:style>
  <w:style w:type="paragraph" w:customStyle="1" w:styleId="BodyTextBold">
    <w:name w:val="Body Text Bold"/>
    <w:basedOn w:val="BodyText"/>
    <w:qFormat/>
    <w:rsid w:val="00B11F65"/>
    <w:rPr>
      <w:b/>
    </w:rPr>
  </w:style>
  <w:style w:type="character" w:styleId="Hyperlink">
    <w:name w:val="Hyperlink"/>
    <w:basedOn w:val="DefaultParagraphFont"/>
    <w:uiPriority w:val="99"/>
    <w:unhideWhenUsed/>
    <w:rsid w:val="00302D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2276</Characters>
  <Application>Microsoft Office Word</Application>
  <DocSecurity>0</DocSecurity>
  <Lines>68</Lines>
  <Paragraphs>58</Paragraphs>
  <ScaleCrop>false</ScaleCrop>
  <Company>Author-it Software Corporation Ltd.</Company>
  <LinksUpToDate>false</LinksUpToDate>
  <CharactersWithSpaces>2574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SITTVAF006 Load and unload a ride</dc:title>
  <dc:subject>Approved</dc:subject>
  <dc:creator>SkillsIQ</dc:creator>
  <cp:keywords>Release: 1</cp:keywords>
  <dc:description>Review Date: 12 April 2008</dc:description>
  <cp:lastModifiedBy>HSD_TPCMSd.prod</cp:lastModifiedBy>
  <cp:revision>3</cp:revision>
  <dcterms:created xsi:type="dcterms:W3CDTF">2023-03-02T05:16:00Z</dcterms:created>
  <dcterms:modified xsi:type="dcterms:W3CDTF">2023-03-02T05:16:00Z</dcterms:modified>
</cp:coreProperties>
</file>