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15E" w:rsidP="00F32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SITTVAF005 Fill LPG gas cylinders</w:t>
      </w:r>
      <w:r>
        <w:fldChar w:fldCharType="end"/>
      </w:r>
    </w:p>
    <w:p w:rsidR="00F3215E" w:rsidP="00F3215E">
      <w:pPr>
        <w:pStyle w:val="Version"/>
        <w:sectPr w:rsidSect="00222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CDC" w:rsidP="00222CDC">
      <w:pPr>
        <w:pStyle w:val="SuperHeading"/>
      </w:pPr>
      <w:r w:rsidRPr="00222CDC">
        <w:t>SITTVAF005 Fill LPG gas cylinders</w:t>
      </w:r>
    </w:p>
    <w:p w:rsidR="00000000" w:rsidRPr="00222CDC" w:rsidP="00222CDC">
      <w:pPr>
        <w:pStyle w:val="Heading1"/>
      </w:pPr>
      <w:bookmarkStart w:id="1" w:name="O_768849"/>
      <w:bookmarkEnd w:id="1"/>
      <w:r w:rsidRPr="00222CDC">
        <w:t>Modification History</w:t>
      </w:r>
    </w:p>
    <w:p w:rsidR="00000000" w:rsidRPr="00222CDC" w:rsidP="00F3215E">
      <w:pPr>
        <w:pStyle w:val="BodyText"/>
      </w:pPr>
      <w:r w:rsidRPr="00222CDC">
        <w:t>Not applicable.</w:t>
      </w:r>
    </w:p>
    <w:p w:rsidR="00000000" w:rsidRPr="00222CDC" w:rsidP="00222CDC">
      <w:pPr>
        <w:pStyle w:val="Heading1"/>
      </w:pPr>
      <w:bookmarkStart w:id="2" w:name="O_768850"/>
      <w:bookmarkEnd w:id="2"/>
      <w:r w:rsidRPr="00222CDC">
        <w:t>Application</w:t>
      </w:r>
    </w:p>
    <w:p w:rsidR="00000000" w:rsidRPr="00222CDC" w:rsidP="00F3215E">
      <w:pPr>
        <w:pStyle w:val="BodyText"/>
      </w:pPr>
      <w:r w:rsidRPr="00222CDC">
        <w:t>This unit describes the performance outcomes, skills and knowledge required to safely fill liquefied petroleum gas (LPG) cylinders up to a maximum of 9kg. It requires sound knowledge of work</w:t>
      </w:r>
      <w:r w:rsidRPr="00222CDC">
        <w:t>ing with volatile and hazardous gas and how to respond to an emergency.</w:t>
      </w:r>
    </w:p>
    <w:p w:rsidR="00000000" w:rsidRPr="00222CDC" w:rsidP="00F3215E">
      <w:pPr>
        <w:pStyle w:val="BodyText"/>
      </w:pPr>
      <w:r w:rsidRPr="00222CDC">
        <w:t xml:space="preserve">The unit is relevant to holiday parks and resorts and other associated hospitality or retail workplaces that provide LPG cylinder filling services. </w:t>
      </w:r>
    </w:p>
    <w:p w:rsidR="00000000" w:rsidRPr="00222CDC" w:rsidP="00F3215E">
      <w:pPr>
        <w:pStyle w:val="BodyText"/>
      </w:pPr>
      <w:r w:rsidRPr="00222CDC">
        <w:t>It applies to frontline service o</w:t>
      </w:r>
      <w:r w:rsidRPr="00222CDC">
        <w:t>r supervisory personnel who operate with a level of independence. Work is undertaken according to organisational policy and procedures and relevant legislative requirements.</w:t>
      </w:r>
    </w:p>
    <w:p w:rsidR="00000000" w:rsidRPr="00222CDC" w:rsidP="00F3215E">
      <w:pPr>
        <w:pStyle w:val="BodyText"/>
      </w:pPr>
      <w:r w:rsidRPr="00222CDC">
        <w:t>No occupational licensing, certification or specific legislative requirements app</w:t>
      </w:r>
      <w:r w:rsidRPr="00222CDC">
        <w:t>ly to this unit at the time of publication.</w:t>
      </w:r>
    </w:p>
    <w:p w:rsidR="00000000" w:rsidRPr="00222CDC" w:rsidP="00222CDC">
      <w:pPr>
        <w:pStyle w:val="Heading1"/>
      </w:pPr>
      <w:bookmarkStart w:id="3" w:name="O_768851"/>
      <w:bookmarkEnd w:id="3"/>
      <w:r w:rsidRPr="00222CDC">
        <w:t>Pre-requisite Unit</w:t>
      </w:r>
    </w:p>
    <w:p w:rsidR="00000000" w:rsidRPr="00222CDC" w:rsidP="00F3215E">
      <w:pPr>
        <w:pStyle w:val="BodyText"/>
      </w:pPr>
      <w:r w:rsidRPr="00222CDC">
        <w:t>Nil</w:t>
      </w:r>
    </w:p>
    <w:p w:rsidR="00000000" w:rsidRPr="00222CDC" w:rsidP="00222CDC">
      <w:pPr>
        <w:pStyle w:val="Heading1"/>
      </w:pPr>
      <w:bookmarkStart w:id="4" w:name="O_768852"/>
      <w:bookmarkEnd w:id="4"/>
      <w:r w:rsidRPr="00222CDC">
        <w:t>Competency Field</w:t>
      </w:r>
    </w:p>
    <w:p w:rsidR="00000000" w:rsidRPr="00222CDC" w:rsidP="00F3215E">
      <w:pPr>
        <w:pStyle w:val="BodyText"/>
      </w:pPr>
      <w:r w:rsidRPr="00222CDC">
        <w:t xml:space="preserve">Venue and Facility Operations </w:t>
      </w:r>
    </w:p>
    <w:p w:rsidR="00000000" w:rsidRPr="00222CDC" w:rsidP="00222CDC">
      <w:pPr>
        <w:pStyle w:val="Heading1"/>
      </w:pPr>
      <w:bookmarkStart w:id="5" w:name="O_768853"/>
      <w:bookmarkEnd w:id="5"/>
      <w:r w:rsidRPr="00222CDC">
        <w:t>Unit Sector</w:t>
      </w:r>
    </w:p>
    <w:p w:rsidR="00000000" w:rsidRPr="00222CDC" w:rsidP="00F3215E">
      <w:pPr>
        <w:pStyle w:val="BodyText"/>
      </w:pPr>
      <w:r w:rsidRPr="00222CDC">
        <w:t>Tourism</w:t>
      </w:r>
    </w:p>
    <w:p w:rsidR="00000000" w:rsidRPr="00222CDC" w:rsidP="00222CDC">
      <w:pPr>
        <w:pStyle w:val="Heading1"/>
      </w:pPr>
      <w:bookmarkStart w:id="6" w:name="O_768854"/>
      <w:bookmarkEnd w:id="6"/>
      <w:r w:rsidRPr="00222C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BodyText"/>
            </w:pPr>
            <w:r w:rsidRPr="00222CDC">
              <w:rPr>
                <w:rStyle w:val="SpecialBold"/>
              </w:rPr>
              <w:t>ELEMENTS</w:t>
            </w:r>
            <w:r w:rsidRPr="00222CD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rPr>
                <w:rStyle w:val="SpecialBold"/>
              </w:rPr>
              <w:t>PERFORMAN</w:t>
            </w:r>
            <w:r w:rsidRPr="00222CDC">
              <w:rPr>
                <w:rStyle w:val="SpecialBold"/>
              </w:rPr>
              <w:t>CE CRITERIA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t>Performance criteria describe the performance needed to demonstrate achievement of the element.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List"/>
              <w:rPr>
                <w:lang w:val="en-NZ"/>
              </w:rPr>
            </w:pPr>
            <w:r w:rsidRPr="00222CDC">
              <w:t>1.</w:t>
            </w:r>
            <w:r w:rsidRPr="00222CDC">
              <w:tab/>
              <w:t xml:space="preserve">Implement work health and safety </w:t>
            </w:r>
            <w:r w:rsidRPr="00222CDC">
              <w:t>policies and procedures for working with LPG.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"/>
            </w:pPr>
            <w:r w:rsidRPr="00222CDC">
              <w:t xml:space="preserve">1.1.Implement safe work practices when preparing, undertaking </w:t>
            </w:r>
            <w:r w:rsidRPr="00222CDC">
              <w:t>and finalising LPG decanting.</w:t>
            </w:r>
          </w:p>
          <w:p w:rsidR="00000000" w:rsidRPr="00222CDC" w:rsidP="00222CDC">
            <w:pPr>
              <w:pStyle w:val="List"/>
            </w:pPr>
            <w:r w:rsidRPr="00222CDC">
              <w:t>1.2.Lift and carry LPG cylinders following manual handling procedures.</w:t>
            </w:r>
          </w:p>
          <w:p w:rsidR="00000000" w:rsidRPr="00222CDC" w:rsidP="00222CDC">
            <w:pPr>
              <w:pStyle w:val="List"/>
            </w:pPr>
            <w:r w:rsidRPr="00222CDC">
              <w:t>1.3.Carry out first aid in the event of a cold burn.</w:t>
            </w:r>
          </w:p>
          <w:p w:rsidR="00000000" w:rsidRPr="00222CDC" w:rsidP="00222CDC">
            <w:pPr>
              <w:pStyle w:val="List"/>
            </w:pPr>
            <w:r w:rsidRPr="00222CDC">
              <w:t>1.4.Identify, eliminate or control hazar</w:t>
            </w:r>
            <w:r w:rsidRPr="00222CDC">
              <w:t>ds in LPG decanting area as they arise.</w:t>
            </w:r>
          </w:p>
          <w:p w:rsidR="00000000" w:rsidRPr="00222CDC" w:rsidP="00222CDC">
            <w:pPr>
              <w:pStyle w:val="List"/>
            </w:pPr>
            <w:r w:rsidRPr="00222CDC">
              <w:t>1.5.Report and document safety issues, hazards or incidents according to organisational work health and safety (WHS) reporting procedure.</w:t>
            </w:r>
          </w:p>
          <w:p w:rsidR="00000000" w:rsidRPr="00222CDC" w:rsidP="00222CDC">
            <w:pPr>
              <w:pStyle w:val="List"/>
            </w:pPr>
            <w:r w:rsidRPr="00222CDC">
              <w:t>1.6.Explain safe LPG decanting practices and relevant WHS procedures and infor</w:t>
            </w:r>
            <w:r w:rsidRPr="00222CDC">
              <w:t>mation to customers and colleagues.</w:t>
            </w:r>
          </w:p>
          <w:p w:rsidR="00000000" w:rsidP="00222CDC">
            <w:pPr>
              <w:pStyle w:val="List"/>
              <w:rPr>
                <w:lang w:val="en-NZ"/>
              </w:rPr>
            </w:pPr>
            <w:r w:rsidRPr="00222CDC">
              <w:t>1.7.Participate in LPG WHS consultation processes.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"/>
            </w:pPr>
            <w:r w:rsidRPr="00222CDC">
              <w:t>2.</w:t>
            </w:r>
            <w:r w:rsidRPr="00222CDC">
              <w:tab/>
              <w:t>Check LPG decanting cylinder for compliance.</w:t>
            </w:r>
          </w:p>
          <w:p w:rsidR="00000000" w:rsidRPr="00222CDC" w:rsidP="00222CDC">
            <w:pPr>
              <w:pStyle w:val="List"/>
            </w:pPr>
            <w:r w:rsidRPr="00222CDC">
              <w:t xml:space="preserve">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"/>
            </w:pPr>
            <w:r w:rsidRPr="00222CDC">
              <w:t xml:space="preserve">2.1.Locate required warning notices and verify they are correct in accordance with legislative requirements. </w:t>
            </w:r>
          </w:p>
          <w:p w:rsidR="00000000" w:rsidRPr="00222CDC" w:rsidP="00222CDC">
            <w:pPr>
              <w:pStyle w:val="List"/>
            </w:pPr>
            <w:r w:rsidRPr="00222CDC">
              <w:t>2.2.Ins</w:t>
            </w:r>
            <w:r w:rsidRPr="00222CDC">
              <w:t>pect decanting cylinder to confirm it meets safety regulations, standards and statutory requirements.</w:t>
            </w:r>
          </w:p>
          <w:p w:rsidR="00000000" w:rsidRPr="00222CDC" w:rsidP="00222CDC">
            <w:pPr>
              <w:pStyle w:val="List"/>
            </w:pPr>
            <w:r w:rsidRPr="00222CDC">
              <w:t>2.3.Ensure appropriate firefighting equipment is in place and has been tested within the required timeframe.</w:t>
            </w:r>
          </w:p>
          <w:p w:rsidR="00000000" w:rsidP="00222CDC">
            <w:pPr>
              <w:pStyle w:val="List"/>
              <w:rPr>
                <w:lang w:val="en-NZ"/>
              </w:rPr>
            </w:pPr>
            <w:r w:rsidRPr="00222CDC">
              <w:t xml:space="preserve">2.4.Rectify areas of non-compliance or refer </w:t>
            </w:r>
            <w:r w:rsidRPr="00222CDC">
              <w:t>to appropriate personnel as required.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List"/>
              <w:rPr>
                <w:lang w:val="en-NZ"/>
              </w:rPr>
            </w:pPr>
            <w:r w:rsidRPr="00222CDC">
              <w:t>3.</w:t>
            </w:r>
            <w:r w:rsidRPr="00222CDC">
              <w:tab/>
              <w:t>Prepare for filling of cylinders.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"/>
            </w:pPr>
            <w:r w:rsidRPr="00222CDC">
              <w:t>3.1.Locate LPG decanting tool kit and confirm required tools and equipment are available.</w:t>
            </w:r>
          </w:p>
          <w:p w:rsidR="00000000" w:rsidRPr="00222CDC" w:rsidP="00222CDC">
            <w:pPr>
              <w:pStyle w:val="List"/>
            </w:pPr>
            <w:r w:rsidRPr="00222CDC">
              <w:t xml:space="preserve">3.2.Inspect LPG cylinders to confirm they are safe to fill according to legislative requirements and national standards. </w:t>
            </w:r>
          </w:p>
          <w:p w:rsidR="00000000" w:rsidRPr="00222CDC" w:rsidP="00222CDC">
            <w:pPr>
              <w:pStyle w:val="List"/>
            </w:pPr>
            <w:r w:rsidRPr="00222CDC">
              <w:t>3.3.Explain to customers the specific reason and potential safety risks if cylinder does not comply.</w:t>
            </w:r>
          </w:p>
          <w:p w:rsidR="00000000" w:rsidRPr="00222CDC" w:rsidP="00222CDC">
            <w:pPr>
              <w:pStyle w:val="List"/>
            </w:pPr>
            <w:r w:rsidRPr="00222CDC">
              <w:t>3.4.Retain hazardous cylinders ac</w:t>
            </w:r>
            <w:r w:rsidRPr="00222CDC">
              <w:t>cording to organisational policies and procedures as required and offer customer alternative options.</w:t>
            </w:r>
          </w:p>
          <w:p w:rsidR="00000000" w:rsidRPr="00222CDC" w:rsidP="00222CDC">
            <w:pPr>
              <w:pStyle w:val="List"/>
            </w:pPr>
            <w:r w:rsidRPr="00222CDC">
              <w:t>3.5.Drill holes in hazardous LPG cylinder to ‘make safe’ if customer insists on having it returned.</w:t>
            </w:r>
          </w:p>
          <w:p w:rsidR="00000000" w:rsidRPr="00222CDC" w:rsidP="00222CDC">
            <w:pPr>
              <w:pStyle w:val="List"/>
            </w:pPr>
            <w:r w:rsidRPr="00222CDC">
              <w:t>3.6.Scan decanting area to ensure it is safe to commen</w:t>
            </w:r>
            <w:r w:rsidRPr="00222CDC">
              <w:t>ce decanting process.</w:t>
            </w:r>
          </w:p>
          <w:p w:rsidR="00000000" w:rsidRPr="00222CDC" w:rsidP="00222CDC">
            <w:pPr>
              <w:pStyle w:val="List"/>
            </w:pPr>
            <w:r w:rsidRPr="00222CDC">
              <w:t>3.7.Earth cylinder and discharge body build-up of static electricity.</w:t>
            </w:r>
          </w:p>
          <w:p w:rsidR="00000000" w:rsidP="00222CDC">
            <w:pPr>
              <w:pStyle w:val="List"/>
              <w:rPr>
                <w:lang w:val="en-NZ"/>
              </w:rPr>
            </w:pPr>
            <w:r w:rsidRPr="00222CDC">
              <w:t>3.8.Put on required protective equipment.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List"/>
              <w:rPr>
                <w:lang w:val="en-NZ"/>
              </w:rPr>
            </w:pPr>
            <w:r w:rsidRPr="00222CDC">
              <w:t>4.</w:t>
            </w:r>
            <w:r w:rsidRPr="00222CDC">
              <w:tab/>
              <w:t>Fill cylinders.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"/>
            </w:pPr>
            <w:r w:rsidRPr="00222CDC">
              <w:t>4.1.Place cylinder in an upright position, connect decanting hose and commence filling.</w:t>
            </w:r>
          </w:p>
          <w:p w:rsidR="00000000" w:rsidRPr="00222CDC" w:rsidP="00222CDC">
            <w:pPr>
              <w:pStyle w:val="List"/>
            </w:pPr>
            <w:r w:rsidRPr="00222CDC">
              <w:t>4.2.When cylin</w:t>
            </w:r>
            <w:r w:rsidRPr="00222CDC">
              <w:t xml:space="preserve">der is full safely close bleed valve, remove filling hose and finalise decanting.  </w:t>
            </w:r>
          </w:p>
          <w:p w:rsidR="00000000" w:rsidRPr="00222CDC" w:rsidP="00222CDC">
            <w:pPr>
              <w:pStyle w:val="List"/>
            </w:pPr>
            <w:r w:rsidRPr="00222CDC">
              <w:t>4.3.Check cylinder for leaks and empty if required.</w:t>
            </w:r>
          </w:p>
          <w:p w:rsidR="00000000" w:rsidP="00222CDC">
            <w:pPr>
              <w:pStyle w:val="List"/>
              <w:rPr>
                <w:lang w:val="en-NZ"/>
              </w:rPr>
            </w:pPr>
            <w:r w:rsidRPr="00222CDC">
              <w:t xml:space="preserve">4.4.Secure all tools and equipment and lock decanting cylinder. 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List"/>
              <w:rPr>
                <w:lang w:val="en-NZ"/>
              </w:rPr>
            </w:pPr>
            <w:r w:rsidRPr="00222CDC">
              <w:t>5.</w:t>
            </w:r>
            <w:r w:rsidRPr="00222CDC">
              <w:tab/>
              <w:t>Follow LPG emergency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"/>
            </w:pPr>
            <w:r w:rsidRPr="00222CDC">
              <w:t>5.1.Respond to LPG</w:t>
            </w:r>
            <w:r w:rsidRPr="00222CDC">
              <w:t xml:space="preserve"> emergencies according to organisational emergency procedures and call for assistance from colleagues and authorities as required.</w:t>
            </w:r>
          </w:p>
          <w:p w:rsidR="00000000" w:rsidRPr="00222CDC" w:rsidP="00222CDC">
            <w:pPr>
              <w:pStyle w:val="List"/>
            </w:pPr>
            <w:r w:rsidRPr="00222CDC">
              <w:t>5.2.Clean up following emergencies and check all equipment for damage.</w:t>
            </w:r>
          </w:p>
          <w:p w:rsidR="00000000" w:rsidRPr="00222CDC" w:rsidP="00222CDC">
            <w:pPr>
              <w:pStyle w:val="List"/>
            </w:pPr>
            <w:r w:rsidRPr="00222CDC">
              <w:t>5.3.Repair, replace or re-order damaged equipment as r</w:t>
            </w:r>
            <w:r w:rsidRPr="00222CDC">
              <w:t>equired.</w:t>
            </w:r>
          </w:p>
          <w:p w:rsidR="00000000" w:rsidRPr="00222CDC" w:rsidP="00222CDC">
            <w:pPr>
              <w:pStyle w:val="List"/>
            </w:pPr>
            <w:r w:rsidRPr="00222CDC">
              <w:t>5.4.Complete LPG emergency incident and hazard report.</w:t>
            </w:r>
          </w:p>
        </w:tc>
      </w:tr>
    </w:tbl>
    <w:p w:rsidR="00000000" w:rsidRPr="00222CDC" w:rsidP="00222CDC">
      <w:pPr>
        <w:pStyle w:val="BodyText"/>
      </w:pPr>
    </w:p>
    <w:p w:rsidR="00000000" w:rsidRPr="00222CDC" w:rsidP="00222CDC">
      <w:pPr>
        <w:pStyle w:val="AllowPageBreak"/>
      </w:pPr>
    </w:p>
    <w:p w:rsidR="00000000" w:rsidRPr="00222CDC" w:rsidP="00222CDC">
      <w:pPr>
        <w:pStyle w:val="Heading1"/>
      </w:pPr>
      <w:bookmarkStart w:id="7" w:name="O_768855"/>
      <w:bookmarkEnd w:id="7"/>
      <w:r w:rsidRPr="00222CD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BodyText"/>
            </w:pPr>
            <w:r w:rsidRPr="00222CDC">
              <w:rPr>
                <w:rStyle w:val="SpecialBold"/>
              </w:rPr>
              <w:t>SKILLS</w:t>
            </w:r>
            <w:r w:rsidRPr="00222CD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rPr>
                <w:rStyle w:val="SpecialBold"/>
              </w:rPr>
              <w:t>DESCRIPTION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ListBullet"/>
              <w:rPr>
                <w:lang w:val="en-NZ"/>
              </w:rPr>
            </w:pPr>
            <w:r w:rsidRPr="00222CDC">
              <w:t>interpret unfamiliar and complex materials describing r</w:t>
            </w:r>
            <w:r w:rsidRPr="00222CDC">
              <w:t>egulatory requirements for LPG safety management and organisational policies and procedures.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Bullet"/>
            </w:pPr>
            <w:r w:rsidRPr="00222CDC">
              <w:t>prepare reports on hazards and the effectiveness of LPG safe management practices and, recommendations for change</w:t>
            </w:r>
          </w:p>
          <w:p w:rsidR="00000000" w:rsidP="00222CDC">
            <w:pPr>
              <w:pStyle w:val="ListBullet"/>
              <w:rPr>
                <w:lang w:val="en-NZ"/>
              </w:rPr>
            </w:pPr>
            <w:r w:rsidRPr="00222CDC">
              <w:t>create accurate written records according to WHS policy and procedures and regulatory compliance.</w:t>
            </w:r>
          </w:p>
        </w:tc>
      </w:tr>
      <w:tr w:rsidTr="00F3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DC">
            <w:pPr>
              <w:pStyle w:val="BodyText"/>
              <w:rPr>
                <w:lang w:val="en-NZ"/>
              </w:rPr>
            </w:pPr>
            <w:r w:rsidRPr="00222CD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DC" w:rsidP="00222CDC">
            <w:pPr>
              <w:pStyle w:val="ListBullet"/>
            </w:pPr>
            <w:r w:rsidRPr="00222CDC">
              <w:t>analyse LPG safety requirements, deficiencies and recommend change.</w:t>
            </w:r>
          </w:p>
        </w:tc>
      </w:tr>
    </w:tbl>
    <w:p w:rsidR="00000000" w:rsidRPr="00222CDC" w:rsidP="00222CDC">
      <w:pPr>
        <w:pStyle w:val="BodyText"/>
      </w:pPr>
    </w:p>
    <w:p w:rsidR="00000000" w:rsidRPr="00222CDC" w:rsidP="00222CDC">
      <w:pPr>
        <w:pStyle w:val="AllowPageBreak"/>
      </w:pPr>
    </w:p>
    <w:p w:rsidR="00000000" w:rsidRPr="00222CDC" w:rsidP="00222CDC">
      <w:pPr>
        <w:pStyle w:val="Heading1"/>
      </w:pPr>
      <w:bookmarkStart w:id="8" w:name="O_768857"/>
      <w:bookmarkEnd w:id="8"/>
      <w:r w:rsidRPr="00222CDC">
        <w:t>Unit Mapping Information</w:t>
      </w:r>
    </w:p>
    <w:p w:rsidR="00000000" w:rsidRPr="00222CDC" w:rsidP="00F3215E">
      <w:pPr>
        <w:pStyle w:val="BodyText"/>
      </w:pPr>
      <w:r w:rsidRPr="00222CDC">
        <w:t>No equivalent uni</w:t>
      </w:r>
      <w:r w:rsidRPr="00222CDC">
        <w:t>t.</w:t>
      </w:r>
    </w:p>
    <w:p w:rsidR="00000000" w:rsidRPr="00222CDC" w:rsidP="00222CDC">
      <w:pPr>
        <w:pStyle w:val="Heading1"/>
      </w:pPr>
      <w:bookmarkStart w:id="9" w:name="O_768864"/>
      <w:bookmarkEnd w:id="9"/>
      <w:r w:rsidRPr="00222CDC">
        <w:t>Links</w:t>
      </w:r>
    </w:p>
    <w:p w:rsidR="00000000" w:rsidRPr="00222CDC" w:rsidP="00F3215E">
      <w:pPr>
        <w:pStyle w:val="BodyText"/>
      </w:pPr>
      <w:r w:rsidRPr="00222C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055C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22CDC" w:rsidP="00F3215E">
      <w:pPr>
        <w:pStyle w:val="BodyText"/>
        <w:sectPr w:rsidSect="00222C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2CDC" w:rsidP="00222CDC">
      <w:pPr>
        <w:pStyle w:val="SuperHeading"/>
      </w:pPr>
      <w:r w:rsidRPr="00222CDC">
        <w:t xml:space="preserve">Assessment </w:t>
      </w:r>
      <w:r w:rsidRPr="00222CDC">
        <w:t>Requirements for SITTVAF005 Fill LPG gas cylinders</w:t>
      </w:r>
    </w:p>
    <w:p w:rsidR="00000000" w:rsidRPr="00222CDC" w:rsidP="00222CDC">
      <w:pPr>
        <w:pStyle w:val="Heading1"/>
      </w:pPr>
      <w:bookmarkStart w:id="10" w:name="O_768859"/>
      <w:bookmarkEnd w:id="10"/>
      <w:r w:rsidRPr="00222CDC">
        <w:t>Modification History</w:t>
      </w:r>
    </w:p>
    <w:p w:rsidR="00000000" w:rsidRPr="00222CDC" w:rsidP="00F3215E">
      <w:pPr>
        <w:pStyle w:val="BodyText"/>
      </w:pPr>
      <w:r w:rsidRPr="00222CDC">
        <w:t>Not applicable.</w:t>
      </w:r>
    </w:p>
    <w:p w:rsidR="00000000" w:rsidRPr="00222CDC" w:rsidP="00222CDC">
      <w:pPr>
        <w:pStyle w:val="Heading1"/>
      </w:pPr>
      <w:bookmarkStart w:id="11" w:name="O_768860"/>
      <w:bookmarkEnd w:id="11"/>
      <w:r w:rsidRPr="00222CDC">
        <w:t>Performance Evidence</w:t>
      </w:r>
    </w:p>
    <w:p w:rsidR="00000000" w:rsidRPr="00222CDC" w:rsidP="00F3215E">
      <w:pPr>
        <w:pStyle w:val="BodyText"/>
      </w:pPr>
      <w:r w:rsidRPr="00222CDC">
        <w:t>Evidence of the ability to complete tasks outlined in elements and performance criteria of this unit in the contex</w:t>
      </w:r>
      <w:r w:rsidRPr="00222CDC">
        <w:t>t of the job role, and:</w:t>
      </w:r>
    </w:p>
    <w:p w:rsidR="00000000" w:rsidRPr="00222CDC" w:rsidP="00222CDC">
      <w:pPr>
        <w:pStyle w:val="ListBullet"/>
      </w:pPr>
      <w:r w:rsidRPr="00222CDC">
        <w:t>demonstrate the liquefied petroleum gas (LPG) decanting process safely for at least three LPG cylinders following organisational policy and procedures for:</w:t>
      </w:r>
    </w:p>
    <w:p w:rsidR="00000000" w:rsidRPr="00222CDC" w:rsidP="00222CDC">
      <w:pPr>
        <w:pStyle w:val="ListBullet2"/>
      </w:pPr>
      <w:r w:rsidRPr="00222CDC">
        <w:t>storage of tools, equipment and cylinders</w:t>
      </w:r>
    </w:p>
    <w:p w:rsidR="00000000" w:rsidRPr="00222CDC" w:rsidP="00222CDC">
      <w:pPr>
        <w:pStyle w:val="ListBullet2"/>
      </w:pPr>
      <w:r w:rsidRPr="00222CDC">
        <w:t>correct positioning of LPG decanting cylinder</w:t>
      </w:r>
    </w:p>
    <w:p w:rsidR="00000000" w:rsidRPr="00222CDC" w:rsidP="00222CDC">
      <w:pPr>
        <w:pStyle w:val="ListBullet2"/>
      </w:pPr>
      <w:r w:rsidRPr="00222CDC">
        <w:t xml:space="preserve">handling and transportation of full and empty LPG cylinders </w:t>
      </w:r>
    </w:p>
    <w:p w:rsidR="00000000" w:rsidRPr="00222CDC" w:rsidP="00222CDC">
      <w:pPr>
        <w:pStyle w:val="ListBullet2"/>
      </w:pPr>
      <w:r w:rsidRPr="00222CDC">
        <w:t>filling cylinders</w:t>
      </w:r>
    </w:p>
    <w:p w:rsidR="00000000" w:rsidRPr="00222CDC" w:rsidP="00222CDC">
      <w:pPr>
        <w:pStyle w:val="ListBullet2"/>
      </w:pPr>
      <w:r w:rsidRPr="00222CDC">
        <w:t>testing newly filled cylinders for leaks</w:t>
      </w:r>
    </w:p>
    <w:p w:rsidR="00000000" w:rsidRPr="00222CDC" w:rsidP="00222CDC">
      <w:pPr>
        <w:pStyle w:val="ListBullet"/>
      </w:pPr>
      <w:r w:rsidRPr="00222CDC">
        <w:t xml:space="preserve">explain procedure to identify a hazardous cylinder and explain organisational policy and </w:t>
      </w:r>
      <w:r w:rsidRPr="00222CDC">
        <w:t>procedures for:</w:t>
      </w:r>
    </w:p>
    <w:p w:rsidR="00000000" w:rsidRPr="00222CDC" w:rsidP="00222CDC">
      <w:pPr>
        <w:pStyle w:val="ListBullet2"/>
      </w:pPr>
      <w:r w:rsidRPr="00222CDC">
        <w:t>notifying customers of hazards and offering alternatives</w:t>
      </w:r>
    </w:p>
    <w:p w:rsidR="00000000" w:rsidRPr="00222CDC" w:rsidP="00222CDC">
      <w:pPr>
        <w:pStyle w:val="ListBullet2"/>
      </w:pPr>
      <w:r w:rsidRPr="00222CDC">
        <w:t>retention and safe storage of hazardous cylinders</w:t>
      </w:r>
    </w:p>
    <w:p w:rsidR="00000000" w:rsidRPr="00222CDC" w:rsidP="00222CDC">
      <w:pPr>
        <w:pStyle w:val="ListBullet2"/>
      </w:pPr>
      <w:r w:rsidRPr="00222CDC">
        <w:t>emptying hazardous cylinders as required</w:t>
      </w:r>
    </w:p>
    <w:p w:rsidR="00000000" w:rsidRPr="00222CDC" w:rsidP="00222CDC">
      <w:pPr>
        <w:pStyle w:val="ListBullet2"/>
      </w:pPr>
      <w:r w:rsidRPr="00222CDC">
        <w:t>making cylinders safe</w:t>
      </w:r>
    </w:p>
    <w:p w:rsidR="00000000" w:rsidRPr="00222CDC" w:rsidP="00222CDC">
      <w:pPr>
        <w:pStyle w:val="ListBullet2"/>
      </w:pPr>
      <w:r w:rsidRPr="00222CDC">
        <w:t>reporting and recording the identified hazard or potential hazard</w:t>
      </w:r>
    </w:p>
    <w:p w:rsidR="00000000" w:rsidRPr="00222CDC" w:rsidP="00222CDC">
      <w:pPr>
        <w:pStyle w:val="ListBullet"/>
      </w:pPr>
      <w:r w:rsidRPr="00222CDC">
        <w:t>ex</w:t>
      </w:r>
      <w:r w:rsidRPr="00222CDC">
        <w:t>plain procedure for responding to each of the following emergency situations:</w:t>
      </w:r>
    </w:p>
    <w:p w:rsidR="00000000" w:rsidRPr="00222CDC" w:rsidP="00222CDC">
      <w:pPr>
        <w:pStyle w:val="ListBullet2"/>
      </w:pPr>
      <w:r w:rsidRPr="00222CDC">
        <w:t>leaking decanting cylinder</w:t>
      </w:r>
    </w:p>
    <w:p w:rsidR="00000000" w:rsidRPr="00222CDC" w:rsidP="00222CDC">
      <w:pPr>
        <w:pStyle w:val="ListBullet2"/>
      </w:pPr>
      <w:r w:rsidRPr="00222CDC">
        <w:t>leaking customer cylinder</w:t>
      </w:r>
    </w:p>
    <w:p w:rsidR="00000000" w:rsidRPr="00222CDC" w:rsidP="00222CDC">
      <w:pPr>
        <w:pStyle w:val="ListBullet2"/>
      </w:pPr>
      <w:r w:rsidRPr="00222CDC">
        <w:t>LPG cylinder on fire</w:t>
      </w:r>
    </w:p>
    <w:p w:rsidR="00000000" w:rsidRPr="00222CDC" w:rsidP="00222CDC">
      <w:pPr>
        <w:pStyle w:val="ListBullet2"/>
      </w:pPr>
      <w:r w:rsidRPr="00222CDC">
        <w:t>fire in location of LPG cylinders</w:t>
      </w:r>
    </w:p>
    <w:p w:rsidR="00000000" w:rsidRPr="00222CDC" w:rsidP="00222CDC">
      <w:pPr>
        <w:pStyle w:val="ListBullet2"/>
      </w:pPr>
      <w:r w:rsidRPr="00222CDC">
        <w:t>vehicle driving into decanting cylinder</w:t>
      </w:r>
    </w:p>
    <w:p w:rsidR="00000000" w:rsidRPr="00222CDC" w:rsidP="00222CDC">
      <w:pPr>
        <w:pStyle w:val="ListBullet2"/>
      </w:pPr>
      <w:r w:rsidRPr="00222CDC">
        <w:t>naked flame in proximity of decanting process</w:t>
      </w:r>
    </w:p>
    <w:p w:rsidR="00000000" w:rsidRPr="00222CDC" w:rsidP="00222CDC">
      <w:pPr>
        <w:pStyle w:val="ListBullet2"/>
      </w:pPr>
      <w:r w:rsidRPr="00222CDC">
        <w:t>decanting cylinder leak into drainage system</w:t>
      </w:r>
    </w:p>
    <w:p w:rsidR="00000000" w:rsidRPr="00222CDC" w:rsidP="00222CDC">
      <w:pPr>
        <w:pStyle w:val="ListBullet2"/>
      </w:pPr>
      <w:r w:rsidRPr="00222CDC">
        <w:t>LPG explosion</w:t>
      </w:r>
    </w:p>
    <w:p w:rsidR="00000000" w:rsidRPr="00222CDC" w:rsidP="00222CDC">
      <w:pPr>
        <w:pStyle w:val="ListBullet"/>
      </w:pPr>
      <w:r w:rsidRPr="00222CDC">
        <w:t xml:space="preserve">explain procedure to complete incident reports for three of the emergency situations listed above. </w:t>
      </w:r>
    </w:p>
    <w:p w:rsidR="00000000" w:rsidRPr="00222CDC" w:rsidP="00222CDC">
      <w:pPr>
        <w:pStyle w:val="AllowPageBreak"/>
      </w:pPr>
    </w:p>
    <w:p w:rsidR="00000000" w:rsidRPr="00222CDC" w:rsidP="00222CDC">
      <w:pPr>
        <w:pStyle w:val="Heading1"/>
      </w:pPr>
      <w:bookmarkStart w:id="12" w:name="O_768861"/>
      <w:bookmarkEnd w:id="12"/>
      <w:r w:rsidRPr="00222CDC">
        <w:t>Knowledge Evidence</w:t>
      </w:r>
    </w:p>
    <w:p w:rsidR="00000000" w:rsidRPr="00222CDC" w:rsidP="00F3215E">
      <w:pPr>
        <w:pStyle w:val="BodyText"/>
      </w:pPr>
      <w:r w:rsidRPr="00222CDC">
        <w:t>Demonstrated k</w:t>
      </w:r>
      <w:r w:rsidRPr="00222CDC">
        <w:t>nowledge required to complete the tasks outlined in elements and performance criteria of this unit:</w:t>
      </w:r>
    </w:p>
    <w:p w:rsidR="00000000" w:rsidRPr="00222CDC" w:rsidP="00222CDC">
      <w:pPr>
        <w:pStyle w:val="ListBullet"/>
      </w:pPr>
      <w:r w:rsidRPr="00222CDC">
        <w:t xml:space="preserve">properties of LPG and its potentially highly volatile and dangerous nature  </w:t>
      </w:r>
    </w:p>
    <w:p w:rsidR="00000000" w:rsidRPr="00222CDC" w:rsidP="00222CDC">
      <w:pPr>
        <w:pStyle w:val="ListBullet"/>
      </w:pPr>
      <w:r w:rsidRPr="00222CDC">
        <w:t>potential hazards associated with LPG gas and methods of control</w:t>
      </w:r>
    </w:p>
    <w:p w:rsidR="00000000" w:rsidRPr="00222CDC" w:rsidP="00222CDC">
      <w:pPr>
        <w:pStyle w:val="ListBullet"/>
      </w:pPr>
      <w:r w:rsidRPr="00222CDC">
        <w:t>unsafe conditions or environment when working with LPG:</w:t>
      </w:r>
    </w:p>
    <w:p w:rsidR="00000000" w:rsidRPr="00222CDC" w:rsidP="00222CDC">
      <w:pPr>
        <w:pStyle w:val="ListBullet2"/>
      </w:pPr>
      <w:r w:rsidRPr="00222CDC">
        <w:t>damage to plant equipment</w:t>
      </w:r>
    </w:p>
    <w:p w:rsidR="00000000" w:rsidRPr="00222CDC" w:rsidP="00222CDC">
      <w:pPr>
        <w:pStyle w:val="ListBullet2"/>
      </w:pPr>
      <w:r w:rsidRPr="00222CDC">
        <w:t>breaches in procedures</w:t>
      </w:r>
    </w:p>
    <w:p w:rsidR="00000000" w:rsidRPr="00222CDC" w:rsidP="00222CDC">
      <w:pPr>
        <w:pStyle w:val="ListBullet"/>
      </w:pPr>
      <w:r w:rsidRPr="00222CDC">
        <w:t>required warning notices and their correct positioning</w:t>
      </w:r>
    </w:p>
    <w:p w:rsidR="00000000" w:rsidRPr="00222CDC" w:rsidP="00222CDC">
      <w:pPr>
        <w:pStyle w:val="ListBullet"/>
      </w:pPr>
      <w:r w:rsidRPr="00222CDC">
        <w:t>HAZCHEM/HAZMAT symbols associated with LPG</w:t>
      </w:r>
    </w:p>
    <w:p w:rsidR="00000000" w:rsidRPr="00222CDC" w:rsidP="00222CDC">
      <w:pPr>
        <w:pStyle w:val="ListBullet"/>
      </w:pPr>
      <w:r w:rsidRPr="00222CDC">
        <w:t>current legislation relating to filling LPG cylinde</w:t>
      </w:r>
      <w:r w:rsidRPr="00222CDC">
        <w:t>rs:</w:t>
      </w:r>
    </w:p>
    <w:p w:rsidR="00000000" w:rsidRPr="00222CDC" w:rsidP="00222CDC">
      <w:pPr>
        <w:pStyle w:val="ListBullet2"/>
      </w:pPr>
      <w:r w:rsidRPr="00222CDC">
        <w:t>Australian New Zealand Standards AS/NZS1596 The storage and handling of LP gas</w:t>
      </w:r>
    </w:p>
    <w:p w:rsidR="00000000" w:rsidRPr="00222CDC" w:rsidP="00222CDC">
      <w:pPr>
        <w:pStyle w:val="ListBullet2"/>
      </w:pPr>
      <w:r w:rsidRPr="00222CDC">
        <w:t>Dangerous Goods Act</w:t>
      </w:r>
    </w:p>
    <w:p w:rsidR="00000000" w:rsidRPr="00222CDC" w:rsidP="00222CDC">
      <w:pPr>
        <w:pStyle w:val="ListBullet2"/>
      </w:pPr>
      <w:r w:rsidRPr="00222CDC">
        <w:t>Work Health and Safety Act</w:t>
      </w:r>
    </w:p>
    <w:p w:rsidR="00000000" w:rsidRPr="00222CDC" w:rsidP="00222CDC">
      <w:pPr>
        <w:pStyle w:val="ListBullet"/>
      </w:pPr>
      <w:r w:rsidRPr="00222CDC">
        <w:t>employer responsibilities under the WHS Act to provide a safe workplace</w:t>
      </w:r>
    </w:p>
    <w:p w:rsidR="00000000" w:rsidRPr="00222CDC" w:rsidP="00222CDC">
      <w:pPr>
        <w:pStyle w:val="ListBullet"/>
      </w:pPr>
      <w:r w:rsidRPr="00222CDC">
        <w:t>safe location of LPG decanting cylinder</w:t>
      </w:r>
    </w:p>
    <w:p w:rsidR="00000000" w:rsidRPr="00222CDC" w:rsidP="00222CDC">
      <w:pPr>
        <w:pStyle w:val="ListBullet"/>
      </w:pPr>
      <w:r w:rsidRPr="00222CDC">
        <w:t>regulatory f</w:t>
      </w:r>
      <w:r w:rsidRPr="00222CDC">
        <w:t>irefighting equipment for LPG and audit timeframe</w:t>
      </w:r>
    </w:p>
    <w:p w:rsidR="00000000" w:rsidRPr="00222CDC" w:rsidP="00222CDC">
      <w:pPr>
        <w:pStyle w:val="ListBullet"/>
      </w:pPr>
      <w:r w:rsidRPr="00222CDC">
        <w:t xml:space="preserve">tools and equipment required to fill LPG cylinders </w:t>
      </w:r>
    </w:p>
    <w:p w:rsidR="00000000" w:rsidRPr="00222CDC" w:rsidP="00222CDC">
      <w:pPr>
        <w:pStyle w:val="ListBullet"/>
      </w:pPr>
      <w:r w:rsidRPr="00222CDC">
        <w:t>appropriate safe environment to decant LPG</w:t>
      </w:r>
    </w:p>
    <w:p w:rsidR="00000000" w:rsidRPr="00222CDC" w:rsidP="00222CDC">
      <w:pPr>
        <w:pStyle w:val="ListBullet"/>
      </w:pPr>
      <w:r w:rsidRPr="00222CDC">
        <w:t>safe standards for LPG cylinders:</w:t>
      </w:r>
    </w:p>
    <w:p w:rsidR="00000000" w:rsidRPr="00222CDC" w:rsidP="00222CDC">
      <w:pPr>
        <w:pStyle w:val="ListBullet2"/>
      </w:pPr>
      <w:r w:rsidRPr="00222CDC">
        <w:t>capacity greater than 10kg</w:t>
      </w:r>
    </w:p>
    <w:p w:rsidR="00000000" w:rsidRPr="00222CDC" w:rsidP="00222CDC">
      <w:pPr>
        <w:pStyle w:val="ListBullet2"/>
      </w:pPr>
      <w:r w:rsidRPr="00222CDC">
        <w:t>test pressure greater than 3.3 MPa</w:t>
      </w:r>
    </w:p>
    <w:p w:rsidR="00000000" w:rsidRPr="00222CDC" w:rsidP="00222CDC">
      <w:pPr>
        <w:pStyle w:val="ListBullet2"/>
      </w:pPr>
      <w:r w:rsidRPr="00222CDC">
        <w:t xml:space="preserve">test date less than 10 years old </w:t>
      </w:r>
    </w:p>
    <w:p w:rsidR="00000000" w:rsidRPr="00222CDC" w:rsidP="00222CDC">
      <w:pPr>
        <w:pStyle w:val="ListBullet2"/>
      </w:pPr>
      <w:r w:rsidRPr="00222CDC">
        <w:t>bleed valve fitted that can be easily operated</w:t>
      </w:r>
    </w:p>
    <w:p w:rsidR="00000000" w:rsidRPr="00222CDC" w:rsidP="00222CDC">
      <w:pPr>
        <w:pStyle w:val="ListBullet2"/>
      </w:pPr>
      <w:r w:rsidRPr="00222CDC">
        <w:t>no rust or other damage</w:t>
      </w:r>
    </w:p>
    <w:p w:rsidR="00000000" w:rsidRPr="00222CDC" w:rsidP="00222CDC">
      <w:pPr>
        <w:pStyle w:val="ListBullet2"/>
      </w:pPr>
      <w:r w:rsidRPr="00222CDC">
        <w:t>no leaking fittings</w:t>
      </w:r>
    </w:p>
    <w:p w:rsidR="00000000" w:rsidRPr="00222CDC" w:rsidP="00222CDC">
      <w:pPr>
        <w:pStyle w:val="ListBullet"/>
      </w:pPr>
      <w:r w:rsidRPr="00222CDC">
        <w:t>personal protective equipment (PPE) for decanting LPG and the reason for wearing each:</w:t>
      </w:r>
    </w:p>
    <w:p w:rsidR="00000000" w:rsidRPr="00222CDC" w:rsidP="00222CDC">
      <w:pPr>
        <w:pStyle w:val="ListBullet2"/>
      </w:pPr>
      <w:r w:rsidRPr="00222CDC">
        <w:t>heavy duty gloves</w:t>
      </w:r>
    </w:p>
    <w:p w:rsidR="00000000" w:rsidRPr="00222CDC" w:rsidP="00222CDC">
      <w:pPr>
        <w:pStyle w:val="ListBullet2"/>
      </w:pPr>
      <w:r w:rsidRPr="00222CDC">
        <w:t>eye protection</w:t>
      </w:r>
    </w:p>
    <w:p w:rsidR="00000000" w:rsidRPr="00222CDC" w:rsidP="00222CDC">
      <w:pPr>
        <w:pStyle w:val="ListBullet2"/>
      </w:pPr>
      <w:r w:rsidRPr="00222CDC">
        <w:t>work boot</w:t>
      </w:r>
      <w:r w:rsidRPr="00222CDC">
        <w:t>s</w:t>
      </w:r>
    </w:p>
    <w:p w:rsidR="00000000" w:rsidRPr="00222CDC" w:rsidP="00222CDC">
      <w:pPr>
        <w:pStyle w:val="ListBullet"/>
      </w:pPr>
      <w:r w:rsidRPr="00222CDC">
        <w:t>safety procedures for controlling static electricity:</w:t>
      </w:r>
    </w:p>
    <w:p w:rsidR="00000000" w:rsidRPr="00222CDC" w:rsidP="00222CDC">
      <w:pPr>
        <w:pStyle w:val="ListBullet2"/>
      </w:pPr>
      <w:r w:rsidRPr="00222CDC">
        <w:t xml:space="preserve">earthing of cylinders </w:t>
      </w:r>
    </w:p>
    <w:p w:rsidR="00000000" w:rsidRPr="00222CDC" w:rsidP="00222CDC">
      <w:pPr>
        <w:pStyle w:val="ListBullet2"/>
      </w:pPr>
      <w:r w:rsidRPr="00222CDC">
        <w:t xml:space="preserve">discharging body build-up of static electricity </w:t>
      </w:r>
    </w:p>
    <w:p w:rsidR="00000000" w:rsidRPr="00222CDC" w:rsidP="00222CDC">
      <w:pPr>
        <w:pStyle w:val="ListBullet"/>
      </w:pPr>
      <w:r w:rsidRPr="00222CDC">
        <w:t>manual handling techniques</w:t>
      </w:r>
    </w:p>
    <w:p w:rsidR="00000000" w:rsidRPr="00222CDC" w:rsidP="00222CDC">
      <w:pPr>
        <w:pStyle w:val="ListBullet"/>
      </w:pPr>
      <w:r w:rsidRPr="00222CDC">
        <w:t xml:space="preserve">operation and purpose of ‘dead man’s handle’ </w:t>
      </w:r>
    </w:p>
    <w:p w:rsidR="00000000" w:rsidRPr="00222CDC" w:rsidP="00222CDC">
      <w:pPr>
        <w:pStyle w:val="ListBullet"/>
      </w:pPr>
      <w:r w:rsidRPr="00222CDC">
        <w:t>safe capacity of LPG cylinders and how to identify when cylinders are at capacity</w:t>
      </w:r>
    </w:p>
    <w:p w:rsidR="00000000" w:rsidRPr="00222CDC" w:rsidP="00222CDC">
      <w:pPr>
        <w:pStyle w:val="ListBullet"/>
      </w:pPr>
      <w:r w:rsidRPr="00222CDC">
        <w:t>outcomes of over filling cylinders</w:t>
      </w:r>
    </w:p>
    <w:p w:rsidR="00000000" w:rsidRPr="00222CDC" w:rsidP="00222CDC">
      <w:pPr>
        <w:pStyle w:val="ListBullet"/>
      </w:pPr>
      <w:r w:rsidRPr="00222CDC">
        <w:t>how a ‘cold burn’ occurs and appropriate first aid</w:t>
      </w:r>
    </w:p>
    <w:p w:rsidR="00000000" w:rsidRPr="00222CDC" w:rsidP="00222CDC">
      <w:pPr>
        <w:pStyle w:val="ListBullet"/>
      </w:pPr>
      <w:r w:rsidRPr="00222CDC">
        <w:t>emergency procedures for:</w:t>
      </w:r>
    </w:p>
    <w:p w:rsidR="00000000" w:rsidRPr="00222CDC" w:rsidP="00222CDC">
      <w:pPr>
        <w:pStyle w:val="ListBullet2"/>
      </w:pPr>
      <w:r w:rsidRPr="00222CDC">
        <w:t>leaking decanting or customer cylinder</w:t>
      </w:r>
    </w:p>
    <w:p w:rsidR="00000000" w:rsidRPr="00222CDC" w:rsidP="00222CDC">
      <w:pPr>
        <w:pStyle w:val="ListBullet2"/>
      </w:pPr>
      <w:r w:rsidRPr="00222CDC">
        <w:t>LPG cylinder on fire</w:t>
      </w:r>
    </w:p>
    <w:p w:rsidR="00000000" w:rsidRPr="00222CDC" w:rsidP="00222CDC">
      <w:pPr>
        <w:pStyle w:val="ListBullet2"/>
      </w:pPr>
      <w:r w:rsidRPr="00222CDC">
        <w:t>f</w:t>
      </w:r>
      <w:r w:rsidRPr="00222CDC">
        <w:t>ire in location of LPG cylinders</w:t>
      </w:r>
    </w:p>
    <w:p w:rsidR="00000000" w:rsidRPr="00222CDC" w:rsidP="00222CDC">
      <w:pPr>
        <w:pStyle w:val="ListBullet2"/>
      </w:pPr>
      <w:r w:rsidRPr="00222CDC">
        <w:t>vehicle driving into the LPG decanting cylinder</w:t>
      </w:r>
    </w:p>
    <w:p w:rsidR="00000000" w:rsidRPr="00222CDC" w:rsidP="00222CDC">
      <w:pPr>
        <w:pStyle w:val="ListBullet2"/>
      </w:pPr>
      <w:r w:rsidRPr="00222CDC">
        <w:t>naked flame in proximity of decanting process</w:t>
      </w:r>
    </w:p>
    <w:p w:rsidR="00000000" w:rsidRPr="00222CDC" w:rsidP="00222CDC">
      <w:pPr>
        <w:pStyle w:val="ListBullet2"/>
      </w:pPr>
      <w:r w:rsidRPr="00222CDC">
        <w:t>decanting cylinder leak into drainage system</w:t>
      </w:r>
    </w:p>
    <w:p w:rsidR="00000000" w:rsidRPr="00222CDC" w:rsidP="00222CDC">
      <w:pPr>
        <w:pStyle w:val="ListBullet2"/>
      </w:pPr>
      <w:r w:rsidRPr="00222CDC">
        <w:t>LPG explosion</w:t>
      </w:r>
    </w:p>
    <w:p w:rsidR="00000000" w:rsidRPr="00222CDC" w:rsidP="00222CDC">
      <w:pPr>
        <w:pStyle w:val="ListBullet"/>
      </w:pPr>
      <w:r w:rsidRPr="00222CDC">
        <w:t>environmental standards and safe release procedures for emptying LPG cylinders</w:t>
      </w:r>
    </w:p>
    <w:p w:rsidR="00000000" w:rsidRPr="00222CDC" w:rsidP="00222CDC">
      <w:pPr>
        <w:pStyle w:val="ListBullet"/>
      </w:pPr>
      <w:r w:rsidRPr="00222CDC">
        <w:t>potential impact of LPG leaks to environment, workplace, customers and personnel</w:t>
      </w:r>
    </w:p>
    <w:p w:rsidR="00000000" w:rsidRPr="00222CDC" w:rsidP="00222CDC">
      <w:pPr>
        <w:pStyle w:val="ListBullet"/>
      </w:pPr>
      <w:r w:rsidRPr="00222CDC">
        <w:t>alternative options for customers in the event their LPG gas cylinder must be retained</w:t>
      </w:r>
    </w:p>
    <w:p w:rsidR="00000000" w:rsidRPr="00222CDC" w:rsidP="00222CDC">
      <w:pPr>
        <w:pStyle w:val="ListBullet"/>
      </w:pPr>
      <w:r w:rsidRPr="00222CDC">
        <w:t>organisat</w:t>
      </w:r>
      <w:r w:rsidRPr="00222CDC">
        <w:t>ional policies and procedures for:</w:t>
      </w:r>
    </w:p>
    <w:p w:rsidR="00000000" w:rsidRPr="00222CDC" w:rsidP="00222CDC">
      <w:pPr>
        <w:pStyle w:val="ListBullet2"/>
      </w:pPr>
      <w:r w:rsidRPr="00222CDC">
        <w:t>preparing for decanting LPG</w:t>
      </w:r>
    </w:p>
    <w:p w:rsidR="00000000" w:rsidRPr="00222CDC" w:rsidP="00222CDC">
      <w:pPr>
        <w:pStyle w:val="ListBullet2"/>
      </w:pPr>
      <w:r w:rsidRPr="00222CDC">
        <w:t>decanting LPG</w:t>
      </w:r>
    </w:p>
    <w:p w:rsidR="00000000" w:rsidRPr="00222CDC" w:rsidP="00222CDC">
      <w:pPr>
        <w:pStyle w:val="ListBullet2"/>
      </w:pPr>
      <w:r w:rsidRPr="00222CDC">
        <w:t>finalizing cylinders</w:t>
      </w:r>
    </w:p>
    <w:p w:rsidR="00000000" w:rsidRPr="00222CDC" w:rsidP="00222CDC">
      <w:pPr>
        <w:pStyle w:val="ListBullet2"/>
      </w:pPr>
      <w:r w:rsidRPr="00222CDC">
        <w:t>testing filled cylinders for leaks</w:t>
      </w:r>
    </w:p>
    <w:p w:rsidR="00000000" w:rsidRPr="00222CDC" w:rsidP="00222CDC">
      <w:pPr>
        <w:pStyle w:val="ListBullet2"/>
      </w:pPr>
      <w:r w:rsidRPr="00222CDC">
        <w:t>risk management and workplace safety</w:t>
      </w:r>
    </w:p>
    <w:p w:rsidR="00000000" w:rsidRPr="00222CDC" w:rsidP="00222CDC">
      <w:pPr>
        <w:pStyle w:val="ListBullet2"/>
      </w:pPr>
      <w:r w:rsidRPr="00222CDC">
        <w:t xml:space="preserve">safe storage and delivery of LPG </w:t>
      </w:r>
    </w:p>
    <w:p w:rsidR="00000000" w:rsidRPr="00222CDC" w:rsidP="00222CDC">
      <w:pPr>
        <w:pStyle w:val="ListBullet2"/>
      </w:pPr>
      <w:r w:rsidRPr="00222CDC">
        <w:t>retention of hazardous cylinders</w:t>
      </w:r>
    </w:p>
    <w:p w:rsidR="00000000" w:rsidRPr="00222CDC" w:rsidP="00222CDC">
      <w:pPr>
        <w:pStyle w:val="ListBullet2"/>
      </w:pPr>
      <w:r w:rsidRPr="00222CDC">
        <w:t>‘making safe’</w:t>
      </w:r>
      <w:r w:rsidRPr="00222CDC">
        <w:t xml:space="preserve"> a hazardous cylinder </w:t>
      </w:r>
    </w:p>
    <w:p w:rsidR="00000000" w:rsidRPr="00222CDC" w:rsidP="00222CDC">
      <w:pPr>
        <w:pStyle w:val="ListBullet2"/>
      </w:pPr>
      <w:r w:rsidRPr="00222CDC">
        <w:t xml:space="preserve">reporting of hazards and incidents or potential hazards and incidents </w:t>
      </w:r>
    </w:p>
    <w:p w:rsidR="00000000" w:rsidRPr="00222CDC" w:rsidP="00222CDC">
      <w:pPr>
        <w:pStyle w:val="ListBullet"/>
      </w:pPr>
      <w:r w:rsidRPr="00222CDC">
        <w:t>reportable unsafe practices:</w:t>
      </w:r>
    </w:p>
    <w:p w:rsidR="00000000" w:rsidRPr="00222CDC" w:rsidP="00222CDC">
      <w:pPr>
        <w:pStyle w:val="ListBullet2"/>
      </w:pPr>
      <w:r w:rsidRPr="00222CDC">
        <w:t>being asked to participate in unsafe work practices</w:t>
      </w:r>
    </w:p>
    <w:p w:rsidR="00000000" w:rsidRPr="00222CDC" w:rsidP="00222CDC">
      <w:pPr>
        <w:pStyle w:val="ListBullet2"/>
      </w:pPr>
      <w:r w:rsidRPr="00222CDC">
        <w:t>failing to replace unsafe damaged property or fittings</w:t>
      </w:r>
    </w:p>
    <w:p w:rsidR="00000000" w:rsidRPr="00222CDC" w:rsidP="00222CDC">
      <w:pPr>
        <w:pStyle w:val="ListBullet2"/>
      </w:pPr>
      <w:r w:rsidRPr="00222CDC">
        <w:t>ignoring direction of sa</w:t>
      </w:r>
      <w:r w:rsidRPr="00222CDC">
        <w:t>fety signage, supervisors, or managers</w:t>
      </w:r>
    </w:p>
    <w:p w:rsidR="00000000" w:rsidRPr="00222CDC" w:rsidP="00222CDC">
      <w:pPr>
        <w:pStyle w:val="ListBullet2"/>
      </w:pPr>
      <w:r w:rsidRPr="00222CDC">
        <w:t>lack of required safety signage</w:t>
      </w:r>
    </w:p>
    <w:p w:rsidR="00000000" w:rsidRPr="00222CDC" w:rsidP="00222CDC">
      <w:pPr>
        <w:pStyle w:val="ListBullet2"/>
      </w:pPr>
      <w:r w:rsidRPr="00222CDC">
        <w:t>lack of training in health and safety procedures and safe work practices</w:t>
      </w:r>
    </w:p>
    <w:p w:rsidR="00000000" w:rsidRPr="00222CDC" w:rsidP="00222CDC">
      <w:pPr>
        <w:pStyle w:val="ListBullet2"/>
      </w:pPr>
      <w:r w:rsidRPr="00222CDC">
        <w:t>seeing others using unsafe work practices</w:t>
      </w:r>
    </w:p>
    <w:p w:rsidR="00000000" w:rsidRPr="00222CDC" w:rsidP="00222CDC">
      <w:pPr>
        <w:pStyle w:val="ListBullet2"/>
      </w:pPr>
      <w:r w:rsidRPr="00222CDC">
        <w:t>broken or malfunctioning equipment.</w:t>
      </w:r>
    </w:p>
    <w:p w:rsidR="00000000" w:rsidRPr="00222CDC" w:rsidP="00222CDC">
      <w:pPr>
        <w:pStyle w:val="AllowPageBreak"/>
      </w:pPr>
    </w:p>
    <w:p w:rsidR="00000000" w:rsidRPr="00222CDC" w:rsidP="00222CDC">
      <w:pPr>
        <w:pStyle w:val="Heading1"/>
      </w:pPr>
      <w:bookmarkStart w:id="13" w:name="O_768862"/>
      <w:bookmarkEnd w:id="13"/>
      <w:r w:rsidRPr="00222CDC">
        <w:t>Assessment Condit</w:t>
      </w:r>
      <w:r w:rsidRPr="00222CDC">
        <w:t>ions</w:t>
      </w:r>
    </w:p>
    <w:p w:rsidR="00000000" w:rsidRPr="00222CDC" w:rsidP="00F3215E">
      <w:pPr>
        <w:pStyle w:val="BodyText"/>
      </w:pPr>
      <w:r w:rsidRPr="00222CDC">
        <w:t>Skills must be demonstrated in an operational business or activity where LPG cylinder filling is required and safe working practices must be maintained, this can be:</w:t>
      </w:r>
    </w:p>
    <w:p w:rsidR="00000000" w:rsidRPr="00222CDC" w:rsidP="00222CDC">
      <w:pPr>
        <w:pStyle w:val="ListBullet"/>
      </w:pPr>
      <w:r w:rsidRPr="00222CDC">
        <w:t>an industry workplace</w:t>
      </w:r>
    </w:p>
    <w:p w:rsidR="00000000" w:rsidRPr="00222CDC" w:rsidP="00222CDC">
      <w:pPr>
        <w:pStyle w:val="ListBullet"/>
      </w:pPr>
      <w:r w:rsidRPr="00222CDC">
        <w:t>a simulated environment set up for the purpose of skills as</w:t>
      </w:r>
      <w:r w:rsidRPr="00222CDC">
        <w:t>sessment.</w:t>
      </w:r>
    </w:p>
    <w:p w:rsidR="00000000" w:rsidRPr="00222CDC" w:rsidP="00222CDC">
      <w:pPr>
        <w:pStyle w:val="BodyText"/>
      </w:pPr>
    </w:p>
    <w:p w:rsidR="00000000" w:rsidRPr="00222CDC" w:rsidP="00F3215E">
      <w:pPr>
        <w:pStyle w:val="BodyText"/>
      </w:pPr>
      <w:r w:rsidRPr="00222CDC">
        <w:t>Assessment must ensure use of:</w:t>
      </w:r>
    </w:p>
    <w:p w:rsidR="00000000" w:rsidRPr="00222CDC" w:rsidP="00222CDC">
      <w:pPr>
        <w:pStyle w:val="ListBullet"/>
      </w:pPr>
      <w:r w:rsidRPr="00222CDC">
        <w:t>relevant documentation:</w:t>
      </w:r>
    </w:p>
    <w:p w:rsidR="00000000" w:rsidRPr="00222CDC" w:rsidP="00222CDC">
      <w:pPr>
        <w:pStyle w:val="ListBullet2"/>
      </w:pPr>
      <w:r w:rsidRPr="00222CDC">
        <w:t>current plain English regulatory documents distributed by the LPG supplier and local work health and safety government regulator</w:t>
      </w:r>
    </w:p>
    <w:p w:rsidR="00000000" w:rsidRPr="00222CDC" w:rsidP="00222CDC">
      <w:pPr>
        <w:pStyle w:val="ListBullet2"/>
      </w:pPr>
      <w:r w:rsidRPr="00222CDC">
        <w:t>policies, procedures, codes of practice and standards issue</w:t>
      </w:r>
      <w:r w:rsidRPr="00222CDC">
        <w:t>d by government regulators or industry groups</w:t>
      </w:r>
    </w:p>
    <w:p w:rsidR="00000000" w:rsidRPr="00222CDC" w:rsidP="00222CDC">
      <w:pPr>
        <w:pStyle w:val="ListBullet2"/>
      </w:pPr>
      <w:r w:rsidRPr="00222CDC">
        <w:t>LPG safe handling and decanting manuals</w:t>
      </w:r>
    </w:p>
    <w:p w:rsidR="00000000" w:rsidRPr="00222CDC" w:rsidP="00222CDC">
      <w:pPr>
        <w:pStyle w:val="ListBullet2"/>
      </w:pPr>
      <w:r w:rsidRPr="00222CDC">
        <w:t xml:space="preserve">current organisational policies, procedures and template documents </w:t>
      </w:r>
    </w:p>
    <w:p w:rsidR="00000000" w:rsidRPr="00222CDC" w:rsidP="00222CDC">
      <w:pPr>
        <w:pStyle w:val="ListBullet2"/>
      </w:pPr>
      <w:r w:rsidRPr="00222CDC">
        <w:t>LPG incident and hazard report identifying:</w:t>
      </w:r>
    </w:p>
    <w:p w:rsidR="00000000" w:rsidRPr="00222CDC" w:rsidP="00222CDC">
      <w:pPr>
        <w:pStyle w:val="ListBullet3"/>
      </w:pPr>
      <w:r w:rsidRPr="00222CDC">
        <w:t>cause of emergency</w:t>
      </w:r>
    </w:p>
    <w:p w:rsidR="00000000" w:rsidRPr="00222CDC" w:rsidP="00222CDC">
      <w:pPr>
        <w:pStyle w:val="ListBullet3"/>
      </w:pPr>
      <w:r w:rsidRPr="00222CDC">
        <w:t>outcome</w:t>
      </w:r>
    </w:p>
    <w:p w:rsidR="00000000" w:rsidRPr="00222CDC" w:rsidP="00222CDC">
      <w:pPr>
        <w:pStyle w:val="ListBullet3"/>
      </w:pPr>
      <w:r w:rsidRPr="00222CDC">
        <w:t>recommendation for prevention of reoccurrence</w:t>
      </w:r>
    </w:p>
    <w:p w:rsidR="00000000" w:rsidRPr="00222CDC" w:rsidP="00222CDC">
      <w:pPr>
        <w:pStyle w:val="ListBullet"/>
      </w:pPr>
      <w:r w:rsidRPr="00222CDC">
        <w:t>safety equipment for decanting LPG:</w:t>
      </w:r>
    </w:p>
    <w:p w:rsidR="00000000" w:rsidRPr="00222CDC" w:rsidP="00222CDC">
      <w:pPr>
        <w:pStyle w:val="ListBullet2"/>
      </w:pPr>
      <w:r w:rsidRPr="00222CDC">
        <w:t>PPE</w:t>
      </w:r>
    </w:p>
    <w:p w:rsidR="00000000" w:rsidRPr="00222CDC" w:rsidP="00222CDC">
      <w:pPr>
        <w:pStyle w:val="ListBullet2"/>
      </w:pPr>
      <w:r w:rsidRPr="00222CDC">
        <w:t>9kg dry chemical powder fire extinguisher</w:t>
      </w:r>
    </w:p>
    <w:p w:rsidR="00000000" w:rsidRPr="00222CDC" w:rsidP="00222CDC">
      <w:pPr>
        <w:pStyle w:val="ListBullet2"/>
      </w:pPr>
      <w:r w:rsidRPr="00222CDC">
        <w:t xml:space="preserve">hose attached permanently to a water tap </w:t>
      </w:r>
    </w:p>
    <w:p w:rsidR="00000000" w:rsidRPr="00222CDC" w:rsidP="00222CDC">
      <w:pPr>
        <w:pStyle w:val="ListBullet"/>
      </w:pPr>
      <w:r w:rsidRPr="00222CDC">
        <w:t>tools and equipment for decanting LPG:</w:t>
      </w:r>
    </w:p>
    <w:p w:rsidR="00000000" w:rsidRPr="00222CDC" w:rsidP="00222CDC">
      <w:pPr>
        <w:pStyle w:val="ListBullet2"/>
      </w:pPr>
      <w:r w:rsidRPr="00222CDC">
        <w:t>set spanner or adjustable spanner to fit plug and connection</w:t>
      </w:r>
    </w:p>
    <w:p w:rsidR="00000000" w:rsidRPr="00222CDC" w:rsidP="00222CDC">
      <w:pPr>
        <w:pStyle w:val="ListBullet2"/>
      </w:pPr>
      <w:r w:rsidRPr="00222CDC">
        <w:t>screwdrivers to meet size of bleed valves on different size cylinders</w:t>
      </w:r>
    </w:p>
    <w:p w:rsidR="00000000" w:rsidRPr="00222CDC" w:rsidP="00222CDC">
      <w:pPr>
        <w:pStyle w:val="ListBullet2"/>
      </w:pPr>
      <w:r w:rsidRPr="00222CDC">
        <w:t>lockable padlock on decanting bottle</w:t>
      </w:r>
    </w:p>
    <w:p w:rsidR="00000000" w:rsidRPr="00222CDC" w:rsidP="00222CDC">
      <w:pPr>
        <w:pStyle w:val="ListBullet2"/>
      </w:pPr>
      <w:r w:rsidRPr="00222CDC">
        <w:t>filling hose</w:t>
      </w:r>
    </w:p>
    <w:p w:rsidR="00000000" w:rsidRPr="00222CDC" w:rsidP="00222CDC">
      <w:pPr>
        <w:pStyle w:val="ListBullet"/>
      </w:pPr>
      <w:r w:rsidRPr="00222CDC">
        <w:t>drill and drill bits for making a hazardous cylinder safe</w:t>
      </w:r>
    </w:p>
    <w:p w:rsidR="00000000" w:rsidRPr="00222CDC" w:rsidP="00222CDC">
      <w:pPr>
        <w:pStyle w:val="ListBullet"/>
      </w:pPr>
      <w:r w:rsidRPr="00222CDC">
        <w:t>LPG gas cylinder</w:t>
      </w:r>
      <w:r w:rsidRPr="00222CDC">
        <w:t>s requiring filling</w:t>
      </w:r>
    </w:p>
    <w:p w:rsidR="00000000" w:rsidRPr="00222CDC" w:rsidP="00222CDC">
      <w:pPr>
        <w:pStyle w:val="ListBullet"/>
      </w:pPr>
      <w:r w:rsidRPr="00222CDC">
        <w:t>LPG decanting cylinder</w:t>
      </w:r>
    </w:p>
    <w:p w:rsidR="00000000" w:rsidRPr="00222CDC" w:rsidP="00222CDC">
      <w:pPr>
        <w:pStyle w:val="ListBullet"/>
      </w:pPr>
      <w:r w:rsidRPr="00222CDC">
        <w:t>required warning notices positioned correctly</w:t>
      </w:r>
    </w:p>
    <w:p w:rsidR="00000000" w:rsidRPr="00222CDC" w:rsidP="00222CDC">
      <w:pPr>
        <w:pStyle w:val="ListBullet"/>
      </w:pPr>
      <w:r w:rsidRPr="00222CDC">
        <w:t>customers and colleagues with whom the individual can interact; these can be:</w:t>
      </w:r>
    </w:p>
    <w:p w:rsidR="00000000" w:rsidRPr="00222CDC" w:rsidP="00222CDC">
      <w:pPr>
        <w:pStyle w:val="ListBullet2"/>
      </w:pPr>
      <w:r w:rsidRPr="00222CDC">
        <w:t>customers or colleagues in an industry workplace; or</w:t>
      </w:r>
    </w:p>
    <w:p w:rsidR="00000000" w:rsidRPr="00222CDC" w:rsidP="00222CDC">
      <w:pPr>
        <w:pStyle w:val="ListBullet2"/>
      </w:pPr>
      <w:r w:rsidRPr="00222CDC">
        <w:t>individuals who participate in role</w:t>
      </w:r>
      <w:r w:rsidRPr="00222CDC">
        <w:t xml:space="preserve"> plays or simulated activities, set up for the purpose of assessment, in a simulated industry environment operated within a training organisation.</w:t>
      </w:r>
    </w:p>
    <w:p w:rsidR="00000000" w:rsidRPr="00222CDC" w:rsidP="00222CDC">
      <w:pPr>
        <w:pStyle w:val="BodyText"/>
      </w:pPr>
    </w:p>
    <w:p w:rsidR="00000000" w:rsidRPr="00222CDC" w:rsidP="00F3215E">
      <w:pPr>
        <w:pStyle w:val="BodyText"/>
      </w:pPr>
      <w:r w:rsidRPr="00222CDC">
        <w:t>Assessors must satisfy the Standards for Registered Training Organisations’ requirements for assessors; and;</w:t>
      </w:r>
    </w:p>
    <w:p w:rsidR="00000000" w:rsidRPr="00222CDC" w:rsidP="00222CDC">
      <w:pPr>
        <w:pStyle w:val="ListBullet"/>
      </w:pPr>
      <w:r w:rsidRPr="00222CDC">
        <w:t>have worked in industry for at least three years where that have applied the skills and knowledge of this unit of competency.</w:t>
      </w:r>
    </w:p>
    <w:p w:rsidR="00000000" w:rsidRPr="00222CDC" w:rsidP="00222CDC">
      <w:pPr>
        <w:pStyle w:val="AllowPageBreak"/>
      </w:pPr>
    </w:p>
    <w:p w:rsidR="00000000" w:rsidRPr="00222CDC" w:rsidP="00222CDC">
      <w:pPr>
        <w:pStyle w:val="Heading1"/>
      </w:pPr>
      <w:bookmarkStart w:id="14" w:name="O_768865"/>
      <w:bookmarkEnd w:id="14"/>
      <w:r w:rsidRPr="00222CDC">
        <w:t>Links</w:t>
      </w:r>
    </w:p>
    <w:p w:rsidR="00000000" w:rsidRPr="00222CDC" w:rsidP="00F3215E">
      <w:pPr>
        <w:pStyle w:val="BodyText"/>
      </w:pPr>
      <w:r w:rsidRPr="00222C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055C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22CDC" w:rsidP="00222CDC"/>
    <w:sectPr w:rsidSect="00222C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DC" w:rsidRPr="00F3215E" w:rsidP="00F32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5E" w:rsidP="00222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3215E" w:rsidP="00222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215E" w:rsidP="00222C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DC" w:rsidP="00222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15E">
      <w:t>Approved</w:t>
    </w:r>
    <w:r w:rsidR="00F321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15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15E">
      <w:rPr>
        <w:noProof/>
      </w:rPr>
      <w:t>7</w:t>
    </w:r>
    <w:r>
      <w:rPr>
        <w:noProof/>
      </w:rPr>
      <w:fldChar w:fldCharType="end"/>
    </w:r>
  </w:p>
  <w:p w:rsidR="00222CDC" w:rsidP="00222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1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15E">
      <w:t>Service and Creative Skills Australia</w:t>
    </w:r>
    <w:r w:rsidR="00F3215E">
      <w:fldChar w:fldCharType="end"/>
    </w:r>
  </w:p>
  <w:p w:rsidR="00222CDC" w:rsidP="00222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CDC" w:rsidRPr="00F3215E" w:rsidP="00F32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5E" w:rsidRPr="002D2AF8" w:rsidP="00222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SITTVAF005 Fill LPG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15E" w:rsidP="00222C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DC" w:rsidRPr="002D2AF8" w:rsidP="00222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15E">
      <w:t>SITTVAF005 Fill LPG gas cylinders</w:t>
    </w:r>
    <w:r w:rsidR="00F321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15E">
      <w:rPr>
        <w:noProof/>
      </w:rPr>
      <w:t>2 March 2025</w:t>
    </w:r>
    <w:r>
      <w:fldChar w:fldCharType="end"/>
    </w:r>
  </w:p>
  <w:p w:rsidR="00222CDC" w:rsidP="00222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8A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9CD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E4C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CDC"/>
  </w:style>
  <w:style w:type="character" w:customStyle="1" w:styleId="Heading1Char">
    <w:name w:val="Heading 1 Char"/>
    <w:basedOn w:val="DefaultParagraphFont"/>
    <w:link w:val="Heading1"/>
    <w:rsid w:val="00222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C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C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2C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2C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CDC"/>
    <w:rPr>
      <w:b/>
      <w:spacing w:val="0"/>
    </w:rPr>
  </w:style>
  <w:style w:type="paragraph" w:styleId="ListBullet2">
    <w:name w:val="List Bullet 2"/>
    <w:basedOn w:val="List2"/>
    <w:rsid w:val="00222C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2C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2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C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2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CDC"/>
    <w:rPr>
      <w:i/>
    </w:rPr>
  </w:style>
  <w:style w:type="paragraph" w:styleId="Caption">
    <w:name w:val="caption"/>
    <w:basedOn w:val="BodyText"/>
    <w:next w:val="Normal"/>
    <w:qFormat/>
    <w:rsid w:val="00222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CDC"/>
  </w:style>
  <w:style w:type="paragraph" w:styleId="TableofFigures">
    <w:name w:val="table of figures"/>
    <w:basedOn w:val="Normal"/>
    <w:next w:val="Normal"/>
    <w:semiHidden/>
    <w:rsid w:val="00222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C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2CDC"/>
    <w:rPr>
      <w:rFonts w:ascii="Wingdings" w:hAnsi="Wingdings"/>
    </w:rPr>
  </w:style>
  <w:style w:type="paragraph" w:customStyle="1" w:styleId="TableHeading">
    <w:name w:val="Table Heading"/>
    <w:basedOn w:val="HeadingBase"/>
    <w:rsid w:val="00222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CDC"/>
    <w:rPr>
      <w:color w:val="0033CC"/>
      <w:u w:val="none"/>
    </w:rPr>
  </w:style>
  <w:style w:type="paragraph" w:customStyle="1" w:styleId="BodyTextRight">
    <w:name w:val="Body Text Right"/>
    <w:basedOn w:val="BodyText"/>
    <w:rsid w:val="00222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C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CDC"/>
    <w:rPr>
      <w:sz w:val="32"/>
    </w:rPr>
  </w:style>
  <w:style w:type="paragraph" w:customStyle="1" w:styleId="HeadingProcedure">
    <w:name w:val="Heading Procedure"/>
    <w:basedOn w:val="HeadingBase"/>
    <w:next w:val="Normal"/>
    <w:rsid w:val="00222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CDC"/>
    <w:pPr>
      <w:spacing w:before="60" w:after="60"/>
    </w:pPr>
  </w:style>
  <w:style w:type="paragraph" w:styleId="ListContinue">
    <w:name w:val="List Continue"/>
    <w:basedOn w:val="List"/>
    <w:rsid w:val="00222CDC"/>
    <w:pPr>
      <w:ind w:firstLine="0"/>
    </w:pPr>
  </w:style>
  <w:style w:type="paragraph" w:customStyle="1" w:styleId="ListNote">
    <w:name w:val="List Note"/>
    <w:basedOn w:val="List"/>
    <w:rsid w:val="00222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CDC"/>
    <w:rPr>
      <w:rFonts w:ascii="Courier New" w:hAnsi="Courier New"/>
    </w:rPr>
  </w:style>
  <w:style w:type="paragraph" w:customStyle="1" w:styleId="NoteBullet">
    <w:name w:val="Note Bullet"/>
    <w:basedOn w:val="Note"/>
    <w:rsid w:val="00222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C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2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CDC"/>
    <w:rPr>
      <w:b/>
      <w:smallCaps/>
    </w:rPr>
  </w:style>
  <w:style w:type="paragraph" w:customStyle="1" w:styleId="TableListNumber">
    <w:name w:val="Table List Number"/>
    <w:basedOn w:val="ListNumber"/>
    <w:rsid w:val="00222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CDC"/>
    <w:pPr>
      <w:numPr>
        <w:numId w:val="10"/>
      </w:numPr>
    </w:pPr>
  </w:style>
  <w:style w:type="paragraph" w:customStyle="1" w:styleId="ListAlpha2">
    <w:name w:val="List Alpha 2"/>
    <w:basedOn w:val="List2"/>
    <w:rsid w:val="00222CDC"/>
    <w:pPr>
      <w:numPr>
        <w:numId w:val="9"/>
      </w:numPr>
    </w:pPr>
  </w:style>
  <w:style w:type="paragraph" w:styleId="List2">
    <w:name w:val="List 2"/>
    <w:basedOn w:val="BodyText"/>
    <w:rsid w:val="00222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C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2C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2CDC"/>
    <w:pPr>
      <w:numPr>
        <w:numId w:val="5"/>
      </w:numPr>
    </w:pPr>
  </w:style>
  <w:style w:type="paragraph" w:styleId="ListContinue2">
    <w:name w:val="List Continue 2"/>
    <w:basedOn w:val="List2"/>
    <w:rsid w:val="00222CDC"/>
    <w:pPr>
      <w:ind w:firstLine="0"/>
    </w:pPr>
  </w:style>
  <w:style w:type="paragraph" w:styleId="ListContinue3">
    <w:name w:val="List Continue 3"/>
    <w:basedOn w:val="List3"/>
    <w:rsid w:val="00222CDC"/>
    <w:pPr>
      <w:ind w:left="1021" w:firstLine="0"/>
    </w:pPr>
  </w:style>
  <w:style w:type="paragraph" w:styleId="ListContinue4">
    <w:name w:val="List Continue 4"/>
    <w:basedOn w:val="List4"/>
    <w:rsid w:val="00222CDC"/>
    <w:pPr>
      <w:ind w:firstLine="0"/>
    </w:pPr>
  </w:style>
  <w:style w:type="paragraph" w:styleId="ListContinue5">
    <w:name w:val="List Continue 5"/>
    <w:basedOn w:val="List5"/>
    <w:rsid w:val="00222CDC"/>
    <w:pPr>
      <w:ind w:firstLine="0"/>
    </w:pPr>
  </w:style>
  <w:style w:type="paragraph" w:styleId="ListNumber3">
    <w:name w:val="List Number 3"/>
    <w:basedOn w:val="List3"/>
    <w:rsid w:val="00222CDC"/>
    <w:pPr>
      <w:numPr>
        <w:numId w:val="6"/>
      </w:numPr>
    </w:pPr>
  </w:style>
  <w:style w:type="paragraph" w:styleId="ListNumber4">
    <w:name w:val="List Number 4"/>
    <w:basedOn w:val="List4"/>
    <w:rsid w:val="00222CDC"/>
    <w:pPr>
      <w:numPr>
        <w:numId w:val="7"/>
      </w:numPr>
    </w:pPr>
  </w:style>
  <w:style w:type="paragraph" w:styleId="ListNumber5">
    <w:name w:val="List Number 5"/>
    <w:basedOn w:val="List5"/>
    <w:rsid w:val="00222CDC"/>
    <w:pPr>
      <w:numPr>
        <w:numId w:val="8"/>
      </w:numPr>
    </w:pPr>
  </w:style>
  <w:style w:type="paragraph" w:styleId="BlockText">
    <w:name w:val="Block Text"/>
    <w:basedOn w:val="Normal"/>
    <w:rsid w:val="00222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CDC"/>
    <w:rPr>
      <w:sz w:val="16"/>
      <w:vertAlign w:val="superscript"/>
    </w:rPr>
  </w:style>
  <w:style w:type="character" w:customStyle="1" w:styleId="Symbols">
    <w:name w:val="Symbols"/>
    <w:basedOn w:val="DefaultParagraphFont"/>
    <w:rsid w:val="00222CDC"/>
    <w:rPr>
      <w:rFonts w:ascii="Symbol" w:hAnsi="Symbol"/>
    </w:rPr>
  </w:style>
  <w:style w:type="character" w:customStyle="1" w:styleId="MenuOptions">
    <w:name w:val="Menu Options"/>
    <w:basedOn w:val="DefaultParagraphFont"/>
    <w:rsid w:val="00222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CDC"/>
    <w:rPr>
      <w:b/>
    </w:rPr>
  </w:style>
  <w:style w:type="character" w:customStyle="1" w:styleId="Underlined">
    <w:name w:val="Underlined"/>
    <w:basedOn w:val="DefaultParagraphFont"/>
    <w:rsid w:val="00222CDC"/>
    <w:rPr>
      <w:u w:val="single"/>
    </w:rPr>
  </w:style>
  <w:style w:type="paragraph" w:customStyle="1" w:styleId="TableBodyTextRight">
    <w:name w:val="Table Body Text Right"/>
    <w:basedOn w:val="TableBodyText"/>
    <w:rsid w:val="00222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CDC"/>
    <w:rPr>
      <w:sz w:val="18"/>
    </w:rPr>
  </w:style>
  <w:style w:type="paragraph" w:customStyle="1" w:styleId="BodySmallRight">
    <w:name w:val="Body Small Right"/>
    <w:basedOn w:val="BodyTextRight"/>
    <w:rsid w:val="00222CDC"/>
    <w:rPr>
      <w:sz w:val="18"/>
      <w:szCs w:val="18"/>
    </w:rPr>
  </w:style>
  <w:style w:type="paragraph" w:customStyle="1" w:styleId="MarginEdition">
    <w:name w:val="Margin Edition"/>
    <w:basedOn w:val="MarginNote"/>
    <w:rsid w:val="00222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CDC"/>
    <w:rPr>
      <w:sz w:val="2"/>
      <w:szCs w:val="2"/>
    </w:rPr>
  </w:style>
  <w:style w:type="character" w:customStyle="1" w:styleId="Small">
    <w:name w:val="Small"/>
    <w:basedOn w:val="DefaultParagraphFont"/>
    <w:rsid w:val="00222CDC"/>
    <w:rPr>
      <w:sz w:val="16"/>
    </w:rPr>
  </w:style>
  <w:style w:type="paragraph" w:customStyle="1" w:styleId="WideTable">
    <w:name w:val="Wide Table"/>
    <w:basedOn w:val="Normal"/>
    <w:rsid w:val="00222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CDC"/>
  </w:style>
  <w:style w:type="paragraph" w:styleId="Quote">
    <w:name w:val="Quote"/>
    <w:basedOn w:val="Heading1"/>
    <w:link w:val="QuoteChar"/>
    <w:qFormat/>
    <w:rsid w:val="00222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CDC"/>
    <w:pPr>
      <w:pageBreakBefore/>
    </w:pPr>
  </w:style>
  <w:style w:type="paragraph" w:customStyle="1" w:styleId="Border">
    <w:name w:val="Border"/>
    <w:basedOn w:val="Normal"/>
    <w:qFormat/>
    <w:rsid w:val="00222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CDC"/>
    <w:rPr>
      <w:u w:val="single"/>
    </w:rPr>
  </w:style>
  <w:style w:type="character" w:customStyle="1" w:styleId="BoldandItalics">
    <w:name w:val="Bold and Italics"/>
    <w:qFormat/>
    <w:rsid w:val="00222CDC"/>
    <w:rPr>
      <w:b/>
      <w:i/>
      <w:u w:val="none"/>
    </w:rPr>
  </w:style>
  <w:style w:type="paragraph" w:styleId="BalloonText">
    <w:name w:val="Balloon Text"/>
    <w:basedOn w:val="Normal"/>
    <w:link w:val="BalloonTextChar"/>
    <w:rsid w:val="00222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C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C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CDC"/>
    <w:pPr>
      <w:spacing w:before="0" w:after="0"/>
    </w:pPr>
  </w:style>
  <w:style w:type="paragraph" w:customStyle="1" w:styleId="BodyTextBold">
    <w:name w:val="Body Text Bold"/>
    <w:basedOn w:val="BodyText"/>
    <w:qFormat/>
    <w:rsid w:val="00222CDC"/>
    <w:rPr>
      <w:b/>
    </w:rPr>
  </w:style>
  <w:style w:type="character" w:styleId="Hyperlink">
    <w:name w:val="Hyperlink"/>
    <w:basedOn w:val="DefaultParagraphFont"/>
    <w:uiPriority w:val="99"/>
    <w:unhideWhenUsed/>
    <w:rsid w:val="00F32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1548</Words>
  <Characters>9707</Characters>
  <Application>Microsoft Office Word</Application>
  <DocSecurity>0</DocSecurity>
  <Lines>285</Lines>
  <Paragraphs>229</Paragraphs>
  <ScaleCrop>false</ScaleCrop>
  <Company>Author-it Software Corporation Ltd.</Company>
  <LinksUpToDate>false</LinksUpToDate>
  <CharactersWithSpaces>11026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SITTVAF005 Fill LPG gas cylinders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