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E07" w:rsidP="004F0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SITTTVL009 Construct international airfares</w:t>
      </w:r>
      <w:r>
        <w:fldChar w:fldCharType="end"/>
      </w:r>
    </w:p>
    <w:p w:rsidR="004F0E07" w:rsidP="004F0E07">
      <w:pPr>
        <w:pStyle w:val="Version"/>
        <w:sectPr w:rsidSect="00731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BDE" w:rsidP="00731BDE">
      <w:pPr>
        <w:pStyle w:val="SuperHeading"/>
      </w:pPr>
      <w:r w:rsidRPr="00731BDE">
        <w:t>SITTTVL009 Construct international airfares</w:t>
      </w:r>
    </w:p>
    <w:p w:rsidR="00000000" w:rsidRPr="00731BDE" w:rsidP="00731BDE">
      <w:pPr>
        <w:pStyle w:val="Heading1"/>
      </w:pPr>
      <w:bookmarkStart w:id="1" w:name="O_1231545"/>
      <w:bookmarkEnd w:id="1"/>
      <w:r w:rsidRPr="00731BDE">
        <w:t>Modification History</w:t>
      </w:r>
    </w:p>
    <w:p w:rsidR="00000000" w:rsidRPr="00731BDE" w:rsidP="004F0E07">
      <w:pPr>
        <w:pStyle w:val="BodyText"/>
      </w:pPr>
      <w:r w:rsidRPr="00731BDE">
        <w:t>Not applicable.</w:t>
      </w:r>
    </w:p>
    <w:p w:rsidR="00000000" w:rsidRPr="00731BDE" w:rsidP="00731BDE">
      <w:pPr>
        <w:pStyle w:val="Heading1"/>
      </w:pPr>
      <w:bookmarkStart w:id="2" w:name="O_1231552"/>
      <w:bookmarkEnd w:id="2"/>
      <w:r w:rsidRPr="00731BDE">
        <w:t>Application</w:t>
      </w:r>
    </w:p>
    <w:p w:rsidR="00000000" w:rsidRPr="00731BDE" w:rsidP="004F0E07">
      <w:pPr>
        <w:pStyle w:val="BodyText"/>
      </w:pPr>
      <w:r w:rsidRPr="00731BDE">
        <w:t>This unit describes the performance outcomes, skills and knowledge required to create flight itineraries and construct international airfares. It requires the ability to interpret</w:t>
      </w:r>
      <w:r w:rsidRPr="00731BDE">
        <w:t xml:space="preserve"> flight information and conditions applicable to specific fares and to construct airfares that meet customer needs according to International Air Transport Association (IATA) regulations.</w:t>
      </w:r>
    </w:p>
    <w:p w:rsidR="00000000" w:rsidRPr="00731BDE" w:rsidP="004F0E07">
      <w:pPr>
        <w:pStyle w:val="BodyText"/>
      </w:pPr>
      <w:r w:rsidRPr="00731BDE">
        <w:t>The unit applies to tourism or travel industry organisations that se</w:t>
      </w:r>
      <w:r w:rsidRPr="00731BDE">
        <w:t>ll international airfares such as travel agencies, tour wholesalers, airlines and consolidators.</w:t>
      </w:r>
    </w:p>
    <w:p w:rsidR="00000000" w:rsidRPr="00731BDE" w:rsidP="004F0E07">
      <w:pPr>
        <w:pStyle w:val="BodyText"/>
      </w:pPr>
      <w:r w:rsidRPr="00731BDE">
        <w:t>It applies to frontline sales and operations personnel who operate with some level of independence and under limited supervision. This includes travel consulta</w:t>
      </w:r>
      <w:r w:rsidRPr="00731BDE">
        <w:t>nts and managers, ticketing consultants, airline and consolidator ticketing officers, and reservations and operations consultants.</w:t>
      </w:r>
    </w:p>
    <w:p w:rsidR="00000000" w:rsidRPr="00731BDE" w:rsidP="004F0E07">
      <w:pPr>
        <w:pStyle w:val="BodyText"/>
      </w:pPr>
      <w:r w:rsidRPr="00731BDE">
        <w:t>The skills in this unit of competency must be applied in accordance with Commonwealth and State/Territory legislation, Austra</w:t>
      </w:r>
      <w:r w:rsidRPr="00731BDE">
        <w:t>lian standards and industry codes of practice.</w:t>
      </w:r>
    </w:p>
    <w:p w:rsidR="00000000" w:rsidRPr="00731BDE" w:rsidP="004F0E07">
      <w:pPr>
        <w:pStyle w:val="BodyText"/>
      </w:pPr>
      <w:r w:rsidRPr="00731BDE">
        <w:t>No occupational licensing, certification or specific legislative requirements apply to this unit at the time of publication.</w:t>
      </w:r>
    </w:p>
    <w:p w:rsidR="00000000" w:rsidRPr="00731BDE" w:rsidP="00731BDE">
      <w:pPr>
        <w:pStyle w:val="Heading1"/>
      </w:pPr>
      <w:bookmarkStart w:id="3" w:name="O_1231551"/>
      <w:bookmarkEnd w:id="3"/>
      <w:r w:rsidRPr="00731BDE">
        <w:t>Pre-requisite Unit</w:t>
      </w:r>
    </w:p>
    <w:p w:rsidR="00000000" w:rsidRPr="00731BDE" w:rsidP="004F0E07">
      <w:pPr>
        <w:pStyle w:val="BodyText"/>
      </w:pPr>
      <w:r w:rsidRPr="00731BDE">
        <w:t>Nil</w:t>
      </w:r>
    </w:p>
    <w:p w:rsidR="00000000" w:rsidRPr="00731BDE" w:rsidP="00731BDE">
      <w:pPr>
        <w:pStyle w:val="Heading1"/>
      </w:pPr>
      <w:bookmarkStart w:id="4" w:name="O_1231550"/>
      <w:bookmarkEnd w:id="4"/>
      <w:r w:rsidRPr="00731BDE">
        <w:t>Competency Field</w:t>
      </w:r>
    </w:p>
    <w:p w:rsidR="00000000" w:rsidRPr="00731BDE" w:rsidP="004F0E07">
      <w:pPr>
        <w:pStyle w:val="BodyText"/>
      </w:pPr>
      <w:r w:rsidRPr="00731BDE">
        <w:t>Travel</w:t>
      </w:r>
    </w:p>
    <w:p w:rsidR="00000000" w:rsidRPr="00731BDE" w:rsidP="00731BDE">
      <w:pPr>
        <w:pStyle w:val="Heading1"/>
      </w:pPr>
      <w:bookmarkStart w:id="5" w:name="O_1231549"/>
      <w:bookmarkEnd w:id="5"/>
      <w:r w:rsidRPr="00731BDE">
        <w:t>Unit Sector</w:t>
      </w:r>
    </w:p>
    <w:p w:rsidR="00000000" w:rsidRPr="00731BDE" w:rsidP="004F0E07">
      <w:pPr>
        <w:pStyle w:val="BodyText"/>
      </w:pPr>
      <w:r w:rsidRPr="00731BDE">
        <w:t>Tourism</w:t>
      </w:r>
    </w:p>
    <w:p w:rsidR="00000000" w:rsidRPr="00731BDE" w:rsidP="00731BDE">
      <w:pPr>
        <w:pStyle w:val="Heading1"/>
      </w:pPr>
      <w:bookmarkStart w:id="6" w:name="O_1231548"/>
      <w:bookmarkEnd w:id="6"/>
      <w:r w:rsidRPr="00731B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DE" w:rsidP="00731BDE">
            <w:pPr>
              <w:pStyle w:val="BodyText"/>
            </w:pPr>
            <w:r w:rsidRPr="00731BD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BodyText"/>
              <w:rPr>
                <w:lang w:val="en-NZ"/>
              </w:rPr>
            </w:pPr>
            <w:r w:rsidRPr="00731BDE">
              <w:rPr>
                <w:rStyle w:val="SpecialBold"/>
              </w:rPr>
              <w:t>PERFORMANCE</w:t>
            </w:r>
            <w:r w:rsidRPr="00731BDE">
              <w:t xml:space="preserve"> </w:t>
            </w:r>
            <w:r w:rsidRPr="00731BDE">
              <w:rPr>
                <w:rStyle w:val="SpecialBold"/>
              </w:rPr>
              <w:t>CRITERIA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DE" w:rsidP="00731BDE">
            <w:pPr>
              <w:pStyle w:val="BodyText"/>
            </w:pPr>
            <w:r w:rsidRPr="00731BD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BodyText"/>
              <w:rPr>
                <w:lang w:val="en-NZ"/>
              </w:rPr>
            </w:pPr>
            <w:r w:rsidRPr="00731B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List"/>
              <w:rPr>
                <w:lang w:val="en-NZ"/>
              </w:rPr>
            </w:pPr>
            <w:r w:rsidRPr="00731BDE">
              <w:t>1.  Interpret international airfare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DE" w:rsidP="00731BDE">
            <w:pPr>
              <w:pStyle w:val="List"/>
            </w:pPr>
            <w:r w:rsidRPr="00731BDE">
              <w:t>1.1. Identify and access sources of fare information.</w:t>
            </w:r>
          </w:p>
          <w:p w:rsidR="00000000" w:rsidP="00731BDE">
            <w:pPr>
              <w:pStyle w:val="List"/>
              <w:rPr>
                <w:lang w:val="en-NZ"/>
              </w:rPr>
            </w:pPr>
            <w:r w:rsidRPr="00731BDE">
              <w:t>1.2. Interpret information on international flights, far</w:t>
            </w:r>
            <w:r w:rsidRPr="00731BDE">
              <w:t>es, fare rules and conditions applicable to specific fares.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List"/>
              <w:rPr>
                <w:lang w:val="en-NZ"/>
              </w:rPr>
            </w:pPr>
            <w:r w:rsidRPr="00731BDE">
              <w:t>2.  Create international flight itineraries and airfares.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DE" w:rsidP="00731BDE">
            <w:pPr>
              <w:pStyle w:val="List"/>
            </w:pPr>
            <w:r w:rsidRPr="00731BDE">
              <w:t>2.1. Configure flight itineraries for direct and connecting international flights.</w:t>
            </w:r>
          </w:p>
          <w:p w:rsidR="00000000" w:rsidRPr="00731BDE" w:rsidP="00731BDE">
            <w:pPr>
              <w:pStyle w:val="List"/>
            </w:pPr>
            <w:r w:rsidRPr="00731BDE">
              <w:t>2.2. Calculate and check international fares according</w:t>
            </w:r>
            <w:r w:rsidRPr="00731BDE">
              <w:t xml:space="preserve"> to IATA regulations.</w:t>
            </w:r>
          </w:p>
          <w:p w:rsidR="00000000" w:rsidRPr="00731BDE" w:rsidP="00731BDE">
            <w:pPr>
              <w:pStyle w:val="List"/>
            </w:pPr>
            <w:r w:rsidRPr="00731BDE">
              <w:t>2.3. Calculate sector fares and those with intermediate points.</w:t>
            </w:r>
          </w:p>
          <w:p w:rsidR="00000000" w:rsidRPr="00731BDE" w:rsidP="00731BDE">
            <w:pPr>
              <w:pStyle w:val="List"/>
            </w:pPr>
            <w:r w:rsidRPr="00731BDE">
              <w:t>2.4. Calculate concession fares.</w:t>
            </w:r>
          </w:p>
          <w:p w:rsidR="00000000" w:rsidRPr="00731BDE" w:rsidP="00731BDE">
            <w:pPr>
              <w:pStyle w:val="List"/>
            </w:pPr>
            <w:r w:rsidRPr="00731BDE">
              <w:t>2.5. Calculate taxes, fees and surcharges.</w:t>
            </w:r>
          </w:p>
          <w:p w:rsidR="00000000" w:rsidRPr="00731BDE" w:rsidP="00731BDE">
            <w:pPr>
              <w:pStyle w:val="List"/>
            </w:pPr>
            <w:r w:rsidRPr="00731BDE">
              <w:t>2.6. Create the optimum airfare that meets customer needs.</w:t>
            </w:r>
          </w:p>
          <w:p w:rsidR="00000000" w:rsidP="00731BDE">
            <w:pPr>
              <w:pStyle w:val="List"/>
              <w:rPr>
                <w:lang w:val="en-NZ"/>
              </w:rPr>
            </w:pPr>
            <w:r w:rsidRPr="00731BDE">
              <w:t>2.7. Check the airfare calculations for accuracy and compliance with applicable conditions.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List"/>
              <w:rPr>
                <w:lang w:val="en-NZ"/>
              </w:rPr>
            </w:pPr>
            <w:r w:rsidRPr="00731BDE">
              <w:t>3.  Document and maintain records of calculations.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DE" w:rsidP="00731BDE">
            <w:pPr>
              <w:pStyle w:val="List"/>
            </w:pPr>
            <w:r w:rsidRPr="00731BDE">
              <w:t>3.1. Record full details of the calculated airfare.</w:t>
            </w:r>
          </w:p>
          <w:p w:rsidR="00000000" w:rsidRPr="00731BDE" w:rsidP="00731BDE">
            <w:pPr>
              <w:pStyle w:val="List"/>
            </w:pPr>
            <w:r w:rsidRPr="00731BDE">
              <w:t>3.2. Minimise use of printed materials and maximise electron</w:t>
            </w:r>
            <w:r w:rsidRPr="00731BDE">
              <w:t>ic record keeping to reduce waste.</w:t>
            </w:r>
          </w:p>
        </w:tc>
      </w:tr>
    </w:tbl>
    <w:p w:rsidR="00000000" w:rsidRPr="00731BDE" w:rsidP="00731BDE">
      <w:pPr>
        <w:pStyle w:val="BodyText"/>
      </w:pPr>
    </w:p>
    <w:p w:rsidR="00000000" w:rsidRPr="00731BDE" w:rsidP="00731BDE">
      <w:pPr>
        <w:pStyle w:val="AllowPageBreak"/>
      </w:pPr>
    </w:p>
    <w:p w:rsidR="00000000" w:rsidRPr="00731BDE" w:rsidP="00731BDE">
      <w:pPr>
        <w:pStyle w:val="Heading1"/>
      </w:pPr>
      <w:bookmarkStart w:id="7" w:name="O_1231547"/>
      <w:bookmarkEnd w:id="7"/>
      <w:r w:rsidRPr="00731BD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BodyText"/>
              <w:rPr>
                <w:lang w:val="en-NZ"/>
              </w:rPr>
            </w:pPr>
            <w:r w:rsidRPr="00731BD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DE" w:rsidP="00731BDE">
            <w:pPr>
              <w:pStyle w:val="BodyText"/>
            </w:pPr>
            <w:r w:rsidRPr="00731BD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BodyText"/>
              <w:rPr>
                <w:lang w:val="en-NZ"/>
              </w:rPr>
            </w:pPr>
            <w:r w:rsidRPr="00731BDE">
              <w:rPr>
                <w:rStyle w:val="SpecialBold"/>
              </w:rPr>
              <w:t>DESCRIPTION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BodyText"/>
              <w:rPr>
                <w:lang w:val="en-NZ"/>
              </w:rPr>
            </w:pPr>
            <w:r w:rsidRPr="00731BD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ListBullet"/>
              <w:rPr>
                <w:lang w:val="en-NZ"/>
              </w:rPr>
            </w:pPr>
            <w:r w:rsidRPr="00731BDE">
              <w:t>record accurate and legible fare calculations.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BodyText"/>
              <w:rPr>
                <w:lang w:val="en-NZ"/>
              </w:rPr>
            </w:pPr>
            <w:r w:rsidRPr="00731BD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ListBullet"/>
              <w:rPr>
                <w:lang w:val="en-NZ"/>
              </w:rPr>
            </w:pPr>
            <w:r w:rsidRPr="00731BDE">
              <w:t>enter data from a number of sources and complete complex calculations and checks with that data.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BodyText"/>
              <w:rPr>
                <w:lang w:val="en-NZ"/>
              </w:rPr>
            </w:pPr>
            <w:r w:rsidRPr="00731BD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ListBullet"/>
              <w:rPr>
                <w:lang w:val="en-NZ"/>
              </w:rPr>
            </w:pPr>
            <w:r w:rsidRPr="00731BDE">
              <w:t>prepare fare quotations in correct customer file sequence according to the earliest departure dates for customers.</w:t>
            </w:r>
          </w:p>
        </w:tc>
      </w:tr>
      <w:tr w:rsidTr="00731B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DE">
            <w:pPr>
              <w:pStyle w:val="BodyText"/>
              <w:rPr>
                <w:lang w:val="en-NZ"/>
              </w:rPr>
            </w:pPr>
            <w:r w:rsidRPr="00731BD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DE" w:rsidP="00731BDE">
            <w:pPr>
              <w:pStyle w:val="ListBullet"/>
            </w:pPr>
            <w:r w:rsidRPr="00731BDE">
              <w:t>use appropriate technological devices to interpret the outcomes and cost optimum airfares for customers</w:t>
            </w:r>
          </w:p>
          <w:p w:rsidR="00000000" w:rsidRPr="00731BDE" w:rsidP="00731BDE">
            <w:pPr>
              <w:pStyle w:val="ListBullet"/>
            </w:pPr>
            <w:r w:rsidRPr="00731BDE">
              <w:t>use calculato</w:t>
            </w:r>
            <w:r w:rsidRPr="00731BDE">
              <w:t>rs, computers and software programs when preparing airfare calculations.</w:t>
            </w:r>
          </w:p>
        </w:tc>
      </w:tr>
    </w:tbl>
    <w:p w:rsidR="00000000" w:rsidRPr="00731BDE" w:rsidP="00731BDE">
      <w:pPr>
        <w:pStyle w:val="BodyText"/>
      </w:pPr>
    </w:p>
    <w:p w:rsidR="00000000" w:rsidRPr="00731BDE" w:rsidP="00731BDE">
      <w:pPr>
        <w:pStyle w:val="AllowPageBreak"/>
      </w:pPr>
    </w:p>
    <w:p w:rsidR="00000000" w:rsidRPr="00731BDE" w:rsidP="00731BDE">
      <w:pPr>
        <w:pStyle w:val="Heading1"/>
      </w:pPr>
      <w:bookmarkStart w:id="8" w:name="O_1231546"/>
      <w:bookmarkEnd w:id="8"/>
      <w:r w:rsidRPr="00731BDE">
        <w:t>Unit Mapping Information</w:t>
      </w:r>
    </w:p>
    <w:p w:rsidR="00000000" w:rsidRPr="00731BDE" w:rsidP="004F0E07">
      <w:pPr>
        <w:pStyle w:val="BodyText"/>
      </w:pPr>
      <w:r w:rsidRPr="00731BDE">
        <w:t>Supersedes and is not equivalent to SITTTSL012 Construct normal international airfares and SITTTSL013 Construct promotional international airfares.</w:t>
      </w:r>
    </w:p>
    <w:p w:rsidR="00000000" w:rsidRPr="00731BDE" w:rsidP="00731BDE">
      <w:pPr>
        <w:pStyle w:val="Heading1"/>
      </w:pPr>
      <w:bookmarkStart w:id="9" w:name="O_1231539"/>
      <w:bookmarkEnd w:id="9"/>
      <w:r w:rsidRPr="00731BDE">
        <w:t>Links</w:t>
      </w:r>
    </w:p>
    <w:p w:rsidR="00000000" w:rsidRPr="00731BDE" w:rsidP="004F0E07">
      <w:pPr>
        <w:pStyle w:val="BodyText"/>
      </w:pPr>
      <w:r w:rsidRPr="00731B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75F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31BDE" w:rsidP="004F0E07">
      <w:pPr>
        <w:pStyle w:val="BodyText"/>
        <w:sectPr w:rsidSect="00731B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1BDE" w:rsidP="00731BDE">
      <w:pPr>
        <w:pStyle w:val="SuperHeading"/>
      </w:pPr>
      <w:r w:rsidRPr="00731BDE">
        <w:t>Assessment Requirements for SITTTVL009 Construct international airfares</w:t>
      </w:r>
    </w:p>
    <w:p w:rsidR="00000000" w:rsidRPr="00731BDE" w:rsidP="00731BDE">
      <w:pPr>
        <w:pStyle w:val="Heading1"/>
      </w:pPr>
      <w:bookmarkStart w:id="10" w:name="O_1231541"/>
      <w:bookmarkEnd w:id="10"/>
      <w:r w:rsidRPr="00731BDE">
        <w:t>Modification History</w:t>
      </w:r>
    </w:p>
    <w:p w:rsidR="00000000" w:rsidRPr="00731BDE" w:rsidP="004F0E07">
      <w:pPr>
        <w:pStyle w:val="BodyText"/>
      </w:pPr>
      <w:r w:rsidRPr="00731BDE">
        <w:t>Not applicable.</w:t>
      </w:r>
    </w:p>
    <w:p w:rsidR="00000000" w:rsidRPr="00731BDE" w:rsidP="00731BDE">
      <w:pPr>
        <w:pStyle w:val="Heading1"/>
      </w:pPr>
      <w:bookmarkStart w:id="11" w:name="O_1231544"/>
      <w:bookmarkEnd w:id="11"/>
      <w:r w:rsidRPr="00731BDE">
        <w:t>Performance Evidence</w:t>
      </w:r>
    </w:p>
    <w:p w:rsidR="00000000" w:rsidRPr="00731BDE" w:rsidP="004F0E07">
      <w:pPr>
        <w:pStyle w:val="BodyText"/>
      </w:pPr>
      <w:r w:rsidRPr="00731BDE">
        <w:t>Evidence of the ability to complete tasks outlined in elements and performance criteria of this unit in the context of the job role, and:</w:t>
      </w:r>
    </w:p>
    <w:p w:rsidR="00000000" w:rsidRPr="00731BDE" w:rsidP="00731BDE">
      <w:pPr>
        <w:pStyle w:val="ListBullet"/>
      </w:pPr>
      <w:r w:rsidRPr="00731BDE">
        <w:t>create practical air itineraries and construct international airfares to meet the requirements o</w:t>
      </w:r>
      <w:r w:rsidRPr="00731BDE">
        <w:t>f seven different customers, including:</w:t>
      </w:r>
    </w:p>
    <w:p w:rsidR="00000000" w:rsidRPr="00731BDE" w:rsidP="00731BDE">
      <w:pPr>
        <w:pStyle w:val="ListBullet2"/>
      </w:pPr>
      <w:r w:rsidRPr="00731BDE">
        <w:t>at least one adult and one child airfare</w:t>
      </w:r>
    </w:p>
    <w:p w:rsidR="00000000" w:rsidRPr="00731BDE" w:rsidP="00731BDE">
      <w:pPr>
        <w:pStyle w:val="ListBullet2"/>
      </w:pPr>
      <w:r w:rsidRPr="00731BDE">
        <w:t>at least one normal airfare for travel to each of the following destinations:</w:t>
      </w:r>
    </w:p>
    <w:p w:rsidR="00000000" w:rsidRPr="00731BDE" w:rsidP="00731BDE">
      <w:pPr>
        <w:pStyle w:val="ListBullet3"/>
      </w:pPr>
      <w:r w:rsidRPr="00731BDE">
        <w:t>Africa</w:t>
      </w:r>
    </w:p>
    <w:p w:rsidR="00000000" w:rsidRPr="00731BDE" w:rsidP="00731BDE">
      <w:pPr>
        <w:pStyle w:val="ListBullet3"/>
      </w:pPr>
      <w:r w:rsidRPr="00731BDE">
        <w:t>South America</w:t>
      </w:r>
    </w:p>
    <w:p w:rsidR="00000000" w:rsidRPr="00731BDE" w:rsidP="00731BDE">
      <w:pPr>
        <w:pStyle w:val="ListBullet2"/>
      </w:pPr>
      <w:r w:rsidRPr="00731BDE">
        <w:t>at least one promotional airfare for travel to each of the following destinations:</w:t>
      </w:r>
    </w:p>
    <w:p w:rsidR="00000000" w:rsidRPr="00731BDE" w:rsidP="00731BDE">
      <w:pPr>
        <w:pStyle w:val="ListBullet3"/>
      </w:pPr>
      <w:r w:rsidRPr="00731BDE">
        <w:t>New Zealand</w:t>
      </w:r>
    </w:p>
    <w:p w:rsidR="00000000" w:rsidRPr="00731BDE" w:rsidP="00731BDE">
      <w:pPr>
        <w:pStyle w:val="ListBullet3"/>
      </w:pPr>
      <w:r w:rsidRPr="00731BDE">
        <w:t>USA and Canada</w:t>
      </w:r>
    </w:p>
    <w:p w:rsidR="00000000" w:rsidRPr="00731BDE" w:rsidP="00731BDE">
      <w:pPr>
        <w:pStyle w:val="ListBullet3"/>
      </w:pPr>
      <w:r w:rsidRPr="00731BDE">
        <w:t>Europe</w:t>
      </w:r>
    </w:p>
    <w:p w:rsidR="00000000" w:rsidRPr="00731BDE" w:rsidP="00731BDE">
      <w:pPr>
        <w:pStyle w:val="ListBullet3"/>
      </w:pPr>
      <w:r w:rsidRPr="00731BDE">
        <w:t>Asia</w:t>
      </w:r>
    </w:p>
    <w:p w:rsidR="00000000" w:rsidRPr="00731BDE" w:rsidP="00731BDE">
      <w:pPr>
        <w:pStyle w:val="ListBullet3"/>
      </w:pPr>
      <w:r w:rsidRPr="00731BDE">
        <w:t>South West Pacific</w:t>
      </w:r>
    </w:p>
    <w:p w:rsidR="00000000" w:rsidRPr="00731BDE" w:rsidP="00731BDE">
      <w:pPr>
        <w:pStyle w:val="ListBullet"/>
      </w:pPr>
      <w:r w:rsidRPr="00731BDE">
        <w:t>source information for the above itineraries and airfares using each of the following at least once across the ab</w:t>
      </w:r>
      <w:r w:rsidRPr="00731BDE">
        <w:t>ove customers:</w:t>
      </w:r>
    </w:p>
    <w:p w:rsidR="00000000" w:rsidRPr="00731BDE" w:rsidP="00731BDE">
      <w:pPr>
        <w:pStyle w:val="ListBullet2"/>
      </w:pPr>
      <w:r w:rsidRPr="00731BDE">
        <w:t>computerised reservations system (CRS)</w:t>
      </w:r>
    </w:p>
    <w:p w:rsidR="00000000" w:rsidRPr="00731BDE" w:rsidP="00731BDE">
      <w:pPr>
        <w:pStyle w:val="ListBullet2"/>
      </w:pPr>
      <w:r w:rsidRPr="00731BDE">
        <w:t>global distribution system (GDS)</w:t>
      </w:r>
    </w:p>
    <w:p w:rsidR="00000000" w:rsidRPr="00731BDE" w:rsidP="00731BDE">
      <w:pPr>
        <w:pStyle w:val="ListBullet2"/>
      </w:pPr>
      <w:r w:rsidRPr="00731BDE">
        <w:t>information from airlines and consolidators</w:t>
      </w:r>
    </w:p>
    <w:p w:rsidR="00000000" w:rsidRPr="00731BDE" w:rsidP="00731BDE">
      <w:pPr>
        <w:pStyle w:val="ListBullet2"/>
      </w:pPr>
      <w:r w:rsidRPr="00731BDE">
        <w:t>the internet</w:t>
      </w:r>
    </w:p>
    <w:p w:rsidR="00000000" w:rsidRPr="00731BDE" w:rsidP="00731BDE">
      <w:pPr>
        <w:pStyle w:val="ListBullet"/>
      </w:pPr>
      <w:r w:rsidRPr="00731BDE">
        <w:t>interpret and document for each of the above customers:</w:t>
      </w:r>
    </w:p>
    <w:p w:rsidR="00000000" w:rsidRPr="00731BDE" w:rsidP="00731BDE">
      <w:pPr>
        <w:pStyle w:val="ListBullet2"/>
      </w:pPr>
      <w:r w:rsidRPr="00731BDE">
        <w:t>information on international fares, fare rules, conditions applicable to specific fares, and International Air Transport Association (IATA) regulations</w:t>
      </w:r>
    </w:p>
    <w:p w:rsidR="00000000" w:rsidRPr="00731BDE" w:rsidP="00731BDE">
      <w:pPr>
        <w:pStyle w:val="ListBullet"/>
      </w:pPr>
      <w:r w:rsidRPr="00731BDE">
        <w:t>complete above activities within commercial time constraints and deadlines determined by the customer o</w:t>
      </w:r>
      <w:r w:rsidRPr="00731BDE">
        <w:t>r the organisation.</w:t>
      </w:r>
    </w:p>
    <w:p w:rsidR="00000000" w:rsidRPr="00731BDE" w:rsidP="00731BDE">
      <w:pPr>
        <w:pStyle w:val="AllowPageBreak"/>
      </w:pPr>
    </w:p>
    <w:p w:rsidR="00000000" w:rsidRPr="00731BDE" w:rsidP="00731BDE">
      <w:pPr>
        <w:pStyle w:val="Heading1"/>
      </w:pPr>
      <w:bookmarkStart w:id="12" w:name="O_1231543"/>
      <w:bookmarkEnd w:id="12"/>
      <w:r w:rsidRPr="00731BDE">
        <w:t>Knowledge Evidence</w:t>
      </w:r>
    </w:p>
    <w:p w:rsidR="00000000" w:rsidRPr="00731BDE" w:rsidP="004F0E07">
      <w:pPr>
        <w:pStyle w:val="BodyText"/>
      </w:pPr>
      <w:r w:rsidRPr="00731BDE">
        <w:t>Demonstrated knowledge required to complete the tasks outlined in elements and performance criteria of this unit:</w:t>
      </w:r>
    </w:p>
    <w:p w:rsidR="00000000" w:rsidRPr="00731BDE" w:rsidP="00731BDE">
      <w:pPr>
        <w:pStyle w:val="ListBullet"/>
      </w:pPr>
      <w:r w:rsidRPr="00731BDE">
        <w:t>sources of information for:</w:t>
      </w:r>
    </w:p>
    <w:p w:rsidR="00000000" w:rsidRPr="00731BDE" w:rsidP="00731BDE">
      <w:pPr>
        <w:pStyle w:val="ListBullet2"/>
      </w:pPr>
      <w:r w:rsidRPr="00731BDE">
        <w:t>international flights:</w:t>
      </w:r>
    </w:p>
    <w:p w:rsidR="00000000" w:rsidRPr="00731BDE" w:rsidP="00731BDE">
      <w:pPr>
        <w:pStyle w:val="ListBullet3"/>
      </w:pPr>
      <w:r w:rsidRPr="00731BDE">
        <w:t>route maps</w:t>
      </w:r>
    </w:p>
    <w:p w:rsidR="00000000" w:rsidRPr="00731BDE" w:rsidP="00731BDE">
      <w:pPr>
        <w:pStyle w:val="ListBullet3"/>
      </w:pPr>
      <w:r w:rsidRPr="00731BDE">
        <w:t>direct and connecting services</w:t>
      </w:r>
    </w:p>
    <w:p w:rsidR="00000000" w:rsidRPr="00731BDE" w:rsidP="00731BDE">
      <w:pPr>
        <w:pStyle w:val="ListBullet3"/>
      </w:pPr>
      <w:r w:rsidRPr="00731BDE">
        <w:t>minimum connecting times (MCT)</w:t>
      </w:r>
    </w:p>
    <w:p w:rsidR="00000000" w:rsidRPr="00731BDE" w:rsidP="00731BDE">
      <w:pPr>
        <w:pStyle w:val="ListBullet2"/>
      </w:pPr>
      <w:r w:rsidRPr="00731BDE">
        <w:t>airline codes</w:t>
      </w:r>
    </w:p>
    <w:p w:rsidR="00000000" w:rsidRPr="00731BDE" w:rsidP="00731BDE">
      <w:pPr>
        <w:pStyle w:val="ListBullet2"/>
      </w:pPr>
      <w:r w:rsidRPr="00731BDE">
        <w:t>airport codes</w:t>
      </w:r>
    </w:p>
    <w:p w:rsidR="00000000" w:rsidRPr="00731BDE" w:rsidP="00731BDE">
      <w:pPr>
        <w:pStyle w:val="ListBullet2"/>
      </w:pPr>
      <w:r w:rsidRPr="00731BDE">
        <w:t>international fares:</w:t>
      </w:r>
    </w:p>
    <w:p w:rsidR="00000000" w:rsidRPr="00731BDE" w:rsidP="00731BDE">
      <w:pPr>
        <w:pStyle w:val="ListBullet3"/>
      </w:pPr>
      <w:r w:rsidRPr="00731BDE">
        <w:t>published fare types and classes</w:t>
      </w:r>
    </w:p>
    <w:p w:rsidR="00000000" w:rsidRPr="00731BDE" w:rsidP="00731BDE">
      <w:pPr>
        <w:pStyle w:val="ListBullet3"/>
      </w:pPr>
      <w:r w:rsidRPr="00731BDE">
        <w:t>normal fares</w:t>
      </w:r>
    </w:p>
    <w:p w:rsidR="00000000" w:rsidRPr="00731BDE" w:rsidP="00731BDE">
      <w:pPr>
        <w:pStyle w:val="ListBullet3"/>
      </w:pPr>
      <w:r w:rsidRPr="00731BDE">
        <w:t>concession fares</w:t>
      </w:r>
    </w:p>
    <w:p w:rsidR="00000000" w:rsidRPr="00731BDE" w:rsidP="00731BDE">
      <w:pPr>
        <w:pStyle w:val="ListBullet3"/>
      </w:pPr>
      <w:r w:rsidRPr="00731BDE">
        <w:t>child and infant fares</w:t>
      </w:r>
    </w:p>
    <w:p w:rsidR="00000000" w:rsidRPr="00731BDE" w:rsidP="00731BDE">
      <w:pPr>
        <w:pStyle w:val="ListBullet3"/>
      </w:pPr>
      <w:r w:rsidRPr="00731BDE">
        <w:t>corporate fares</w:t>
      </w:r>
    </w:p>
    <w:p w:rsidR="00000000" w:rsidRPr="00731BDE" w:rsidP="00731BDE">
      <w:pPr>
        <w:pStyle w:val="ListBullet3"/>
      </w:pPr>
      <w:r w:rsidRPr="00731BDE">
        <w:t>promotional fares currently available</w:t>
      </w:r>
    </w:p>
    <w:p w:rsidR="00000000" w:rsidRPr="00731BDE" w:rsidP="00731BDE">
      <w:pPr>
        <w:pStyle w:val="ListBullet3"/>
      </w:pPr>
      <w:r w:rsidRPr="00731BDE">
        <w:t>car</w:t>
      </w:r>
      <w:r w:rsidRPr="00731BDE">
        <w:t>rier fares with carrier-based routings</w:t>
      </w:r>
    </w:p>
    <w:p w:rsidR="00000000" w:rsidRPr="00731BDE" w:rsidP="00731BDE">
      <w:pPr>
        <w:pStyle w:val="ListBullet2"/>
      </w:pPr>
      <w:r w:rsidRPr="00731BDE">
        <w:t>fare conditions</w:t>
      </w:r>
    </w:p>
    <w:p w:rsidR="00000000" w:rsidRPr="00731BDE" w:rsidP="00731BDE">
      <w:pPr>
        <w:pStyle w:val="ListBullet2"/>
      </w:pPr>
      <w:r w:rsidRPr="00731BDE">
        <w:t>fare rules</w:t>
      </w:r>
    </w:p>
    <w:p w:rsidR="00000000" w:rsidRPr="00731BDE" w:rsidP="00731BDE">
      <w:pPr>
        <w:pStyle w:val="ListBullet2"/>
      </w:pPr>
      <w:r w:rsidRPr="00731BDE">
        <w:t>global indicators</w:t>
      </w:r>
    </w:p>
    <w:p w:rsidR="00000000" w:rsidRPr="00731BDE" w:rsidP="00731BDE">
      <w:pPr>
        <w:pStyle w:val="ListBullet2"/>
      </w:pPr>
      <w:r w:rsidRPr="00731BDE">
        <w:t>IATA areas</w:t>
      </w:r>
    </w:p>
    <w:p w:rsidR="00000000" w:rsidRPr="00731BDE" w:rsidP="00731BDE">
      <w:pPr>
        <w:pStyle w:val="ListBullet2"/>
      </w:pPr>
      <w:r w:rsidRPr="00731BDE">
        <w:t>IATA regulations</w:t>
      </w:r>
    </w:p>
    <w:p w:rsidR="00000000" w:rsidRPr="00731BDE" w:rsidP="00731BDE">
      <w:pPr>
        <w:pStyle w:val="ListBullet2"/>
      </w:pPr>
      <w:r w:rsidRPr="00731BDE">
        <w:t>IATA terminology and definitions</w:t>
      </w:r>
    </w:p>
    <w:p w:rsidR="00000000" w:rsidRPr="00731BDE" w:rsidP="00731BDE">
      <w:pPr>
        <w:pStyle w:val="ListBullet2"/>
      </w:pPr>
      <w:r w:rsidRPr="00731BDE">
        <w:t>international airline terminology</w:t>
      </w:r>
    </w:p>
    <w:p w:rsidR="00000000" w:rsidRPr="00731BDE" w:rsidP="00731BDE">
      <w:pPr>
        <w:pStyle w:val="ListBullet2"/>
      </w:pPr>
      <w:r w:rsidRPr="00731BDE">
        <w:t>payment and ticketing deadline</w:t>
      </w:r>
    </w:p>
    <w:p w:rsidR="00000000" w:rsidRPr="00731BDE" w:rsidP="00731BDE">
      <w:pPr>
        <w:pStyle w:val="ListBullet2"/>
      </w:pPr>
      <w:r w:rsidRPr="00731BDE">
        <w:t>restricted articles in baggage</w:t>
      </w:r>
    </w:p>
    <w:p w:rsidR="00000000" w:rsidRPr="00731BDE" w:rsidP="00731BDE">
      <w:pPr>
        <w:pStyle w:val="ListBullet2"/>
      </w:pPr>
      <w:r w:rsidRPr="00731BDE">
        <w:t>role of IATA in billing and settlement plan</w:t>
      </w:r>
    </w:p>
    <w:p w:rsidR="00000000" w:rsidRPr="00731BDE" w:rsidP="00731BDE">
      <w:pPr>
        <w:pStyle w:val="ListBullet2"/>
      </w:pPr>
      <w:r w:rsidRPr="00731BDE">
        <w:t>servicing options, including:</w:t>
      </w:r>
    </w:p>
    <w:p w:rsidR="00000000" w:rsidRPr="00731BDE" w:rsidP="00731BDE">
      <w:pPr>
        <w:pStyle w:val="ListBullet3"/>
      </w:pPr>
      <w:r w:rsidRPr="00731BDE">
        <w:t>electronic miscellaneous documents (EMD)</w:t>
      </w:r>
    </w:p>
    <w:p w:rsidR="00000000" w:rsidRPr="00731BDE" w:rsidP="00731BDE">
      <w:pPr>
        <w:pStyle w:val="ListBullet3"/>
      </w:pPr>
      <w:r w:rsidRPr="00731BDE">
        <w:t>additional charges for seating and baggage</w:t>
      </w:r>
    </w:p>
    <w:p w:rsidR="00000000" w:rsidRPr="00731BDE" w:rsidP="00731BDE">
      <w:pPr>
        <w:pStyle w:val="ListBullet2"/>
      </w:pPr>
      <w:r w:rsidRPr="00731BDE">
        <w:t>taxes, fees and surcharges</w:t>
      </w:r>
    </w:p>
    <w:p w:rsidR="00000000" w:rsidRPr="00731BDE" w:rsidP="00731BDE">
      <w:pPr>
        <w:pStyle w:val="ListBullet"/>
      </w:pPr>
      <w:r w:rsidRPr="00731BDE">
        <w:t>international fare conditions:</w:t>
      </w:r>
    </w:p>
    <w:p w:rsidR="00000000" w:rsidRPr="00731BDE" w:rsidP="00731BDE">
      <w:pPr>
        <w:pStyle w:val="ListBullet2"/>
      </w:pPr>
      <w:r w:rsidRPr="00731BDE">
        <w:t>amendment fees</w:t>
      </w:r>
    </w:p>
    <w:p w:rsidR="00000000" w:rsidRPr="00731BDE" w:rsidP="00731BDE">
      <w:pPr>
        <w:pStyle w:val="ListBullet2"/>
      </w:pPr>
      <w:r w:rsidRPr="00731BDE">
        <w:t>availability of:</w:t>
      </w:r>
    </w:p>
    <w:p w:rsidR="00000000" w:rsidRPr="00731BDE" w:rsidP="00731BDE">
      <w:pPr>
        <w:pStyle w:val="ListBullet3"/>
      </w:pPr>
      <w:r w:rsidRPr="00731BDE">
        <w:t>any type of change to the air itinerary</w:t>
      </w:r>
    </w:p>
    <w:p w:rsidR="00000000" w:rsidRPr="00731BDE" w:rsidP="00731BDE">
      <w:pPr>
        <w:pStyle w:val="ListBullet3"/>
      </w:pPr>
      <w:r w:rsidRPr="00731BDE">
        <w:t>changes to class of travel</w:t>
      </w:r>
    </w:p>
    <w:p w:rsidR="00000000" w:rsidRPr="00731BDE" w:rsidP="00731BDE">
      <w:pPr>
        <w:pStyle w:val="ListBullet3"/>
      </w:pPr>
      <w:r w:rsidRPr="00731BDE">
        <w:t>change to name on ticket</w:t>
      </w:r>
    </w:p>
    <w:p w:rsidR="00000000" w:rsidRPr="00731BDE" w:rsidP="00731BDE">
      <w:pPr>
        <w:pStyle w:val="ListBullet3"/>
      </w:pPr>
      <w:r w:rsidRPr="00731BDE">
        <w:t>refunds or credit notes in the event of cancellation</w:t>
      </w:r>
    </w:p>
    <w:p w:rsidR="00000000" w:rsidRPr="00731BDE" w:rsidP="00731BDE">
      <w:pPr>
        <w:pStyle w:val="ListBullet2"/>
      </w:pPr>
      <w:r w:rsidRPr="00731BDE">
        <w:t>baggage allowance</w:t>
      </w:r>
    </w:p>
    <w:p w:rsidR="00000000" w:rsidRPr="00731BDE" w:rsidP="00731BDE">
      <w:pPr>
        <w:pStyle w:val="ListBullet2"/>
      </w:pPr>
      <w:r w:rsidRPr="00731BDE">
        <w:t>cancellation charges</w:t>
      </w:r>
    </w:p>
    <w:p w:rsidR="00000000" w:rsidRPr="00731BDE" w:rsidP="00731BDE">
      <w:pPr>
        <w:pStyle w:val="ListBullet2"/>
      </w:pPr>
      <w:r w:rsidRPr="00731BDE">
        <w:t>excess baggage charges</w:t>
      </w:r>
    </w:p>
    <w:p w:rsidR="00000000" w:rsidRPr="00731BDE" w:rsidP="00731BDE">
      <w:pPr>
        <w:pStyle w:val="ListBullet2"/>
      </w:pPr>
      <w:r w:rsidRPr="00731BDE">
        <w:t>extensions to ticketing deadline</w:t>
      </w:r>
    </w:p>
    <w:p w:rsidR="00000000" w:rsidRPr="00731BDE" w:rsidP="00731BDE">
      <w:pPr>
        <w:pStyle w:val="ListBullet2"/>
      </w:pPr>
      <w:r w:rsidRPr="00731BDE">
        <w:t>payment deadline</w:t>
      </w:r>
    </w:p>
    <w:p w:rsidR="00000000" w:rsidRPr="00731BDE" w:rsidP="00731BDE">
      <w:pPr>
        <w:pStyle w:val="ListBullet2"/>
      </w:pPr>
      <w:r w:rsidRPr="00731BDE">
        <w:t>restricted articles in baggage</w:t>
      </w:r>
    </w:p>
    <w:p w:rsidR="00000000" w:rsidRPr="00731BDE" w:rsidP="00731BDE">
      <w:pPr>
        <w:pStyle w:val="ListBullet2"/>
      </w:pPr>
      <w:r w:rsidRPr="00731BDE">
        <w:t>ticketing deadline</w:t>
      </w:r>
    </w:p>
    <w:p w:rsidR="00000000" w:rsidRPr="00731BDE" w:rsidP="00731BDE">
      <w:pPr>
        <w:pStyle w:val="ListBullet"/>
      </w:pPr>
      <w:r w:rsidRPr="00731BDE">
        <w:t>content and format of information provided by airlines and consolidators:</w:t>
      </w:r>
    </w:p>
    <w:p w:rsidR="00000000" w:rsidRPr="00731BDE" w:rsidP="00731BDE">
      <w:pPr>
        <w:pStyle w:val="ListBullet2"/>
      </w:pPr>
      <w:r w:rsidRPr="00731BDE">
        <w:t>fare schedules</w:t>
      </w:r>
    </w:p>
    <w:p w:rsidR="00000000" w:rsidRPr="00731BDE" w:rsidP="00731BDE">
      <w:pPr>
        <w:pStyle w:val="ListBullet2"/>
      </w:pPr>
      <w:r w:rsidRPr="00731BDE">
        <w:t>flight schedules</w:t>
      </w:r>
    </w:p>
    <w:p w:rsidR="00000000" w:rsidRPr="00731BDE" w:rsidP="00731BDE">
      <w:pPr>
        <w:pStyle w:val="ListBullet2"/>
      </w:pPr>
      <w:r w:rsidRPr="00731BDE">
        <w:t>published fares</w:t>
      </w:r>
    </w:p>
    <w:p w:rsidR="00000000" w:rsidRPr="00731BDE" w:rsidP="00731BDE">
      <w:pPr>
        <w:pStyle w:val="ListBullet2"/>
      </w:pPr>
      <w:r w:rsidRPr="00731BDE">
        <w:t>special bulletins</w:t>
      </w:r>
    </w:p>
    <w:p w:rsidR="00000000" w:rsidRPr="00731BDE" w:rsidP="00731BDE">
      <w:pPr>
        <w:pStyle w:val="ListBullet2"/>
      </w:pPr>
      <w:r w:rsidRPr="00731BDE">
        <w:t>websites</w:t>
      </w:r>
    </w:p>
    <w:p w:rsidR="00000000" w:rsidRPr="00731BDE" w:rsidP="00731BDE">
      <w:pPr>
        <w:pStyle w:val="ListBullet"/>
      </w:pPr>
      <w:r w:rsidRPr="00731BDE">
        <w:t>difference between GDS fares and New Distribution Capability (NDC) fares</w:t>
      </w:r>
    </w:p>
    <w:p w:rsidR="00000000" w:rsidRPr="00731BDE" w:rsidP="00731BDE">
      <w:pPr>
        <w:pStyle w:val="ListBullet"/>
      </w:pPr>
      <w:r w:rsidRPr="00731BDE">
        <w:t>conditions and processes for booking NDC fares</w:t>
      </w:r>
    </w:p>
    <w:p w:rsidR="00000000" w:rsidRPr="00731BDE" w:rsidP="00731BDE">
      <w:pPr>
        <w:pStyle w:val="ListBullet"/>
      </w:pPr>
      <w:r w:rsidRPr="00731BDE">
        <w:t>key elements of and procedures for calculations and checks used in constructing international airfares:</w:t>
      </w:r>
    </w:p>
    <w:p w:rsidR="00000000" w:rsidRPr="00731BDE" w:rsidP="00731BDE">
      <w:pPr>
        <w:pStyle w:val="ListBullet2"/>
      </w:pPr>
      <w:r w:rsidRPr="00731BDE">
        <w:t>compliance with indirect travel</w:t>
      </w:r>
      <w:r w:rsidRPr="00731BDE">
        <w:t xml:space="preserve"> limitations rule</w:t>
      </w:r>
    </w:p>
    <w:p w:rsidR="00000000" w:rsidRPr="00731BDE" w:rsidP="00731BDE">
      <w:pPr>
        <w:pStyle w:val="ListBullet2"/>
      </w:pPr>
      <w:r w:rsidRPr="00731BDE">
        <w:t>global indicators (GI)</w:t>
      </w:r>
    </w:p>
    <w:p w:rsidR="00000000" w:rsidRPr="00731BDE" w:rsidP="00731BDE">
      <w:pPr>
        <w:pStyle w:val="ListBullet2"/>
      </w:pPr>
      <w:r w:rsidRPr="00731BDE">
        <w:t>identifying fare basis code and fare type code</w:t>
      </w:r>
    </w:p>
    <w:p w:rsidR="00000000" w:rsidRPr="00731BDE" w:rsidP="00731BDE">
      <w:pPr>
        <w:pStyle w:val="ListBullet2"/>
      </w:pPr>
      <w:r w:rsidRPr="00731BDE">
        <w:t>journeys commencing outside the country of sale</w:t>
      </w:r>
    </w:p>
    <w:p w:rsidR="00000000" w:rsidRPr="00731BDE" w:rsidP="00731BDE">
      <w:pPr>
        <w:pStyle w:val="ListBullet2"/>
      </w:pPr>
      <w:r w:rsidRPr="00731BDE">
        <w:t>local currency fares (LCF)</w:t>
      </w:r>
    </w:p>
    <w:p w:rsidR="00000000" w:rsidRPr="00731BDE" w:rsidP="00731BDE">
      <w:pPr>
        <w:pStyle w:val="ListBullet2"/>
      </w:pPr>
      <w:r w:rsidRPr="00731BDE">
        <w:t>neutral units of construction or currency (NUC) conversion</w:t>
      </w:r>
    </w:p>
    <w:p w:rsidR="00000000" w:rsidRPr="00731BDE" w:rsidP="00731BDE">
      <w:pPr>
        <w:pStyle w:val="ListBullet2"/>
      </w:pPr>
      <w:r w:rsidRPr="00731BDE">
        <w:t>re-routing</w:t>
      </w:r>
    </w:p>
    <w:p w:rsidR="00000000" w:rsidRPr="00731BDE" w:rsidP="00731BDE">
      <w:pPr>
        <w:pStyle w:val="ListBullet"/>
      </w:pPr>
      <w:r w:rsidRPr="00731BDE">
        <w:t>formats used to calculate and record promotional international airfares:</w:t>
      </w:r>
    </w:p>
    <w:p w:rsidR="00000000" w:rsidRPr="00731BDE" w:rsidP="00731BDE">
      <w:pPr>
        <w:pStyle w:val="ListBullet2"/>
      </w:pPr>
      <w:r w:rsidRPr="00731BDE">
        <w:t>the ladder and linear fare calculation methods.</w:t>
      </w:r>
    </w:p>
    <w:p w:rsidR="00000000" w:rsidRPr="00731BDE" w:rsidP="00731BDE">
      <w:pPr>
        <w:pStyle w:val="AllowPageBreak"/>
      </w:pPr>
    </w:p>
    <w:p w:rsidR="00000000" w:rsidRPr="00731BDE" w:rsidP="00731BDE">
      <w:pPr>
        <w:pStyle w:val="Heading1"/>
      </w:pPr>
      <w:bookmarkStart w:id="13" w:name="O_1231542"/>
      <w:bookmarkEnd w:id="13"/>
      <w:r w:rsidRPr="00731BDE">
        <w:t>Assessment Conditions</w:t>
      </w:r>
    </w:p>
    <w:p w:rsidR="00000000" w:rsidRPr="00731BDE" w:rsidP="004F0E07">
      <w:pPr>
        <w:pStyle w:val="BodyText"/>
      </w:pPr>
      <w:r w:rsidRPr="00731BDE">
        <w:t>Skills must be demonstrated in a safe environment, incorporating the use of industry-realisti</w:t>
      </w:r>
      <w:r w:rsidRPr="00731BDE">
        <w:t>c simulations and scenarios where required.</w:t>
      </w:r>
    </w:p>
    <w:p w:rsidR="00000000" w:rsidRPr="00731BDE" w:rsidP="004F0E07">
      <w:pPr>
        <w:pStyle w:val="BodyText"/>
      </w:pPr>
      <w:r w:rsidRPr="00731BDE">
        <w:t>Assessment must ensure access to:</w:t>
      </w:r>
    </w:p>
    <w:p w:rsidR="00000000" w:rsidRPr="00731BDE" w:rsidP="00731BDE">
      <w:pPr>
        <w:pStyle w:val="ListBullet"/>
      </w:pPr>
      <w:r w:rsidRPr="00731BDE">
        <w:t>computers, software programs and CRS currently used in the travel industry</w:t>
      </w:r>
    </w:p>
    <w:p w:rsidR="00000000" w:rsidRPr="00731BDE" w:rsidP="00731BDE">
      <w:pPr>
        <w:pStyle w:val="ListBullet"/>
      </w:pPr>
      <w:r w:rsidRPr="00731BDE">
        <w:t>current airline, consolidator and IATA documentation or computer data, such as published fares, schedu</w:t>
      </w:r>
      <w:r w:rsidRPr="00731BDE">
        <w:t>les and bulletins outlining fares, rules, conditions and regulations</w:t>
      </w:r>
    </w:p>
    <w:p w:rsidR="00000000" w:rsidRPr="00731BDE" w:rsidP="00731BDE">
      <w:pPr>
        <w:pStyle w:val="ListBullet"/>
      </w:pPr>
      <w:r w:rsidRPr="00731BDE">
        <w:t xml:space="preserve">internet </w:t>
      </w:r>
    </w:p>
    <w:p w:rsidR="00000000" w:rsidRPr="00731BDE" w:rsidP="00731BDE">
      <w:pPr>
        <w:pStyle w:val="ListBullet"/>
      </w:pPr>
      <w:r w:rsidRPr="00731BDE">
        <w:t>customers with whom the individual can interact. These can be:</w:t>
      </w:r>
    </w:p>
    <w:p w:rsidR="00000000" w:rsidRPr="00731BDE" w:rsidP="00731BDE">
      <w:pPr>
        <w:pStyle w:val="ListBullet2"/>
      </w:pPr>
      <w:r w:rsidRPr="00731BDE">
        <w:t>customers in an industry workplace who are assisted by the individual during the assessment process; or</w:t>
      </w:r>
    </w:p>
    <w:p w:rsidR="00000000" w:rsidRPr="00731BDE" w:rsidP="00731BDE">
      <w:pPr>
        <w:pStyle w:val="ListBullet2"/>
      </w:pPr>
      <w:r w:rsidRPr="00731BDE">
        <w:t>individuals who participate in role plays or simulated activities, set up for the purpose of assessment, in a simulated industry environment operated within a training organisation</w:t>
      </w:r>
    </w:p>
    <w:p w:rsidR="00000000" w:rsidRPr="00731BDE" w:rsidP="004F0E07">
      <w:pPr>
        <w:pStyle w:val="BodyText"/>
      </w:pPr>
      <w:r w:rsidRPr="00731BDE">
        <w:t>Assessors must satisfy the Standards for Registered Training Organisations’</w:t>
      </w:r>
      <w:r w:rsidRPr="00731BDE">
        <w:t xml:space="preserve"> requirements for assessors and have worked in industry for at least three years where they have applied the skills and knowledge of this unit of competency.</w:t>
      </w:r>
    </w:p>
    <w:p w:rsidR="00000000" w:rsidRPr="00731BDE" w:rsidP="00731BDE">
      <w:pPr>
        <w:pStyle w:val="Heading1"/>
      </w:pPr>
      <w:bookmarkStart w:id="14" w:name="O_1231540"/>
      <w:bookmarkEnd w:id="14"/>
      <w:r w:rsidRPr="00731BDE">
        <w:t>Links</w:t>
      </w:r>
    </w:p>
    <w:p w:rsidR="00000000" w:rsidRPr="00731BDE" w:rsidP="004F0E07">
      <w:pPr>
        <w:pStyle w:val="BodyText"/>
      </w:pPr>
      <w:r w:rsidRPr="00731B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75F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31BDE" w:rsidP="00731BDE"/>
    <w:sectPr w:rsidSect="00731B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DE" w:rsidRPr="004F0E07" w:rsidP="004F0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07" w:rsidP="00731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0E07" w:rsidP="00731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F0E07" w:rsidP="00731B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DE" w:rsidP="00731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0E07">
      <w:t>Approved</w:t>
    </w:r>
    <w:r w:rsidR="004F0E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0E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0E07">
      <w:rPr>
        <w:noProof/>
      </w:rPr>
      <w:t>5</w:t>
    </w:r>
    <w:r>
      <w:rPr>
        <w:noProof/>
      </w:rPr>
      <w:fldChar w:fldCharType="end"/>
    </w:r>
  </w:p>
  <w:p w:rsidR="00731BDE" w:rsidP="00731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0E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0E07">
      <w:t>Service and Creative Skills Australia</w:t>
    </w:r>
    <w:r w:rsidR="004F0E07">
      <w:fldChar w:fldCharType="end"/>
    </w:r>
  </w:p>
  <w:p w:rsidR="00731BDE" w:rsidP="00731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BDE" w:rsidRPr="004F0E07" w:rsidP="004F0E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07" w:rsidRPr="002D2AF8" w:rsidP="00731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SITTTVL009 Construct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0E07" w:rsidP="00731B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DE" w:rsidRPr="002D2AF8" w:rsidP="00731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0E07">
      <w:t>SITTTVL009 Construct international airfares</w:t>
    </w:r>
    <w:r w:rsidR="004F0E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0E07">
      <w:rPr>
        <w:noProof/>
      </w:rPr>
      <w:t>2 March 2025</w:t>
    </w:r>
    <w:r>
      <w:fldChar w:fldCharType="end"/>
    </w:r>
  </w:p>
  <w:p w:rsidR="00731BDE" w:rsidP="00731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8C3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DA3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100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BDE"/>
  </w:style>
  <w:style w:type="character" w:customStyle="1" w:styleId="Heading1Char">
    <w:name w:val="Heading 1 Char"/>
    <w:basedOn w:val="DefaultParagraphFont"/>
    <w:link w:val="Heading1"/>
    <w:rsid w:val="00731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B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1B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1B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BDE"/>
    <w:rPr>
      <w:b/>
      <w:spacing w:val="0"/>
    </w:rPr>
  </w:style>
  <w:style w:type="paragraph" w:styleId="ListBullet2">
    <w:name w:val="List Bullet 2"/>
    <w:basedOn w:val="List2"/>
    <w:rsid w:val="00731BD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1BDE"/>
    <w:rPr>
      <w:i/>
    </w:rPr>
  </w:style>
  <w:style w:type="paragraph" w:customStyle="1" w:styleId="SuperHeading">
    <w:name w:val="SuperHeading"/>
    <w:basedOn w:val="Normal"/>
    <w:rsid w:val="00731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1B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1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B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1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B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1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BDE"/>
  </w:style>
  <w:style w:type="paragraph" w:styleId="TableofFigures">
    <w:name w:val="table of figures"/>
    <w:basedOn w:val="Normal"/>
    <w:next w:val="Normal"/>
    <w:semiHidden/>
    <w:rsid w:val="00731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B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1BDE"/>
    <w:rPr>
      <w:rFonts w:ascii="Wingdings" w:hAnsi="Wingdings"/>
    </w:rPr>
  </w:style>
  <w:style w:type="paragraph" w:customStyle="1" w:styleId="TableHeading">
    <w:name w:val="Table Heading"/>
    <w:basedOn w:val="HeadingBase"/>
    <w:rsid w:val="00731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BDE"/>
    <w:rPr>
      <w:color w:val="0033CC"/>
      <w:u w:val="none"/>
    </w:rPr>
  </w:style>
  <w:style w:type="paragraph" w:customStyle="1" w:styleId="BodyTextRight">
    <w:name w:val="Body Text Right"/>
    <w:basedOn w:val="BodyText"/>
    <w:rsid w:val="00731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B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BDE"/>
    <w:rPr>
      <w:sz w:val="32"/>
    </w:rPr>
  </w:style>
  <w:style w:type="paragraph" w:customStyle="1" w:styleId="HeadingProcedure">
    <w:name w:val="Heading Procedure"/>
    <w:basedOn w:val="HeadingBase"/>
    <w:next w:val="Normal"/>
    <w:rsid w:val="00731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BDE"/>
    <w:pPr>
      <w:spacing w:before="60" w:after="60"/>
    </w:pPr>
  </w:style>
  <w:style w:type="paragraph" w:styleId="ListContinue">
    <w:name w:val="List Continue"/>
    <w:basedOn w:val="List"/>
    <w:rsid w:val="00731BDE"/>
    <w:pPr>
      <w:ind w:firstLine="0"/>
    </w:pPr>
  </w:style>
  <w:style w:type="paragraph" w:customStyle="1" w:styleId="ListNote">
    <w:name w:val="List Note"/>
    <w:basedOn w:val="List"/>
    <w:rsid w:val="00731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BDE"/>
    <w:rPr>
      <w:rFonts w:ascii="Courier New" w:hAnsi="Courier New"/>
    </w:rPr>
  </w:style>
  <w:style w:type="paragraph" w:customStyle="1" w:styleId="NoteBullet">
    <w:name w:val="Note Bullet"/>
    <w:basedOn w:val="Note"/>
    <w:rsid w:val="00731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B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1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BDE"/>
    <w:rPr>
      <w:b/>
      <w:smallCaps/>
    </w:rPr>
  </w:style>
  <w:style w:type="paragraph" w:customStyle="1" w:styleId="TableListNumber">
    <w:name w:val="Table List Number"/>
    <w:basedOn w:val="ListNumber"/>
    <w:rsid w:val="00731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BDE"/>
    <w:pPr>
      <w:numPr>
        <w:numId w:val="10"/>
      </w:numPr>
    </w:pPr>
  </w:style>
  <w:style w:type="paragraph" w:customStyle="1" w:styleId="ListAlpha2">
    <w:name w:val="List Alpha 2"/>
    <w:basedOn w:val="List2"/>
    <w:rsid w:val="00731BDE"/>
    <w:pPr>
      <w:numPr>
        <w:numId w:val="9"/>
      </w:numPr>
    </w:pPr>
  </w:style>
  <w:style w:type="paragraph" w:styleId="List2">
    <w:name w:val="List 2"/>
    <w:basedOn w:val="BodyText"/>
    <w:rsid w:val="00731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B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1B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1BDE"/>
    <w:pPr>
      <w:numPr>
        <w:numId w:val="5"/>
      </w:numPr>
    </w:pPr>
  </w:style>
  <w:style w:type="paragraph" w:styleId="ListContinue2">
    <w:name w:val="List Continue 2"/>
    <w:basedOn w:val="List2"/>
    <w:rsid w:val="00731BDE"/>
    <w:pPr>
      <w:ind w:firstLine="0"/>
    </w:pPr>
  </w:style>
  <w:style w:type="paragraph" w:styleId="ListContinue3">
    <w:name w:val="List Continue 3"/>
    <w:basedOn w:val="List3"/>
    <w:rsid w:val="00731BDE"/>
    <w:pPr>
      <w:ind w:left="1021" w:firstLine="0"/>
    </w:pPr>
  </w:style>
  <w:style w:type="paragraph" w:styleId="ListContinue4">
    <w:name w:val="List Continue 4"/>
    <w:basedOn w:val="List4"/>
    <w:rsid w:val="00731BDE"/>
    <w:pPr>
      <w:ind w:firstLine="0"/>
    </w:pPr>
  </w:style>
  <w:style w:type="paragraph" w:styleId="ListContinue5">
    <w:name w:val="List Continue 5"/>
    <w:basedOn w:val="List5"/>
    <w:rsid w:val="00731BDE"/>
    <w:pPr>
      <w:ind w:firstLine="0"/>
    </w:pPr>
  </w:style>
  <w:style w:type="paragraph" w:styleId="ListNumber3">
    <w:name w:val="List Number 3"/>
    <w:basedOn w:val="List3"/>
    <w:rsid w:val="00731BDE"/>
    <w:pPr>
      <w:numPr>
        <w:numId w:val="6"/>
      </w:numPr>
    </w:pPr>
  </w:style>
  <w:style w:type="paragraph" w:styleId="ListNumber4">
    <w:name w:val="List Number 4"/>
    <w:basedOn w:val="List4"/>
    <w:rsid w:val="00731BDE"/>
    <w:pPr>
      <w:numPr>
        <w:numId w:val="7"/>
      </w:numPr>
    </w:pPr>
  </w:style>
  <w:style w:type="paragraph" w:styleId="ListNumber5">
    <w:name w:val="List Number 5"/>
    <w:basedOn w:val="List5"/>
    <w:rsid w:val="00731BDE"/>
    <w:pPr>
      <w:numPr>
        <w:numId w:val="8"/>
      </w:numPr>
    </w:pPr>
  </w:style>
  <w:style w:type="paragraph" w:styleId="BlockText">
    <w:name w:val="Block Text"/>
    <w:basedOn w:val="Normal"/>
    <w:rsid w:val="00731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BDE"/>
    <w:rPr>
      <w:sz w:val="16"/>
      <w:vertAlign w:val="superscript"/>
    </w:rPr>
  </w:style>
  <w:style w:type="character" w:customStyle="1" w:styleId="Symbols">
    <w:name w:val="Symbols"/>
    <w:basedOn w:val="DefaultParagraphFont"/>
    <w:rsid w:val="00731BDE"/>
    <w:rPr>
      <w:rFonts w:ascii="Symbol" w:hAnsi="Symbol"/>
    </w:rPr>
  </w:style>
  <w:style w:type="character" w:customStyle="1" w:styleId="MenuOptions">
    <w:name w:val="Menu Options"/>
    <w:basedOn w:val="DefaultParagraphFont"/>
    <w:rsid w:val="00731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BDE"/>
    <w:rPr>
      <w:b/>
    </w:rPr>
  </w:style>
  <w:style w:type="character" w:customStyle="1" w:styleId="Underlined">
    <w:name w:val="Underlined"/>
    <w:basedOn w:val="DefaultParagraphFont"/>
    <w:rsid w:val="00731BDE"/>
    <w:rPr>
      <w:u w:val="single"/>
    </w:rPr>
  </w:style>
  <w:style w:type="paragraph" w:customStyle="1" w:styleId="TableBodyTextRight">
    <w:name w:val="Table Body Text Right"/>
    <w:basedOn w:val="TableBodyText"/>
    <w:rsid w:val="00731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BDE"/>
    <w:rPr>
      <w:sz w:val="18"/>
    </w:rPr>
  </w:style>
  <w:style w:type="paragraph" w:customStyle="1" w:styleId="BodySmallRight">
    <w:name w:val="Body Small Right"/>
    <w:basedOn w:val="BodyTextRight"/>
    <w:rsid w:val="00731BDE"/>
    <w:rPr>
      <w:sz w:val="18"/>
      <w:szCs w:val="18"/>
    </w:rPr>
  </w:style>
  <w:style w:type="paragraph" w:customStyle="1" w:styleId="MarginEdition">
    <w:name w:val="Margin Edition"/>
    <w:basedOn w:val="MarginNote"/>
    <w:rsid w:val="00731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BDE"/>
    <w:rPr>
      <w:sz w:val="2"/>
      <w:szCs w:val="2"/>
    </w:rPr>
  </w:style>
  <w:style w:type="character" w:customStyle="1" w:styleId="Small">
    <w:name w:val="Small"/>
    <w:basedOn w:val="DefaultParagraphFont"/>
    <w:rsid w:val="00731BDE"/>
    <w:rPr>
      <w:sz w:val="16"/>
    </w:rPr>
  </w:style>
  <w:style w:type="paragraph" w:customStyle="1" w:styleId="WideTable">
    <w:name w:val="Wide Table"/>
    <w:basedOn w:val="Normal"/>
    <w:rsid w:val="00731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BDE"/>
  </w:style>
  <w:style w:type="paragraph" w:styleId="Quote">
    <w:name w:val="Quote"/>
    <w:basedOn w:val="Heading1"/>
    <w:link w:val="QuoteChar"/>
    <w:qFormat/>
    <w:rsid w:val="00731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BDE"/>
    <w:pPr>
      <w:pageBreakBefore/>
    </w:pPr>
  </w:style>
  <w:style w:type="paragraph" w:customStyle="1" w:styleId="Border">
    <w:name w:val="Border"/>
    <w:basedOn w:val="Normal"/>
    <w:qFormat/>
    <w:rsid w:val="00731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BDE"/>
    <w:rPr>
      <w:u w:val="single"/>
    </w:rPr>
  </w:style>
  <w:style w:type="character" w:customStyle="1" w:styleId="BoldandItalics">
    <w:name w:val="Bold and Italics"/>
    <w:qFormat/>
    <w:rsid w:val="00731BDE"/>
    <w:rPr>
      <w:b/>
      <w:i/>
      <w:u w:val="none"/>
    </w:rPr>
  </w:style>
  <w:style w:type="paragraph" w:styleId="BalloonText">
    <w:name w:val="Balloon Text"/>
    <w:basedOn w:val="Normal"/>
    <w:link w:val="BalloonTextChar"/>
    <w:rsid w:val="00731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BDE"/>
    <w:pPr>
      <w:spacing w:before="0" w:after="0"/>
    </w:pPr>
  </w:style>
  <w:style w:type="paragraph" w:customStyle="1" w:styleId="BodyTextBold">
    <w:name w:val="Body Text Bold"/>
    <w:basedOn w:val="BodyText"/>
    <w:qFormat/>
    <w:rsid w:val="00731BDE"/>
    <w:rPr>
      <w:b/>
    </w:rPr>
  </w:style>
  <w:style w:type="character" w:styleId="Hyperlink">
    <w:name w:val="Hyperlink"/>
    <w:basedOn w:val="DefaultParagraphFont"/>
    <w:uiPriority w:val="99"/>
    <w:unhideWhenUsed/>
    <w:rsid w:val="004F0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7184</Characters>
  <Application>Microsoft Office Word</Application>
  <DocSecurity>0</DocSecurity>
  <Lines>224</Lines>
  <Paragraphs>175</Paragraphs>
  <ScaleCrop>false</ScaleCrop>
  <Company>Author-it Software Corporation Ltd.</Company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SITTTVL009 Construct international airfares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2025-03-01T13:44:00Z</dcterms:created>
  <dcterms:modified xsi:type="dcterms:W3CDTF">2025-03-01T13:44:00Z</dcterms:modified>
</cp:coreProperties>
</file>