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290" w:rsidP="00260290">
      <w:pPr>
        <w:pStyle w:val="Title"/>
      </w:pPr>
      <w:r>
        <w:fldChar w:fldCharType="begin"/>
      </w:r>
      <w:r>
        <w:instrText xml:space="preserve"> TITLE   \* MERGEFORMAT </w:instrText>
      </w:r>
      <w:r>
        <w:fldChar w:fldCharType="separate"/>
      </w:r>
      <w:r>
        <w:t>Assessment Requirements for SITTTVL005 Prepare customer quotations</w:t>
      </w:r>
      <w:r>
        <w:fldChar w:fldCharType="end"/>
      </w:r>
    </w:p>
    <w:p w:rsidR="00260290" w:rsidP="00260290">
      <w:pPr>
        <w:pStyle w:val="Version"/>
        <w:sectPr w:rsidSect="00C01F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FAF" w:rsidP="00C01FAF">
      <w:pPr>
        <w:pStyle w:val="SuperHeading"/>
      </w:pPr>
      <w:r w:rsidRPr="00C01FAF">
        <w:t>Assessment Requirements for SITTTVL005 Prepare customer quotations</w:t>
      </w:r>
    </w:p>
    <w:p w:rsidR="00000000" w:rsidRPr="00C01FAF" w:rsidP="00C01FAF">
      <w:pPr>
        <w:pStyle w:val="Heading1"/>
      </w:pPr>
      <w:bookmarkStart w:id="1" w:name="O_1231469"/>
      <w:bookmarkEnd w:id="1"/>
      <w:r w:rsidRPr="00C01FAF">
        <w:t>Modification History</w:t>
      </w:r>
    </w:p>
    <w:p w:rsidR="00000000" w:rsidRPr="00C01FAF" w:rsidP="00260290">
      <w:pPr>
        <w:pStyle w:val="BodyText"/>
      </w:pPr>
      <w:r w:rsidRPr="00C01FAF">
        <w:t>Not applicable.</w:t>
      </w:r>
    </w:p>
    <w:p w:rsidR="00000000" w:rsidRPr="00C01FAF" w:rsidP="00C01FAF">
      <w:pPr>
        <w:pStyle w:val="Heading1"/>
      </w:pPr>
      <w:bookmarkStart w:id="2" w:name="O_1231472"/>
      <w:bookmarkEnd w:id="2"/>
      <w:r w:rsidRPr="00C01FAF">
        <w:t>Performance Evidence</w:t>
      </w:r>
    </w:p>
    <w:p w:rsidR="00000000" w:rsidRPr="00C01FAF" w:rsidP="00260290">
      <w:pPr>
        <w:pStyle w:val="BodyText"/>
      </w:pPr>
      <w:r w:rsidRPr="00C01FAF">
        <w:t>Evidence of the ability to complete tasks outlined in elements and performance criteria of this unit in the context of the job role, and:</w:t>
      </w:r>
    </w:p>
    <w:p w:rsidR="00000000" w:rsidRPr="00C01FAF" w:rsidP="00C01FAF">
      <w:pPr>
        <w:pStyle w:val="ListBullet"/>
      </w:pPr>
      <w:r w:rsidRPr="00C01FAF">
        <w:t xml:space="preserve">prepare three quotations, each including at least three different product or service components from the list in the </w:t>
      </w:r>
      <w:r w:rsidRPr="00C01FAF">
        <w:t>knowledge evidence</w:t>
      </w:r>
    </w:p>
    <w:p w:rsidR="00000000" w:rsidRPr="00C01FAF" w:rsidP="00C01FAF">
      <w:pPr>
        <w:pStyle w:val="ListBullet"/>
      </w:pPr>
      <w:r w:rsidRPr="00C01FAF">
        <w:t>across the above quotations the following product or service components must be included on at least one occasion each:</w:t>
      </w:r>
    </w:p>
    <w:p w:rsidR="00000000" w:rsidRPr="00C01FAF" w:rsidP="00C01FAF">
      <w:pPr>
        <w:pStyle w:val="ListBullet2"/>
      </w:pPr>
      <w:r w:rsidRPr="00C01FAF">
        <w:t>international airfare</w:t>
      </w:r>
    </w:p>
    <w:p w:rsidR="00000000" w:rsidRPr="00C01FAF" w:rsidP="00C01FAF">
      <w:pPr>
        <w:pStyle w:val="ListBullet2"/>
      </w:pPr>
      <w:r w:rsidRPr="00C01FAF">
        <w:t>domestic airfare</w:t>
      </w:r>
    </w:p>
    <w:p w:rsidR="00000000" w:rsidRPr="00C01FAF" w:rsidP="00C01FAF">
      <w:pPr>
        <w:pStyle w:val="ListBullet2"/>
      </w:pPr>
      <w:r w:rsidRPr="00C01FAF">
        <w:t>cruise</w:t>
      </w:r>
    </w:p>
    <w:p w:rsidR="00000000" w:rsidRPr="00C01FAF" w:rsidP="00C01FAF">
      <w:pPr>
        <w:pStyle w:val="ListBullet2"/>
      </w:pPr>
      <w:r w:rsidRPr="00C01FAF">
        <w:t>packaged touring</w:t>
      </w:r>
    </w:p>
    <w:p w:rsidR="00000000" w:rsidRPr="00C01FAF" w:rsidP="00C01FAF">
      <w:pPr>
        <w:pStyle w:val="ListBullet2"/>
      </w:pPr>
      <w:r w:rsidRPr="00C01FAF">
        <w:t>tour land arrangements</w:t>
      </w:r>
    </w:p>
    <w:p w:rsidR="00000000" w:rsidRPr="00C01FAF" w:rsidP="00C01FAF">
      <w:pPr>
        <w:pStyle w:val="ListBullet"/>
      </w:pPr>
      <w:r w:rsidRPr="00C01FAF">
        <w:t>integrate commissions, mark-u</w:t>
      </w:r>
      <w:r w:rsidRPr="00C01FAF">
        <w:t>ps and fees into each of the above quotations</w:t>
      </w:r>
    </w:p>
    <w:p w:rsidR="00000000" w:rsidRPr="00C01FAF" w:rsidP="00C01FAF">
      <w:pPr>
        <w:pStyle w:val="ListBullet"/>
      </w:pPr>
      <w:r w:rsidRPr="00C01FAF">
        <w:t>complete above activities within commercial time constraints and deadlines determined by the customer and the organisation.</w:t>
      </w:r>
    </w:p>
    <w:p w:rsidR="00000000" w:rsidRPr="00C01FAF" w:rsidP="00C01FAF">
      <w:pPr>
        <w:pStyle w:val="AllowPageBreak"/>
      </w:pPr>
    </w:p>
    <w:p w:rsidR="00000000" w:rsidRPr="00C01FAF" w:rsidP="00C01FAF">
      <w:pPr>
        <w:pStyle w:val="Heading1"/>
      </w:pPr>
      <w:bookmarkStart w:id="3" w:name="O_1231471"/>
      <w:bookmarkEnd w:id="3"/>
      <w:r w:rsidRPr="00C01FAF">
        <w:t>Knowledge Evidence</w:t>
      </w:r>
    </w:p>
    <w:p w:rsidR="00000000" w:rsidRPr="00C01FAF" w:rsidP="00260290">
      <w:pPr>
        <w:pStyle w:val="BodyText"/>
      </w:pPr>
      <w:r w:rsidRPr="00C01FAF">
        <w:t>Demonstrated knowledg</w:t>
      </w:r>
      <w:r w:rsidRPr="00C01FAF">
        <w:t>e required to complete the tasks outlined in elements and performance criteria of this unit:</w:t>
      </w:r>
    </w:p>
    <w:p w:rsidR="00000000" w:rsidRPr="00C01FAF" w:rsidP="00C01FAF">
      <w:pPr>
        <w:pStyle w:val="ListBullet"/>
      </w:pPr>
      <w:r w:rsidRPr="00C01FAF">
        <w:t>specific industry sector and organisation:</w:t>
      </w:r>
    </w:p>
    <w:p w:rsidR="00000000" w:rsidRPr="00C01FAF" w:rsidP="00C01FAF">
      <w:pPr>
        <w:pStyle w:val="ListBullet2"/>
      </w:pPr>
      <w:r w:rsidRPr="00C01FAF">
        <w:t>quotation systems and procedures</w:t>
      </w:r>
    </w:p>
    <w:p w:rsidR="00000000" w:rsidRPr="00C01FAF" w:rsidP="00C01FAF">
      <w:pPr>
        <w:pStyle w:val="ListBullet2"/>
      </w:pPr>
      <w:r w:rsidRPr="00C01FAF">
        <w:t>costs and features of products sold</w:t>
      </w:r>
    </w:p>
    <w:p w:rsidR="00000000" w:rsidRPr="00C01FAF" w:rsidP="00C01FAF">
      <w:pPr>
        <w:pStyle w:val="ListBullet2"/>
      </w:pPr>
      <w:r w:rsidRPr="00C01FAF">
        <w:t>sources of costs for products, services and fees</w:t>
      </w:r>
    </w:p>
    <w:p w:rsidR="00000000" w:rsidRPr="00C01FAF" w:rsidP="00C01FAF">
      <w:pPr>
        <w:pStyle w:val="ListBullet2"/>
      </w:pPr>
      <w:r w:rsidRPr="00C01FAF">
        <w:t>commission and mark-up rates and procedures</w:t>
      </w:r>
    </w:p>
    <w:p w:rsidR="00000000" w:rsidRPr="00C01FAF" w:rsidP="00C01FAF">
      <w:pPr>
        <w:pStyle w:val="ListBullet2"/>
      </w:pPr>
      <w:r w:rsidRPr="00C01FAF">
        <w:t>formats for and inclusions of quotations presented to customers</w:t>
      </w:r>
    </w:p>
    <w:p w:rsidR="00000000" w:rsidRPr="00C01FAF" w:rsidP="00C01FAF">
      <w:pPr>
        <w:pStyle w:val="ListBullet"/>
      </w:pPr>
      <w:r w:rsidRPr="00C01FAF">
        <w:t>conditions and limitations of quotation considerations:</w:t>
      </w:r>
    </w:p>
    <w:p w:rsidR="00000000" w:rsidRPr="00C01FAF" w:rsidP="00C01FAF">
      <w:pPr>
        <w:pStyle w:val="ListBullet2"/>
      </w:pPr>
      <w:r w:rsidRPr="00C01FAF">
        <w:t>changes to pre-existing quotation or booking</w:t>
      </w:r>
    </w:p>
    <w:p w:rsidR="00000000" w:rsidRPr="00C01FAF" w:rsidP="00C01FAF">
      <w:pPr>
        <w:pStyle w:val="ListBullet2"/>
      </w:pPr>
      <w:r w:rsidRPr="00C01FAF">
        <w:t>exclusions</w:t>
      </w:r>
    </w:p>
    <w:p w:rsidR="00000000" w:rsidRPr="00C01FAF" w:rsidP="00C01FAF">
      <w:pPr>
        <w:pStyle w:val="ListBullet2"/>
      </w:pPr>
      <w:r w:rsidRPr="00C01FAF">
        <w:t>general conditions, rules and legi</w:t>
      </w:r>
      <w:r w:rsidRPr="00C01FAF">
        <w:t>slative requirements</w:t>
      </w:r>
    </w:p>
    <w:p w:rsidR="00000000" w:rsidRPr="00C01FAF" w:rsidP="00C01FAF">
      <w:pPr>
        <w:pStyle w:val="ListBullet2"/>
      </w:pPr>
      <w:r w:rsidRPr="00C01FAF">
        <w:t>inclusion of fees, taxes and levies</w:t>
      </w:r>
    </w:p>
    <w:p w:rsidR="00000000" w:rsidRPr="00C01FAF" w:rsidP="00C01FAF">
      <w:pPr>
        <w:pStyle w:val="ListBullet2"/>
      </w:pPr>
      <w:r w:rsidRPr="00C01FAF">
        <w:t>expiry date of quotation</w:t>
      </w:r>
    </w:p>
    <w:p w:rsidR="00000000" w:rsidRPr="00C01FAF" w:rsidP="00C01FAF">
      <w:pPr>
        <w:pStyle w:val="ListBullet2"/>
      </w:pPr>
      <w:r w:rsidRPr="00C01FAF">
        <w:t>methods of customer accepting quotation</w:t>
      </w:r>
    </w:p>
    <w:p w:rsidR="00000000" w:rsidRPr="00C01FAF" w:rsidP="00C01FAF">
      <w:pPr>
        <w:pStyle w:val="ListBullet2"/>
      </w:pPr>
      <w:r w:rsidRPr="00C01FAF">
        <w:t>payment requirements</w:t>
      </w:r>
    </w:p>
    <w:p w:rsidR="00000000" w:rsidRPr="00C01FAF" w:rsidP="00C01FAF">
      <w:pPr>
        <w:pStyle w:val="ListBullet2"/>
      </w:pPr>
      <w:r w:rsidRPr="00C01FAF">
        <w:t>itineraries and prices being subject to change</w:t>
      </w:r>
    </w:p>
    <w:p w:rsidR="00000000" w:rsidRPr="00C01FAF" w:rsidP="00C01FAF">
      <w:pPr>
        <w:pStyle w:val="ListBullet"/>
      </w:pPr>
      <w:r w:rsidRPr="00C01FAF">
        <w:t>product and service components of quotations:</w:t>
      </w:r>
    </w:p>
    <w:p w:rsidR="00000000" w:rsidRPr="00C01FAF" w:rsidP="00C01FAF">
      <w:pPr>
        <w:pStyle w:val="ListBullet2"/>
      </w:pPr>
      <w:r w:rsidRPr="00C01FAF">
        <w:t>accommodation</w:t>
      </w:r>
    </w:p>
    <w:p w:rsidR="00000000" w:rsidRPr="00C01FAF" w:rsidP="00C01FAF">
      <w:pPr>
        <w:pStyle w:val="ListBullet2"/>
      </w:pPr>
      <w:r w:rsidRPr="00C01FAF">
        <w:t>attractions</w:t>
      </w:r>
    </w:p>
    <w:p w:rsidR="00000000" w:rsidRPr="00C01FAF" w:rsidP="00C01FAF">
      <w:pPr>
        <w:pStyle w:val="ListBullet2"/>
      </w:pPr>
      <w:r w:rsidRPr="00C01FAF">
        <w:t>air product</w:t>
      </w:r>
    </w:p>
    <w:p w:rsidR="00000000" w:rsidRPr="00C01FAF" w:rsidP="00C01FAF">
      <w:pPr>
        <w:pStyle w:val="ListBullet2"/>
      </w:pPr>
      <w:r w:rsidRPr="00C01FAF">
        <w:t>cruise product</w:t>
      </w:r>
    </w:p>
    <w:p w:rsidR="00000000" w:rsidRPr="00C01FAF" w:rsidP="00C01FAF">
      <w:pPr>
        <w:pStyle w:val="ListBullet2"/>
      </w:pPr>
      <w:r w:rsidRPr="00C01FAF">
        <w:t>tours</w:t>
      </w:r>
    </w:p>
    <w:p w:rsidR="00000000" w:rsidRPr="00C01FAF" w:rsidP="00C01FAF">
      <w:pPr>
        <w:pStyle w:val="ListBullet2"/>
      </w:pPr>
      <w:r w:rsidRPr="00C01FAF">
        <w:t>transportation</w:t>
      </w:r>
    </w:p>
    <w:p w:rsidR="00000000" w:rsidRPr="00C01FAF" w:rsidP="00C01FAF">
      <w:pPr>
        <w:pStyle w:val="ListBullet2"/>
      </w:pPr>
      <w:r w:rsidRPr="00C01FAF">
        <w:t>travel insurance</w:t>
      </w:r>
    </w:p>
    <w:p w:rsidR="00000000" w:rsidRPr="00C01FAF" w:rsidP="00C01FAF">
      <w:pPr>
        <w:pStyle w:val="ListBullet2"/>
      </w:pPr>
      <w:r w:rsidRPr="00C01FAF">
        <w:t>vehicle rental</w:t>
      </w:r>
    </w:p>
    <w:p w:rsidR="00000000" w:rsidRPr="00C01FAF" w:rsidP="00C01FAF">
      <w:pPr>
        <w:pStyle w:val="ListBullet"/>
      </w:pPr>
      <w:r w:rsidRPr="00C01FAF">
        <w:t>additional fees and other charges that apply to customer bookings</w:t>
      </w:r>
    </w:p>
    <w:p w:rsidR="00000000" w:rsidRPr="00C01FAF" w:rsidP="00C01FAF">
      <w:pPr>
        <w:pStyle w:val="ListBullet"/>
      </w:pPr>
      <w:r w:rsidRPr="00C01FAF">
        <w:t>primary components of consumer protection laws that relate to providing quotations and organisational responsibility for:</w:t>
      </w:r>
    </w:p>
    <w:p w:rsidR="00000000" w:rsidRPr="00C01FAF" w:rsidP="00C01FAF">
      <w:pPr>
        <w:pStyle w:val="ListBullet2"/>
      </w:pPr>
      <w:r w:rsidRPr="00C01FAF">
        <w:t>nominating and charging cancellation fees</w:t>
      </w:r>
    </w:p>
    <w:p w:rsidR="00000000" w:rsidRPr="00C01FAF" w:rsidP="00C01FAF">
      <w:pPr>
        <w:pStyle w:val="ListBullet2"/>
      </w:pPr>
      <w:r w:rsidRPr="00C01FAF">
        <w:t>providing information on potential price increases</w:t>
      </w:r>
    </w:p>
    <w:p w:rsidR="00000000" w:rsidRPr="00C01FAF" w:rsidP="00C01FAF">
      <w:pPr>
        <w:pStyle w:val="ListBullet2"/>
      </w:pPr>
      <w:r w:rsidRPr="00C01FAF">
        <w:t>providing refunds and future credits</w:t>
      </w:r>
    </w:p>
    <w:p w:rsidR="00000000" w:rsidRPr="00C01FAF" w:rsidP="00C01FAF">
      <w:pPr>
        <w:pStyle w:val="ListBullet2"/>
      </w:pPr>
      <w:r w:rsidRPr="00C01FAF">
        <w:t>sup</w:t>
      </w:r>
      <w:r w:rsidRPr="00C01FAF">
        <w:t>plying products as described or substituting suitable products when product is unavailable.</w:t>
      </w:r>
    </w:p>
    <w:p w:rsidR="00000000" w:rsidRPr="00C01FAF" w:rsidP="00C01FAF">
      <w:pPr>
        <w:pStyle w:val="AllowPageBreak"/>
      </w:pPr>
    </w:p>
    <w:p w:rsidR="00000000" w:rsidRPr="00C01FAF" w:rsidP="00C01FAF">
      <w:pPr>
        <w:pStyle w:val="Heading1"/>
      </w:pPr>
      <w:bookmarkStart w:id="4" w:name="O_1231470"/>
      <w:bookmarkEnd w:id="4"/>
      <w:r w:rsidRPr="00C01FAF">
        <w:t>Assessment Conditions</w:t>
      </w:r>
    </w:p>
    <w:p w:rsidR="00000000" w:rsidRPr="00C01FAF" w:rsidP="00260290">
      <w:pPr>
        <w:pStyle w:val="BodyText"/>
      </w:pPr>
      <w:r w:rsidRPr="00C01FAF">
        <w:t>Skills must be demonstrated in a safe environment, incorporating the use of industry-realistic simulations and scenarios wh</w:t>
      </w:r>
      <w:r w:rsidRPr="00C01FAF">
        <w:t>ere required.</w:t>
      </w:r>
    </w:p>
    <w:p w:rsidR="00000000" w:rsidRPr="00C01FAF" w:rsidP="00260290">
      <w:pPr>
        <w:pStyle w:val="BodyText"/>
      </w:pPr>
      <w:r w:rsidRPr="00C01FAF">
        <w:t>Assessment must ensure access to:</w:t>
      </w:r>
    </w:p>
    <w:p w:rsidR="00000000" w:rsidRPr="00C01FAF" w:rsidP="00C01FAF">
      <w:pPr>
        <w:pStyle w:val="ListBullet"/>
      </w:pPr>
      <w:r w:rsidRPr="00C01FAF">
        <w:t>computers, information systems and software currently used by the travel industry</w:t>
      </w:r>
    </w:p>
    <w:p w:rsidR="00000000" w:rsidRPr="00C01FAF" w:rsidP="00C01FAF">
      <w:pPr>
        <w:pStyle w:val="ListBullet"/>
      </w:pPr>
      <w:r w:rsidRPr="00C01FAF">
        <w:t>internet</w:t>
      </w:r>
    </w:p>
    <w:p w:rsidR="00000000" w:rsidRPr="00C01FAF" w:rsidP="00C01FAF">
      <w:pPr>
        <w:pStyle w:val="ListBullet"/>
      </w:pPr>
      <w:r w:rsidRPr="00C01FAF">
        <w:t>storage for computer data</w:t>
      </w:r>
    </w:p>
    <w:p w:rsidR="00000000" w:rsidRPr="00C01FAF" w:rsidP="00C01FAF">
      <w:pPr>
        <w:pStyle w:val="ListBullet"/>
      </w:pPr>
      <w:r w:rsidRPr="00C01FAF">
        <w:t>current costing information for travel products and services</w:t>
      </w:r>
    </w:p>
    <w:p w:rsidR="00000000" w:rsidRPr="00C01FAF" w:rsidP="00C01FAF">
      <w:pPr>
        <w:pStyle w:val="ListBullet"/>
      </w:pPr>
      <w:r w:rsidRPr="00C01FAF">
        <w:t>operational documentation</w:t>
      </w:r>
    </w:p>
    <w:p w:rsidR="00000000" w:rsidRPr="00C01FAF" w:rsidP="00C01FAF">
      <w:pPr>
        <w:pStyle w:val="ListBullet"/>
      </w:pPr>
      <w:r w:rsidRPr="00C01FAF">
        <w:t>details of supplier contracts and customer files</w:t>
      </w:r>
    </w:p>
    <w:p w:rsidR="00000000" w:rsidRPr="00C01FAF" w:rsidP="00C01FAF">
      <w:pPr>
        <w:pStyle w:val="ListBullet"/>
      </w:pPr>
      <w:r w:rsidRPr="00C01FAF">
        <w:t>current plain English regulatory documents distributed by government consumer protection regulators</w:t>
      </w:r>
    </w:p>
    <w:p w:rsidR="00000000" w:rsidRPr="00C01FAF" w:rsidP="00C01FAF">
      <w:pPr>
        <w:pStyle w:val="ListBullet"/>
      </w:pPr>
      <w:r w:rsidRPr="00C01FAF">
        <w:t>customers and suppliers with whom the individual can interact. These can be:</w:t>
      </w:r>
    </w:p>
    <w:p w:rsidR="00000000" w:rsidRPr="00C01FAF" w:rsidP="00C01FAF">
      <w:pPr>
        <w:pStyle w:val="ListBullet2"/>
      </w:pPr>
      <w:r w:rsidRPr="00C01FAF">
        <w:t>customers and suppliers in an</w:t>
      </w:r>
      <w:r w:rsidRPr="00C01FAF">
        <w:t xml:space="preserve"> industry workplace who are assisted by the individual during the assessment process; or</w:t>
      </w:r>
    </w:p>
    <w:p w:rsidR="00000000" w:rsidRPr="00C01FAF" w:rsidP="00C01FAF">
      <w:pPr>
        <w:pStyle w:val="ListBullet2"/>
      </w:pPr>
      <w:r w:rsidRPr="00C01FAF">
        <w:t>individuals who participate in role plays or simulated activities, set up for the purpose of assessment, in a simulated industry environment operated within a training</w:t>
      </w:r>
      <w:r w:rsidRPr="00C01FAF">
        <w:t xml:space="preserve"> organisation.</w:t>
      </w:r>
    </w:p>
    <w:p w:rsidR="00000000" w:rsidRPr="00C01FAF" w:rsidP="00260290">
      <w:pPr>
        <w:pStyle w:val="BodyText"/>
      </w:pPr>
      <w:r w:rsidRPr="00C01FAF">
        <w:t>Assessors must satisfy the Standards for Registered Training Organisations’ requirements for assessors and have worked in industry for at least three years where they have applied the skills and knowledge of this unit of competency.</w:t>
      </w:r>
    </w:p>
    <w:p w:rsidR="00000000" w:rsidRPr="00C01FAF" w:rsidP="00C01FAF">
      <w:pPr>
        <w:pStyle w:val="Heading1"/>
      </w:pPr>
      <w:bookmarkStart w:id="5" w:name="O_1231468"/>
      <w:bookmarkEnd w:id="5"/>
      <w:r w:rsidRPr="00C01FAF">
        <w:t>Links</w:t>
      </w:r>
    </w:p>
    <w:p w:rsidR="00000000" w:rsidRPr="00C01FAF" w:rsidP="00260290">
      <w:pPr>
        <w:pStyle w:val="BodyText"/>
      </w:pPr>
      <w:r w:rsidRPr="00C01FA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C6992">
        <w:rPr>
          <w:rStyle w:val="Hyperlink"/>
        </w:rPr>
        <w:t>https://vetnet.gov.au/Pages/TrainingDocs.aspx?q=68c40a93-e51d-4e0f-bc06-899dff092694</w:t>
      </w:r>
      <w:r>
        <w:fldChar w:fldCharType="end"/>
      </w:r>
    </w:p>
    <w:p w:rsidR="00000000" w:rsidRPr="00C01FAF" w:rsidP="00C01FAF"/>
    <w:sectPr w:rsidSect="00C01F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F" w:rsidRPr="00260290" w:rsidP="00260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90" w:rsidP="00C01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0290" w:rsidP="00C01FA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60290" w:rsidP="00C01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FAF" w:rsidRPr="00260290" w:rsidP="00260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90" w:rsidRPr="002D2AF8" w:rsidP="00C01FAF">
    <w:pPr>
      <w:pStyle w:val="Header"/>
      <w:framePr w:wrap="around"/>
    </w:pPr>
    <w:r>
      <w:fldChar w:fldCharType="begin"/>
    </w:r>
    <w:r>
      <w:instrText xml:space="preserve"> TITLE   \* MERGEFORMAT </w:instrText>
    </w:r>
    <w:r>
      <w:fldChar w:fldCharType="separate"/>
    </w:r>
    <w:r>
      <w:t>Assessment Requirements for SITTTVL005 Prepare customer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60290" w:rsidP="00C01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8B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9C8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0C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FAF"/>
    <w:pPr>
      <w:spacing w:before="360" w:after="60"/>
      <w:outlineLvl w:val="0"/>
    </w:pPr>
    <w:rPr>
      <w:sz w:val="32"/>
    </w:rPr>
  </w:style>
  <w:style w:type="paragraph" w:styleId="Heading2">
    <w:name w:val="heading 2"/>
    <w:basedOn w:val="HeadingBase"/>
    <w:next w:val="BodyText"/>
    <w:link w:val="Heading2Char"/>
    <w:qFormat/>
    <w:rsid w:val="00C01FAF"/>
    <w:pPr>
      <w:keepLines/>
      <w:spacing w:before="240" w:after="120"/>
      <w:outlineLvl w:val="1"/>
    </w:pPr>
    <w:rPr>
      <w:sz w:val="28"/>
      <w:szCs w:val="40"/>
    </w:rPr>
  </w:style>
  <w:style w:type="paragraph" w:styleId="Heading3">
    <w:name w:val="heading 3"/>
    <w:basedOn w:val="HeadingBase"/>
    <w:next w:val="BodyText"/>
    <w:link w:val="Heading3Char"/>
    <w:qFormat/>
    <w:rsid w:val="00C01FAF"/>
    <w:pPr>
      <w:spacing w:before="180" w:after="120"/>
      <w:outlineLvl w:val="2"/>
    </w:pPr>
    <w:rPr>
      <w:spacing w:val="-10"/>
      <w:kern w:val="32"/>
    </w:rPr>
  </w:style>
  <w:style w:type="paragraph" w:styleId="Heading4">
    <w:name w:val="heading 4"/>
    <w:basedOn w:val="HeadingBase"/>
    <w:next w:val="BodyText"/>
    <w:link w:val="Heading4Char"/>
    <w:qFormat/>
    <w:rsid w:val="00C01FAF"/>
    <w:pPr>
      <w:spacing w:before="160" w:after="120"/>
      <w:outlineLvl w:val="3"/>
    </w:pPr>
    <w:rPr>
      <w:sz w:val="22"/>
    </w:rPr>
  </w:style>
  <w:style w:type="paragraph" w:styleId="Heading5">
    <w:name w:val="heading 5"/>
    <w:basedOn w:val="HeadingBase"/>
    <w:next w:val="Normal"/>
    <w:link w:val="Heading5Char"/>
    <w:qFormat/>
    <w:rsid w:val="00C01FAF"/>
    <w:pPr>
      <w:spacing w:before="80"/>
      <w:outlineLvl w:val="4"/>
    </w:pPr>
    <w:rPr>
      <w:color w:val="918585"/>
      <w:sz w:val="20"/>
    </w:rPr>
  </w:style>
  <w:style w:type="paragraph" w:styleId="Heading6">
    <w:name w:val="heading 6"/>
    <w:basedOn w:val="HeadingBase"/>
    <w:next w:val="Normal"/>
    <w:link w:val="Heading6Char"/>
    <w:qFormat/>
    <w:rsid w:val="00C01FAF"/>
    <w:pPr>
      <w:spacing w:before="60"/>
      <w:outlineLvl w:val="5"/>
    </w:pPr>
    <w:rPr>
      <w:color w:val="918585"/>
      <w:sz w:val="20"/>
    </w:rPr>
  </w:style>
  <w:style w:type="paragraph" w:styleId="Heading7">
    <w:name w:val="heading 7"/>
    <w:basedOn w:val="Normal"/>
    <w:next w:val="Normal"/>
    <w:link w:val="Heading7Char"/>
    <w:qFormat/>
    <w:rsid w:val="00C01FAF"/>
    <w:pPr>
      <w:ind w:left="720"/>
      <w:outlineLvl w:val="6"/>
    </w:pPr>
    <w:rPr>
      <w:i/>
    </w:rPr>
  </w:style>
  <w:style w:type="paragraph" w:styleId="Heading8">
    <w:name w:val="heading 8"/>
    <w:basedOn w:val="Normal"/>
    <w:next w:val="Normal"/>
    <w:link w:val="Heading8Char"/>
    <w:qFormat/>
    <w:rsid w:val="00C01FAF"/>
    <w:pPr>
      <w:ind w:left="720"/>
      <w:outlineLvl w:val="7"/>
    </w:pPr>
    <w:rPr>
      <w:i/>
    </w:rPr>
  </w:style>
  <w:style w:type="paragraph" w:styleId="Heading9">
    <w:name w:val="heading 9"/>
    <w:basedOn w:val="Normal"/>
    <w:next w:val="Normal"/>
    <w:link w:val="Heading9Char"/>
    <w:qFormat/>
    <w:rsid w:val="00C01FAF"/>
    <w:pPr>
      <w:ind w:left="720"/>
      <w:outlineLvl w:val="8"/>
    </w:pPr>
    <w:rPr>
      <w:i/>
    </w:rPr>
  </w:style>
  <w:style w:type="character" w:default="1" w:styleId="DefaultParagraphFont">
    <w:name w:val="Default Paragraph Font"/>
    <w:uiPriority w:val="1"/>
    <w:unhideWhenUsed/>
    <w:rsid w:val="00C01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FAF"/>
  </w:style>
  <w:style w:type="character" w:customStyle="1" w:styleId="Heading1Char">
    <w:name w:val="Heading 1 Char"/>
    <w:basedOn w:val="DefaultParagraphFont"/>
    <w:link w:val="Heading1"/>
    <w:rsid w:val="00C01FAF"/>
    <w:rPr>
      <w:rFonts w:ascii="Times New Roman" w:eastAsia="Times New Roman" w:hAnsi="Times New Roman" w:cs="Times New Roman"/>
      <w:b/>
      <w:sz w:val="32"/>
      <w:szCs w:val="20"/>
      <w:lang w:eastAsia="en-US"/>
    </w:rPr>
  </w:style>
  <w:style w:type="paragraph" w:styleId="BodyText">
    <w:name w:val="Body Text"/>
    <w:basedOn w:val="Normal"/>
    <w:link w:val="BodyTextChar"/>
    <w:rsid w:val="00C01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FAF"/>
    <w:rPr>
      <w:rFonts w:ascii="Times New Roman" w:eastAsia="Times New Roman" w:hAnsi="Times New Roman" w:cs="Times New Roman"/>
      <w:sz w:val="24"/>
      <w:lang w:eastAsia="en-US"/>
    </w:rPr>
  </w:style>
  <w:style w:type="paragraph" w:styleId="ListBullet">
    <w:name w:val="List Bullet"/>
    <w:basedOn w:val="List"/>
    <w:rsid w:val="00C01FAF"/>
    <w:pPr>
      <w:numPr>
        <w:numId w:val="12"/>
      </w:numPr>
      <w:tabs>
        <w:tab w:val="clear" w:pos="340"/>
      </w:tabs>
      <w:spacing w:before="40" w:after="40"/>
    </w:pPr>
  </w:style>
  <w:style w:type="paragraph" w:styleId="ListBullet2">
    <w:name w:val="List Bullet 2"/>
    <w:basedOn w:val="List2"/>
    <w:rsid w:val="00C01FAF"/>
    <w:pPr>
      <w:numPr>
        <w:numId w:val="13"/>
      </w:numPr>
      <w:tabs>
        <w:tab w:val="clear" w:pos="680"/>
      </w:tabs>
    </w:pPr>
  </w:style>
  <w:style w:type="paragraph" w:customStyle="1" w:styleId="SuperHeading">
    <w:name w:val="SuperHeading"/>
    <w:basedOn w:val="Normal"/>
    <w:rsid w:val="00C01FAF"/>
    <w:pPr>
      <w:spacing w:before="240" w:after="120"/>
      <w:outlineLvl w:val="0"/>
    </w:pPr>
    <w:rPr>
      <w:rFonts w:ascii="Times New Roman" w:hAnsi="Times New Roman"/>
      <w:b/>
      <w:sz w:val="32"/>
    </w:rPr>
  </w:style>
  <w:style w:type="paragraph" w:customStyle="1" w:styleId="AllowPageBreak">
    <w:name w:val="AllowPageBreak"/>
    <w:rsid w:val="00C01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FAF"/>
    <w:rPr>
      <w:rFonts w:ascii="Courier New" w:eastAsia="Times New Roman" w:hAnsi="Courier New" w:cs="Times New Roman"/>
      <w:i/>
      <w:szCs w:val="20"/>
      <w:lang w:eastAsia="en-US"/>
    </w:rPr>
  </w:style>
  <w:style w:type="paragraph" w:customStyle="1" w:styleId="HeadingBase">
    <w:name w:val="Heading Base"/>
    <w:rsid w:val="00C01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FAF"/>
    <w:pPr>
      <w:tabs>
        <w:tab w:val="right" w:leader="dot" w:pos="9072"/>
      </w:tabs>
      <w:ind w:left="567"/>
    </w:pPr>
    <w:rPr>
      <w:szCs w:val="22"/>
    </w:rPr>
  </w:style>
  <w:style w:type="paragraph" w:customStyle="1" w:styleId="TOCBase">
    <w:name w:val="TOC Base"/>
    <w:rsid w:val="00C01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FAF"/>
    <w:pPr>
      <w:tabs>
        <w:tab w:val="right" w:leader="dot" w:pos="9072"/>
      </w:tabs>
      <w:spacing w:before="40" w:after="40"/>
      <w:ind w:left="284"/>
    </w:pPr>
    <w:rPr>
      <w:rFonts w:ascii="Times New Roman" w:hAnsi="Times New Roman"/>
    </w:rPr>
  </w:style>
  <w:style w:type="paragraph" w:styleId="TOC1">
    <w:name w:val="toc 1"/>
    <w:basedOn w:val="TOCBase"/>
    <w:next w:val="Normal"/>
    <w:rsid w:val="00C01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FAF"/>
    <w:rPr>
      <w:rFonts w:ascii="Times New Roman" w:eastAsia="Times New Roman" w:hAnsi="Times New Roman" w:cs="Times New Roman"/>
      <w:sz w:val="16"/>
      <w:lang w:eastAsia="en-US"/>
    </w:rPr>
  </w:style>
  <w:style w:type="paragraph" w:styleId="Title">
    <w:name w:val="Title"/>
    <w:basedOn w:val="HeadingBase"/>
    <w:link w:val="TitleChar"/>
    <w:qFormat/>
    <w:rsid w:val="00C01FAF"/>
    <w:pPr>
      <w:spacing w:before="5040"/>
      <w:jc w:val="center"/>
    </w:pPr>
    <w:rPr>
      <w:sz w:val="48"/>
      <w:szCs w:val="72"/>
      <w:lang w:val="en-US"/>
    </w:rPr>
  </w:style>
  <w:style w:type="character" w:customStyle="1" w:styleId="TitleChar">
    <w:name w:val="Title Char"/>
    <w:basedOn w:val="DefaultParagraphFont"/>
    <w:link w:val="Title"/>
    <w:rsid w:val="00C01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FAF"/>
    <w:pPr>
      <w:tabs>
        <w:tab w:val="left" w:pos="3600"/>
        <w:tab w:val="left" w:pos="3958"/>
      </w:tabs>
    </w:pPr>
  </w:style>
  <w:style w:type="paragraph" w:styleId="List">
    <w:name w:val="List"/>
    <w:basedOn w:val="BodyText"/>
    <w:next w:val="BodyText"/>
    <w:rsid w:val="00C01FAF"/>
    <w:pPr>
      <w:tabs>
        <w:tab w:val="left" w:pos="340"/>
      </w:tabs>
      <w:spacing w:before="60" w:after="60"/>
      <w:ind w:left="340" w:hanging="340"/>
    </w:pPr>
  </w:style>
  <w:style w:type="paragraph" w:customStyle="1" w:styleId="Note">
    <w:name w:val="Note"/>
    <w:basedOn w:val="BodyText"/>
    <w:rsid w:val="00C01F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FAF"/>
    <w:rPr>
      <w:b/>
      <w:spacing w:val="0"/>
    </w:rPr>
  </w:style>
  <w:style w:type="paragraph" w:customStyle="1" w:styleId="SuperTitle">
    <w:name w:val="SuperTitle"/>
    <w:basedOn w:val="Title"/>
    <w:rsid w:val="00C01FAF"/>
    <w:pPr>
      <w:framePr w:wrap="auto" w:hAnchor="text" w:y="6049"/>
    </w:pPr>
    <w:rPr>
      <w:color w:val="000000"/>
      <w:sz w:val="40"/>
    </w:rPr>
  </w:style>
  <w:style w:type="paragraph" w:customStyle="1" w:styleId="TOCTitle">
    <w:name w:val="TOCTitle"/>
    <w:basedOn w:val="Heading1"/>
    <w:rsid w:val="00C01FAF"/>
    <w:pPr>
      <w:spacing w:after="240"/>
      <w:jc w:val="center"/>
      <w:outlineLvl w:val="9"/>
    </w:pPr>
    <w:rPr>
      <w:caps/>
    </w:rPr>
  </w:style>
  <w:style w:type="paragraph" w:customStyle="1" w:styleId="Version">
    <w:name w:val="Version"/>
    <w:rsid w:val="00C01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FAF"/>
    <w:pPr>
      <w:keepNext w:val="0"/>
      <w:tabs>
        <w:tab w:val="right" w:pos="4176"/>
      </w:tabs>
      <w:ind w:left="198" w:hanging="198"/>
    </w:pPr>
    <w:rPr>
      <w:rFonts w:ascii="Garamond" w:hAnsi="Garamond"/>
    </w:rPr>
  </w:style>
  <w:style w:type="paragraph" w:styleId="IndexHeading">
    <w:name w:val="index heading"/>
    <w:basedOn w:val="Normal"/>
    <w:next w:val="Index1"/>
    <w:semiHidden/>
    <w:rsid w:val="00C01FAF"/>
    <w:pPr>
      <w:spacing w:before="120" w:after="120"/>
    </w:pPr>
    <w:rPr>
      <w:rFonts w:ascii="Arial" w:hAnsi="Arial"/>
      <w:b/>
      <w:color w:val="918585"/>
      <w:sz w:val="24"/>
    </w:rPr>
  </w:style>
  <w:style w:type="paragraph" w:styleId="Header">
    <w:name w:val="header"/>
    <w:basedOn w:val="Normal"/>
    <w:link w:val="HeaderChar"/>
    <w:rsid w:val="00C01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FAF"/>
    <w:rPr>
      <w:rFonts w:ascii="Times New Roman" w:eastAsia="Times New Roman" w:hAnsi="Times New Roman" w:cs="Times New Roman"/>
      <w:sz w:val="16"/>
      <w:szCs w:val="20"/>
      <w:lang w:val="en-GB" w:eastAsia="en-US"/>
    </w:rPr>
  </w:style>
  <w:style w:type="paragraph" w:customStyle="1" w:styleId="Chapter">
    <w:name w:val="Chapter"/>
    <w:basedOn w:val="Normal"/>
    <w:rsid w:val="00C01FAF"/>
    <w:pPr>
      <w:spacing w:before="240"/>
    </w:pPr>
    <w:rPr>
      <w:rFonts w:ascii="Times New Roman" w:hAnsi="Times New Roman"/>
      <w:smallCaps/>
      <w:spacing w:val="80"/>
      <w:sz w:val="28"/>
    </w:rPr>
  </w:style>
  <w:style w:type="paragraph" w:customStyle="1" w:styleId="InChapter">
    <w:name w:val="InChapter"/>
    <w:basedOn w:val="Heading3"/>
    <w:rsid w:val="00C01FAF"/>
    <w:pPr>
      <w:spacing w:after="240"/>
      <w:outlineLvl w:val="9"/>
    </w:pPr>
    <w:rPr>
      <w:noProof/>
    </w:rPr>
  </w:style>
  <w:style w:type="paragraph" w:styleId="Index2">
    <w:name w:val="index 2"/>
    <w:basedOn w:val="Normal"/>
    <w:next w:val="Normal"/>
    <w:semiHidden/>
    <w:rsid w:val="00C01FAF"/>
    <w:pPr>
      <w:tabs>
        <w:tab w:val="right" w:pos="4176"/>
      </w:tabs>
      <w:ind w:left="568" w:hanging="284"/>
    </w:pPr>
    <w:rPr>
      <w:rFonts w:ascii="Garamond" w:hAnsi="Garamond"/>
    </w:rPr>
  </w:style>
  <w:style w:type="paragraph" w:customStyle="1" w:styleId="Byline">
    <w:name w:val="Byline"/>
    <w:rsid w:val="00C01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FAF"/>
    <w:pPr>
      <w:tabs>
        <w:tab w:val="clear" w:pos="3600"/>
        <w:tab w:val="clear" w:pos="3958"/>
      </w:tabs>
      <w:jc w:val="right"/>
    </w:pPr>
  </w:style>
  <w:style w:type="character" w:styleId="Emphasis">
    <w:name w:val="Emphasis"/>
    <w:basedOn w:val="DefaultParagraphFont"/>
    <w:qFormat/>
    <w:rsid w:val="00C01FAF"/>
    <w:rPr>
      <w:i/>
    </w:rPr>
  </w:style>
  <w:style w:type="paragraph" w:styleId="Caption">
    <w:name w:val="caption"/>
    <w:basedOn w:val="BodyText"/>
    <w:next w:val="Normal"/>
    <w:qFormat/>
    <w:rsid w:val="00C01FAF"/>
    <w:pPr>
      <w:framePr w:w="2268" w:hSpace="181" w:vSpace="181" w:wrap="around" w:vAnchor="text" w:hAnchor="page" w:x="1135" w:y="285" w:anchorLock="1"/>
    </w:pPr>
    <w:rPr>
      <w:i/>
    </w:rPr>
  </w:style>
  <w:style w:type="paragraph" w:customStyle="1" w:styleId="MiniTOCTitle">
    <w:name w:val="MiniTOCTitle"/>
    <w:basedOn w:val="Heading4"/>
    <w:rsid w:val="00C01FAF"/>
    <w:pPr>
      <w:spacing w:before="240"/>
      <w:outlineLvl w:val="9"/>
    </w:pPr>
    <w:rPr>
      <w:noProof/>
      <w:sz w:val="24"/>
    </w:rPr>
  </w:style>
  <w:style w:type="paragraph" w:customStyle="1" w:styleId="MiniTOCItem">
    <w:name w:val="MiniTOCItem"/>
    <w:basedOn w:val="ListBullet"/>
    <w:rsid w:val="00C01FAF"/>
    <w:pPr>
      <w:numPr>
        <w:numId w:val="0"/>
      </w:numPr>
      <w:tabs>
        <w:tab w:val="right" w:leader="dot" w:pos="6521"/>
      </w:tabs>
      <w:spacing w:before="0" w:after="0"/>
    </w:pPr>
  </w:style>
  <w:style w:type="paragraph" w:customStyle="1" w:styleId="TOFTitle">
    <w:name w:val="TOFTitle"/>
    <w:basedOn w:val="TOCTitle"/>
    <w:rsid w:val="00C01FAF"/>
  </w:style>
  <w:style w:type="paragraph" w:styleId="TableofFigures">
    <w:name w:val="table of figures"/>
    <w:basedOn w:val="Normal"/>
    <w:next w:val="Normal"/>
    <w:semiHidden/>
    <w:rsid w:val="00C01FAF"/>
    <w:pPr>
      <w:tabs>
        <w:tab w:val="right" w:leader="dot" w:pos="9072"/>
      </w:tabs>
      <w:ind w:left="970" w:hanging="403"/>
    </w:pPr>
    <w:rPr>
      <w:rFonts w:ascii="Times New Roman" w:hAnsi="Times New Roman"/>
      <w:b/>
    </w:rPr>
  </w:style>
  <w:style w:type="paragraph" w:styleId="ListNumber">
    <w:name w:val="List Number"/>
    <w:basedOn w:val="List"/>
    <w:rsid w:val="00C01FAF"/>
    <w:pPr>
      <w:numPr>
        <w:numId w:val="15"/>
      </w:numPr>
      <w:tabs>
        <w:tab w:val="clear" w:pos="340"/>
      </w:tabs>
    </w:pPr>
  </w:style>
  <w:style w:type="character" w:customStyle="1" w:styleId="WingdingSymbols">
    <w:name w:val="Wingding Symbols"/>
    <w:rsid w:val="00C01FAF"/>
    <w:rPr>
      <w:rFonts w:ascii="Wingdings" w:hAnsi="Wingdings"/>
    </w:rPr>
  </w:style>
  <w:style w:type="paragraph" w:customStyle="1" w:styleId="TableHeading">
    <w:name w:val="Table Heading"/>
    <w:basedOn w:val="HeadingBase"/>
    <w:rsid w:val="00C01FAF"/>
    <w:pPr>
      <w:keepLines/>
      <w:pBdr>
        <w:bottom w:val="single" w:sz="6" w:space="1" w:color="918585"/>
      </w:pBdr>
      <w:spacing w:before="240"/>
    </w:pPr>
  </w:style>
  <w:style w:type="character" w:customStyle="1" w:styleId="HotSpot">
    <w:name w:val="HotSpot"/>
    <w:rsid w:val="00C01FAF"/>
    <w:rPr>
      <w:color w:val="0033CC"/>
      <w:u w:val="none"/>
    </w:rPr>
  </w:style>
  <w:style w:type="paragraph" w:customStyle="1" w:styleId="BodyTextRight">
    <w:name w:val="Body Text Right"/>
    <w:basedOn w:val="BodyText"/>
    <w:rsid w:val="00C01FAF"/>
    <w:pPr>
      <w:spacing w:before="0" w:after="0"/>
      <w:jc w:val="right"/>
    </w:pPr>
  </w:style>
  <w:style w:type="paragraph" w:styleId="Index3">
    <w:name w:val="index 3"/>
    <w:basedOn w:val="ListNumber2"/>
    <w:next w:val="Normal"/>
    <w:semiHidden/>
    <w:rsid w:val="00C01FAF"/>
    <w:pPr>
      <w:numPr>
        <w:numId w:val="0"/>
      </w:numPr>
      <w:tabs>
        <w:tab w:val="right" w:leader="dot" w:pos="4176"/>
      </w:tabs>
    </w:pPr>
  </w:style>
  <w:style w:type="paragraph" w:styleId="ListNumber2">
    <w:name w:val="List Number 2"/>
    <w:basedOn w:val="List2"/>
    <w:rsid w:val="00C01FAF"/>
    <w:pPr>
      <w:numPr>
        <w:numId w:val="10"/>
      </w:numPr>
      <w:tabs>
        <w:tab w:val="clear" w:pos="1060"/>
      </w:tabs>
    </w:pPr>
  </w:style>
  <w:style w:type="paragraph" w:customStyle="1" w:styleId="MarginNote">
    <w:name w:val="Margin Note"/>
    <w:basedOn w:val="BodyText"/>
    <w:rsid w:val="00C01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FAF"/>
    <w:rPr>
      <w:sz w:val="32"/>
    </w:rPr>
  </w:style>
  <w:style w:type="paragraph" w:customStyle="1" w:styleId="HeadingProcedure">
    <w:name w:val="Heading Procedure"/>
    <w:basedOn w:val="HeadingBase"/>
    <w:next w:val="Normal"/>
    <w:rsid w:val="00C01FAF"/>
    <w:pPr>
      <w:tabs>
        <w:tab w:val="left" w:pos="0"/>
      </w:tabs>
      <w:spacing w:before="120" w:after="60"/>
    </w:pPr>
    <w:rPr>
      <w:i/>
      <w:color w:val="918585"/>
      <w:sz w:val="22"/>
    </w:rPr>
  </w:style>
  <w:style w:type="paragraph" w:customStyle="1" w:styleId="TableBodyText">
    <w:name w:val="Table Body Text"/>
    <w:basedOn w:val="BodyText"/>
    <w:rsid w:val="00C01FAF"/>
    <w:pPr>
      <w:spacing w:before="60" w:after="60"/>
    </w:pPr>
  </w:style>
  <w:style w:type="paragraph" w:styleId="ListContinue">
    <w:name w:val="List Continue"/>
    <w:basedOn w:val="List"/>
    <w:rsid w:val="00C01FAF"/>
    <w:pPr>
      <w:ind w:firstLine="0"/>
    </w:pPr>
  </w:style>
  <w:style w:type="paragraph" w:customStyle="1" w:styleId="ListNote">
    <w:name w:val="List Note"/>
    <w:basedOn w:val="List"/>
    <w:rsid w:val="00C01FAF"/>
    <w:pPr>
      <w:pBdr>
        <w:top w:val="single" w:sz="6" w:space="2" w:color="918585"/>
        <w:bottom w:val="single" w:sz="6" w:space="2" w:color="918585"/>
      </w:pBdr>
      <w:tabs>
        <w:tab w:val="left" w:pos="1021"/>
      </w:tabs>
      <w:ind w:firstLine="0"/>
    </w:pPr>
  </w:style>
  <w:style w:type="paragraph" w:customStyle="1" w:styleId="Warning">
    <w:name w:val="Warning"/>
    <w:basedOn w:val="BodyText"/>
    <w:rsid w:val="00C01FAF"/>
    <w:pPr>
      <w:shd w:val="clear" w:color="auto" w:fill="D9D9D9"/>
      <w:tabs>
        <w:tab w:val="left" w:pos="992"/>
      </w:tabs>
      <w:ind w:left="119" w:right="119"/>
    </w:pPr>
    <w:rPr>
      <w:sz w:val="20"/>
    </w:rPr>
  </w:style>
  <w:style w:type="paragraph" w:customStyle="1" w:styleId="MarginIcons">
    <w:name w:val="Margin Icons"/>
    <w:basedOn w:val="BodyText"/>
    <w:rsid w:val="00C01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FAF"/>
    <w:rPr>
      <w:rFonts w:ascii="Courier New" w:hAnsi="Courier New"/>
    </w:rPr>
  </w:style>
  <w:style w:type="paragraph" w:customStyle="1" w:styleId="NoteBullet">
    <w:name w:val="Note Bullet"/>
    <w:basedOn w:val="Note"/>
    <w:rsid w:val="00C01FAF"/>
    <w:pPr>
      <w:tabs>
        <w:tab w:val="clear" w:pos="680"/>
      </w:tabs>
      <w:spacing w:before="60" w:after="60"/>
    </w:pPr>
  </w:style>
  <w:style w:type="paragraph" w:customStyle="1" w:styleId="SubHeading2">
    <w:name w:val="SubHeading2"/>
    <w:basedOn w:val="HeadingBase"/>
    <w:rsid w:val="00C01FAF"/>
    <w:pPr>
      <w:spacing w:before="240" w:after="60"/>
    </w:pPr>
    <w:rPr>
      <w:sz w:val="20"/>
    </w:rPr>
  </w:style>
  <w:style w:type="paragraph" w:customStyle="1" w:styleId="SubHeading1">
    <w:name w:val="SubHeading1"/>
    <w:basedOn w:val="HeadingBase"/>
    <w:rsid w:val="00C01FAF"/>
    <w:pPr>
      <w:spacing w:before="240" w:after="60"/>
    </w:pPr>
    <w:rPr>
      <w:color w:val="918585"/>
      <w:sz w:val="22"/>
    </w:rPr>
  </w:style>
  <w:style w:type="paragraph" w:customStyle="1" w:styleId="SideHeading">
    <w:name w:val="Side Heading"/>
    <w:basedOn w:val="HeadingBase"/>
    <w:rsid w:val="00C01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FAF"/>
    <w:pPr>
      <w:tabs>
        <w:tab w:val="num" w:pos="360"/>
      </w:tabs>
    </w:pPr>
  </w:style>
  <w:style w:type="paragraph" w:styleId="PlainText">
    <w:name w:val="Plain Text"/>
    <w:basedOn w:val="Normal"/>
    <w:link w:val="PlainTextChar"/>
    <w:rsid w:val="00C01FAF"/>
    <w:rPr>
      <w:sz w:val="20"/>
    </w:rPr>
  </w:style>
  <w:style w:type="character" w:customStyle="1" w:styleId="PlainTextChar">
    <w:name w:val="Plain Text Char"/>
    <w:basedOn w:val="DefaultParagraphFont"/>
    <w:link w:val="PlainText"/>
    <w:rsid w:val="00C01FAF"/>
    <w:rPr>
      <w:rFonts w:ascii="Courier New" w:eastAsia="Times New Roman" w:hAnsi="Courier New" w:cs="Times New Roman"/>
      <w:sz w:val="20"/>
      <w:szCs w:val="20"/>
      <w:lang w:eastAsia="en-US"/>
    </w:rPr>
  </w:style>
  <w:style w:type="character" w:customStyle="1" w:styleId="MenuOption">
    <w:name w:val="Menu Option"/>
    <w:basedOn w:val="DefaultParagraphFont"/>
    <w:rsid w:val="00C01FAF"/>
    <w:rPr>
      <w:b/>
      <w:smallCaps/>
    </w:rPr>
  </w:style>
  <w:style w:type="paragraph" w:customStyle="1" w:styleId="TableListNumber">
    <w:name w:val="Table List Number"/>
    <w:basedOn w:val="ListNumber"/>
    <w:rsid w:val="00C01FAF"/>
    <w:pPr>
      <w:numPr>
        <w:numId w:val="0"/>
      </w:numPr>
    </w:pPr>
  </w:style>
  <w:style w:type="paragraph" w:styleId="TOC4">
    <w:name w:val="toc 4"/>
    <w:basedOn w:val="TOCBase"/>
    <w:next w:val="Normal"/>
    <w:semiHidden/>
    <w:rsid w:val="00C01FAF"/>
    <w:pPr>
      <w:tabs>
        <w:tab w:val="right" w:leader="dot" w:pos="9071"/>
      </w:tabs>
      <w:ind w:left="1701"/>
    </w:pPr>
  </w:style>
  <w:style w:type="paragraph" w:customStyle="1" w:styleId="ListAlpha">
    <w:name w:val="List Alpha"/>
    <w:basedOn w:val="List"/>
    <w:rsid w:val="00C01FAF"/>
    <w:pPr>
      <w:numPr>
        <w:numId w:val="9"/>
      </w:numPr>
    </w:pPr>
  </w:style>
  <w:style w:type="paragraph" w:customStyle="1" w:styleId="ListAlpha2">
    <w:name w:val="List Alpha 2"/>
    <w:basedOn w:val="List2"/>
    <w:rsid w:val="00C01FAF"/>
    <w:pPr>
      <w:numPr>
        <w:numId w:val="8"/>
      </w:numPr>
    </w:pPr>
  </w:style>
  <w:style w:type="paragraph" w:styleId="List2">
    <w:name w:val="List 2"/>
    <w:basedOn w:val="BodyText"/>
    <w:rsid w:val="00C01FAF"/>
    <w:pPr>
      <w:tabs>
        <w:tab w:val="left" w:pos="680"/>
      </w:tabs>
      <w:spacing w:before="60" w:after="60"/>
      <w:ind w:left="680" w:hanging="340"/>
    </w:pPr>
  </w:style>
  <w:style w:type="paragraph" w:styleId="List3">
    <w:name w:val="List 3"/>
    <w:basedOn w:val="BodyText"/>
    <w:rsid w:val="00C01FAF"/>
    <w:pPr>
      <w:tabs>
        <w:tab w:val="left" w:pos="1021"/>
      </w:tabs>
      <w:spacing w:before="60" w:after="60"/>
      <w:ind w:left="1020" w:hanging="340"/>
    </w:pPr>
  </w:style>
  <w:style w:type="paragraph" w:styleId="List4">
    <w:name w:val="List 4"/>
    <w:basedOn w:val="BodyText"/>
    <w:rsid w:val="00C01FAF"/>
    <w:pPr>
      <w:tabs>
        <w:tab w:val="left" w:pos="1361"/>
      </w:tabs>
      <w:spacing w:before="60" w:after="60"/>
      <w:ind w:left="1361" w:hanging="340"/>
    </w:pPr>
  </w:style>
  <w:style w:type="paragraph" w:styleId="List5">
    <w:name w:val="List 5"/>
    <w:basedOn w:val="BodyText"/>
    <w:rsid w:val="00C01FAF"/>
    <w:pPr>
      <w:tabs>
        <w:tab w:val="left" w:pos="1701"/>
      </w:tabs>
      <w:spacing w:before="60" w:after="60"/>
      <w:ind w:left="1701" w:hanging="340"/>
    </w:pPr>
  </w:style>
  <w:style w:type="paragraph" w:styleId="ListBullet3">
    <w:name w:val="List Bullet 3"/>
    <w:basedOn w:val="List3"/>
    <w:rsid w:val="00C01FAF"/>
    <w:pPr>
      <w:numPr>
        <w:numId w:val="14"/>
      </w:numPr>
      <w:tabs>
        <w:tab w:val="clear" w:pos="1021"/>
      </w:tabs>
      <w:ind w:left="1037" w:hanging="357"/>
    </w:pPr>
  </w:style>
  <w:style w:type="paragraph" w:styleId="ListBullet4">
    <w:name w:val="List Bullet 4"/>
    <w:basedOn w:val="List4"/>
    <w:rsid w:val="00C01FAF"/>
    <w:pPr>
      <w:numPr>
        <w:numId w:val="3"/>
      </w:numPr>
      <w:tabs>
        <w:tab w:val="clear" w:pos="1361"/>
      </w:tabs>
    </w:pPr>
  </w:style>
  <w:style w:type="paragraph" w:styleId="ListBullet5">
    <w:name w:val="List Bullet 5"/>
    <w:basedOn w:val="List5"/>
    <w:rsid w:val="00C01FAF"/>
    <w:pPr>
      <w:numPr>
        <w:numId w:val="4"/>
      </w:numPr>
    </w:pPr>
  </w:style>
  <w:style w:type="paragraph" w:styleId="ListContinue2">
    <w:name w:val="List Continue 2"/>
    <w:basedOn w:val="List2"/>
    <w:rsid w:val="00C01FAF"/>
    <w:pPr>
      <w:ind w:firstLine="0"/>
    </w:pPr>
  </w:style>
  <w:style w:type="paragraph" w:styleId="ListContinue3">
    <w:name w:val="List Continue 3"/>
    <w:basedOn w:val="List3"/>
    <w:rsid w:val="00C01FAF"/>
    <w:pPr>
      <w:ind w:left="1021" w:firstLine="0"/>
    </w:pPr>
  </w:style>
  <w:style w:type="paragraph" w:styleId="ListContinue4">
    <w:name w:val="List Continue 4"/>
    <w:basedOn w:val="List4"/>
    <w:rsid w:val="00C01FAF"/>
    <w:pPr>
      <w:ind w:firstLine="0"/>
    </w:pPr>
  </w:style>
  <w:style w:type="paragraph" w:styleId="ListContinue5">
    <w:name w:val="List Continue 5"/>
    <w:basedOn w:val="List5"/>
    <w:rsid w:val="00C01FAF"/>
    <w:pPr>
      <w:ind w:firstLine="0"/>
    </w:pPr>
  </w:style>
  <w:style w:type="paragraph" w:styleId="ListNumber3">
    <w:name w:val="List Number 3"/>
    <w:basedOn w:val="List3"/>
    <w:rsid w:val="00C01FAF"/>
    <w:pPr>
      <w:numPr>
        <w:numId w:val="5"/>
      </w:numPr>
    </w:pPr>
  </w:style>
  <w:style w:type="paragraph" w:styleId="ListNumber4">
    <w:name w:val="List Number 4"/>
    <w:basedOn w:val="List4"/>
    <w:rsid w:val="00C01FAF"/>
    <w:pPr>
      <w:numPr>
        <w:numId w:val="6"/>
      </w:numPr>
    </w:pPr>
  </w:style>
  <w:style w:type="paragraph" w:styleId="ListNumber5">
    <w:name w:val="List Number 5"/>
    <w:basedOn w:val="List5"/>
    <w:rsid w:val="00C01FAF"/>
    <w:pPr>
      <w:numPr>
        <w:numId w:val="7"/>
      </w:numPr>
    </w:pPr>
  </w:style>
  <w:style w:type="paragraph" w:styleId="BlockText">
    <w:name w:val="Block Text"/>
    <w:basedOn w:val="Normal"/>
    <w:rsid w:val="00C01FAF"/>
    <w:pPr>
      <w:spacing w:after="120"/>
      <w:ind w:left="1440" w:right="1440"/>
    </w:pPr>
  </w:style>
  <w:style w:type="character" w:customStyle="1" w:styleId="Subscript">
    <w:name w:val="Subscript"/>
    <w:basedOn w:val="DefaultParagraphFont"/>
    <w:rsid w:val="00C01FAF"/>
    <w:rPr>
      <w:sz w:val="16"/>
      <w:vertAlign w:val="subscript"/>
    </w:rPr>
  </w:style>
  <w:style w:type="character" w:customStyle="1" w:styleId="Superscript">
    <w:name w:val="Superscript"/>
    <w:basedOn w:val="DefaultParagraphFont"/>
    <w:rsid w:val="00C01FAF"/>
    <w:rPr>
      <w:sz w:val="16"/>
      <w:vertAlign w:val="superscript"/>
    </w:rPr>
  </w:style>
  <w:style w:type="character" w:customStyle="1" w:styleId="Symbols">
    <w:name w:val="Symbols"/>
    <w:basedOn w:val="DefaultParagraphFont"/>
    <w:rsid w:val="00C01FAF"/>
    <w:rPr>
      <w:rFonts w:ascii="Symbol" w:hAnsi="Symbol"/>
    </w:rPr>
  </w:style>
  <w:style w:type="character" w:customStyle="1" w:styleId="MenuOptions">
    <w:name w:val="Menu Options"/>
    <w:basedOn w:val="DefaultParagraphFont"/>
    <w:rsid w:val="00C01FAF"/>
    <w:rPr>
      <w:rFonts w:ascii="Arial Narrow" w:hAnsi="Arial Narrow"/>
      <w:smallCaps/>
    </w:rPr>
  </w:style>
  <w:style w:type="character" w:customStyle="1" w:styleId="Buttons">
    <w:name w:val="Buttons"/>
    <w:basedOn w:val="DefaultParagraphFont"/>
    <w:rsid w:val="00C01FAF"/>
    <w:rPr>
      <w:b/>
    </w:rPr>
  </w:style>
  <w:style w:type="character" w:customStyle="1" w:styleId="Underlined">
    <w:name w:val="Underlined"/>
    <w:basedOn w:val="DefaultParagraphFont"/>
    <w:rsid w:val="00C01FAF"/>
    <w:rPr>
      <w:u w:val="single"/>
    </w:rPr>
  </w:style>
  <w:style w:type="paragraph" w:customStyle="1" w:styleId="TableBodyTextRight">
    <w:name w:val="Table Body Text Right"/>
    <w:basedOn w:val="TableBodyText"/>
    <w:rsid w:val="00C01FAF"/>
    <w:pPr>
      <w:widowControl w:val="0"/>
      <w:autoSpaceDE w:val="0"/>
      <w:autoSpaceDN w:val="0"/>
      <w:adjustRightInd w:val="0"/>
      <w:jc w:val="right"/>
    </w:pPr>
    <w:rPr>
      <w:rFonts w:cs="Arial"/>
      <w:szCs w:val="18"/>
    </w:rPr>
  </w:style>
  <w:style w:type="paragraph" w:customStyle="1" w:styleId="CopyrightText">
    <w:name w:val="Copyright Text"/>
    <w:basedOn w:val="BodyText"/>
    <w:rsid w:val="00C01FAF"/>
    <w:rPr>
      <w:sz w:val="18"/>
    </w:rPr>
  </w:style>
  <w:style w:type="paragraph" w:customStyle="1" w:styleId="BodySmallRight">
    <w:name w:val="Body Small Right"/>
    <w:basedOn w:val="BodyTextRight"/>
    <w:rsid w:val="00C01FAF"/>
    <w:rPr>
      <w:sz w:val="18"/>
      <w:szCs w:val="18"/>
    </w:rPr>
  </w:style>
  <w:style w:type="paragraph" w:customStyle="1" w:styleId="MarginEdition">
    <w:name w:val="Margin Edition"/>
    <w:basedOn w:val="MarginNote"/>
    <w:rsid w:val="00C01FAF"/>
    <w:pPr>
      <w:spacing w:before="0" w:after="0"/>
    </w:pPr>
    <w:rPr>
      <w:rFonts w:ascii="Times New Roman" w:hAnsi="Times New Roman"/>
      <w:color w:val="999999"/>
    </w:rPr>
  </w:style>
  <w:style w:type="paragraph" w:customStyle="1" w:styleId="Spacer">
    <w:name w:val="Spacer"/>
    <w:basedOn w:val="Normal"/>
    <w:rsid w:val="00C01FAF"/>
    <w:rPr>
      <w:sz w:val="2"/>
      <w:szCs w:val="2"/>
    </w:rPr>
  </w:style>
  <w:style w:type="character" w:customStyle="1" w:styleId="Small">
    <w:name w:val="Small"/>
    <w:basedOn w:val="DefaultParagraphFont"/>
    <w:rsid w:val="00C01FAF"/>
    <w:rPr>
      <w:sz w:val="16"/>
    </w:rPr>
  </w:style>
  <w:style w:type="paragraph" w:customStyle="1" w:styleId="WideTable">
    <w:name w:val="Wide Table"/>
    <w:basedOn w:val="Normal"/>
    <w:rsid w:val="00C01FAF"/>
    <w:pPr>
      <w:ind w:left="-1418"/>
    </w:pPr>
    <w:rPr>
      <w:sz w:val="2"/>
      <w:szCs w:val="2"/>
    </w:rPr>
  </w:style>
  <w:style w:type="character" w:styleId="PageNumber">
    <w:name w:val="page number"/>
    <w:basedOn w:val="DefaultParagraphFont"/>
    <w:rsid w:val="00C01FAF"/>
  </w:style>
  <w:style w:type="paragraph" w:styleId="Quote">
    <w:name w:val="Quote"/>
    <w:basedOn w:val="Heading1"/>
    <w:link w:val="QuoteChar"/>
    <w:qFormat/>
    <w:rsid w:val="00C01FAF"/>
    <w:rPr>
      <w:b w:val="0"/>
      <w:sz w:val="72"/>
      <w:szCs w:val="72"/>
      <w:lang w:val="en-NZ"/>
    </w:rPr>
  </w:style>
  <w:style w:type="character" w:customStyle="1" w:styleId="QuoteChar">
    <w:name w:val="Quote Char"/>
    <w:basedOn w:val="DefaultParagraphFont"/>
    <w:link w:val="Quote"/>
    <w:rsid w:val="00C01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FAF"/>
    <w:pPr>
      <w:pageBreakBefore/>
    </w:pPr>
  </w:style>
  <w:style w:type="paragraph" w:customStyle="1" w:styleId="Border">
    <w:name w:val="Border"/>
    <w:basedOn w:val="Normal"/>
    <w:qFormat/>
    <w:rsid w:val="00C01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FAF"/>
    <w:rPr>
      <w:b/>
      <w:bCs/>
      <w:i/>
      <w:iCs/>
      <w:color w:val="auto"/>
    </w:rPr>
  </w:style>
  <w:style w:type="paragraph" w:styleId="IntenseQuote">
    <w:name w:val="Intense Quote"/>
    <w:basedOn w:val="Normal"/>
    <w:next w:val="Normal"/>
    <w:link w:val="IntenseQuoteChar"/>
    <w:uiPriority w:val="30"/>
    <w:qFormat/>
    <w:rsid w:val="00C01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FAF"/>
    <w:rPr>
      <w:smallCaps/>
      <w:color w:val="auto"/>
      <w:u w:val="single"/>
    </w:rPr>
  </w:style>
  <w:style w:type="character" w:styleId="IntenseReference">
    <w:name w:val="Intense Reference"/>
    <w:basedOn w:val="DefaultParagraphFont"/>
    <w:uiPriority w:val="32"/>
    <w:qFormat/>
    <w:rsid w:val="00C01FAF"/>
    <w:rPr>
      <w:b/>
      <w:bCs/>
      <w:smallCaps/>
      <w:color w:val="auto"/>
      <w:spacing w:val="5"/>
      <w:u w:val="single"/>
    </w:rPr>
  </w:style>
  <w:style w:type="paragraph" w:customStyle="1" w:styleId="2ColumnHeading">
    <w:name w:val="2Column Heading"/>
    <w:basedOn w:val="BodyText"/>
    <w:qFormat/>
    <w:rsid w:val="00C01FAF"/>
    <w:pPr>
      <w:spacing w:after="60"/>
      <w:ind w:left="-2268"/>
    </w:pPr>
    <w:rPr>
      <w:b/>
    </w:rPr>
  </w:style>
  <w:style w:type="paragraph" w:customStyle="1" w:styleId="Heading1TOC">
    <w:name w:val="Heading1 TOC"/>
    <w:basedOn w:val="Normal"/>
    <w:qFormat/>
    <w:rsid w:val="00C01FAF"/>
    <w:pPr>
      <w:spacing w:before="240" w:after="120"/>
    </w:pPr>
    <w:rPr>
      <w:rFonts w:ascii="Times New Roman" w:hAnsi="Times New Roman"/>
      <w:b/>
      <w:sz w:val="32"/>
    </w:rPr>
  </w:style>
  <w:style w:type="paragraph" w:customStyle="1" w:styleId="Heading2TOC">
    <w:name w:val="Heading2 TOC"/>
    <w:basedOn w:val="Normal"/>
    <w:qFormat/>
    <w:rsid w:val="00C01FAF"/>
    <w:pPr>
      <w:spacing w:before="240" w:after="60"/>
    </w:pPr>
    <w:rPr>
      <w:rFonts w:ascii="Times New Roman" w:hAnsi="Times New Roman"/>
      <w:b/>
      <w:sz w:val="28"/>
    </w:rPr>
  </w:style>
  <w:style w:type="character" w:customStyle="1" w:styleId="Underline">
    <w:name w:val="Underline"/>
    <w:basedOn w:val="DefaultParagraphFont"/>
    <w:qFormat/>
    <w:rsid w:val="00C01FAF"/>
    <w:rPr>
      <w:u w:val="single"/>
    </w:rPr>
  </w:style>
  <w:style w:type="character" w:customStyle="1" w:styleId="BoldandItalics">
    <w:name w:val="Bold and Italics"/>
    <w:qFormat/>
    <w:rsid w:val="00C01FAF"/>
    <w:rPr>
      <w:b/>
      <w:i/>
      <w:u w:val="none"/>
    </w:rPr>
  </w:style>
  <w:style w:type="paragraph" w:styleId="BalloonText">
    <w:name w:val="Balloon Text"/>
    <w:basedOn w:val="Normal"/>
    <w:link w:val="BalloonTextChar"/>
    <w:rsid w:val="00C01FAF"/>
    <w:rPr>
      <w:rFonts w:ascii="Tahoma" w:hAnsi="Tahoma" w:cs="Tahoma"/>
      <w:sz w:val="16"/>
      <w:szCs w:val="16"/>
    </w:rPr>
  </w:style>
  <w:style w:type="character" w:customStyle="1" w:styleId="BalloonTextChar">
    <w:name w:val="Balloon Text Char"/>
    <w:basedOn w:val="DefaultParagraphFont"/>
    <w:link w:val="BalloonText"/>
    <w:rsid w:val="00C01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FAF"/>
    <w:rPr>
      <w:b/>
      <w:color w:val="660033"/>
      <w:spacing w:val="0"/>
    </w:rPr>
  </w:style>
  <w:style w:type="paragraph" w:customStyle="1" w:styleId="Nameditemlist">
    <w:name w:val="Named item list"/>
    <w:basedOn w:val="BodyText"/>
    <w:qFormat/>
    <w:rsid w:val="00C01FAF"/>
    <w:pPr>
      <w:tabs>
        <w:tab w:val="left" w:pos="2835"/>
      </w:tabs>
      <w:ind w:left="2835" w:hanging="2835"/>
    </w:pPr>
  </w:style>
  <w:style w:type="paragraph" w:customStyle="1" w:styleId="BodyTextnopadding">
    <w:name w:val="Body Text no padding"/>
    <w:basedOn w:val="BodyText"/>
    <w:qFormat/>
    <w:rsid w:val="00C01FAF"/>
    <w:pPr>
      <w:spacing w:before="0" w:after="0"/>
    </w:pPr>
  </w:style>
  <w:style w:type="paragraph" w:customStyle="1" w:styleId="BodyTextBold">
    <w:name w:val="Body Text Bold"/>
    <w:basedOn w:val="BodyText"/>
    <w:qFormat/>
    <w:rsid w:val="00C01FAF"/>
    <w:rPr>
      <w:b/>
    </w:rPr>
  </w:style>
  <w:style w:type="character" w:styleId="Hyperlink">
    <w:name w:val="Hyperlink"/>
    <w:basedOn w:val="DefaultParagraphFont"/>
    <w:uiPriority w:val="99"/>
    <w:unhideWhenUsed/>
    <w:rsid w:val="00260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3187</Characters>
  <Application>Microsoft Office Word</Application>
  <DocSecurity>0</DocSecurity>
  <Lines>91</Lines>
  <Paragraphs>74</Paragraphs>
  <ScaleCrop>false</ScaleCrop>
  <Company>Author-it Software Corporation Ltd.</Company>
  <LinksUpToDate>false</LinksUpToDate>
  <CharactersWithSpaces>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SITTTVL005 Prepare customer quotations</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