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6CF" w:rsidP="007456CF">
      <w:pPr>
        <w:pStyle w:val="Title"/>
      </w:pPr>
      <w:r>
        <w:fldChar w:fldCharType="begin"/>
      </w:r>
      <w:r>
        <w:instrText xml:space="preserve"> TITLE   \* MERGEFORMAT </w:instrText>
      </w:r>
      <w:r>
        <w:fldChar w:fldCharType="separate"/>
      </w:r>
      <w:r>
        <w:t>SITTTVL004 Sell tourism products or services</w:t>
      </w:r>
      <w:r>
        <w:fldChar w:fldCharType="end"/>
      </w:r>
    </w:p>
    <w:p w:rsidR="007456CF" w:rsidP="007456CF">
      <w:pPr>
        <w:pStyle w:val="Version"/>
        <w:sectPr w:rsidSect="00F252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201" w:rsidP="00F25201">
      <w:pPr>
        <w:pStyle w:val="SuperHeading"/>
      </w:pPr>
      <w:r w:rsidRPr="00F25201">
        <w:t>SITTTVL004 Sell tourism products or services</w:t>
      </w:r>
    </w:p>
    <w:p w:rsidR="00000000" w:rsidRPr="00F25201" w:rsidP="00F25201">
      <w:pPr>
        <w:pStyle w:val="Heading1"/>
      </w:pPr>
      <w:bookmarkStart w:id="1" w:name="O_1231455"/>
      <w:bookmarkEnd w:id="1"/>
      <w:r w:rsidRPr="00F25201">
        <w:t>Modification History</w:t>
      </w:r>
    </w:p>
    <w:p w:rsidR="00000000" w:rsidRPr="00F25201" w:rsidP="007456CF">
      <w:pPr>
        <w:pStyle w:val="BodyText"/>
      </w:pPr>
      <w:r w:rsidRPr="00F25201">
        <w:t>Not applicable.</w:t>
      </w:r>
    </w:p>
    <w:p w:rsidR="00000000" w:rsidRPr="00F25201" w:rsidP="00F25201">
      <w:pPr>
        <w:pStyle w:val="Heading1"/>
      </w:pPr>
      <w:bookmarkStart w:id="2" w:name="O_1231462"/>
      <w:bookmarkEnd w:id="2"/>
      <w:r w:rsidRPr="00F25201">
        <w:t>Application</w:t>
      </w:r>
    </w:p>
    <w:p w:rsidR="00000000" w:rsidRPr="00F25201" w:rsidP="007456CF">
      <w:pPr>
        <w:pStyle w:val="BodyText"/>
      </w:pPr>
      <w:r w:rsidRPr="00F25201">
        <w:t>This unit describes the performance outcomes, skills and knowledge required to proactively sell tourism products and services. It requires the ability to identify specific custome</w:t>
      </w:r>
      <w:r w:rsidRPr="00F25201">
        <w:t>r needs, suggest a range of products to meet those needs, provide current and accurate product information and close the sale.</w:t>
      </w:r>
    </w:p>
    <w:p w:rsidR="00000000" w:rsidRPr="00F25201" w:rsidP="007456CF">
      <w:pPr>
        <w:pStyle w:val="BodyText"/>
      </w:pPr>
      <w:r w:rsidRPr="00F25201">
        <w:t>The product can include any international or domestic product sold by any travel organisation. The organisation could be a princi</w:t>
      </w:r>
      <w:r w:rsidRPr="00F25201">
        <w:t>pal (the supplier) or an agent selling products on behalf of the principal. The sale may be made for a single product or multiple products making up a complete package or itinerary.</w:t>
      </w:r>
    </w:p>
    <w:p w:rsidR="00000000" w:rsidRPr="00F25201" w:rsidP="007456CF">
      <w:pPr>
        <w:pStyle w:val="BodyText"/>
      </w:pPr>
      <w:r w:rsidRPr="00F25201">
        <w:t>This unit applies to frontline sales or operations personnel who operate w</w:t>
      </w:r>
      <w:r w:rsidRPr="00F25201">
        <w:t>ith some level of independence and under limited supervision. This includes travel consultants, inbound tour coordinators, reservations sales agents and owner-operators of small travel organisations.</w:t>
      </w:r>
    </w:p>
    <w:p w:rsidR="00000000" w:rsidRPr="00F25201" w:rsidP="007456CF">
      <w:pPr>
        <w:pStyle w:val="BodyText"/>
      </w:pPr>
      <w:r w:rsidRPr="00F25201">
        <w:t>The skills in this unit must be applied in accordance wi</w:t>
      </w:r>
      <w:r w:rsidRPr="00F25201">
        <w:t>th Commonwealth and State/Territory legislation, Australian/New Zealand standards and industry codes of practice.</w:t>
      </w:r>
    </w:p>
    <w:p w:rsidR="00000000" w:rsidRPr="00F25201" w:rsidP="007456CF">
      <w:pPr>
        <w:pStyle w:val="BodyText"/>
      </w:pPr>
      <w:r w:rsidRPr="00F25201">
        <w:t>The sale of travel and tourism products is subject to specific regulations under several federal and state or territory pieces of legislation:</w:t>
      </w:r>
    </w:p>
    <w:p w:rsidR="00000000" w:rsidRPr="00F25201" w:rsidP="00F25201">
      <w:pPr>
        <w:pStyle w:val="ListBullet"/>
      </w:pPr>
      <w:r w:rsidRPr="00F25201">
        <w:t>personnel selling travel insurance to a client must meet the requirements of the Financial Services Reform Act (2001)</w:t>
      </w:r>
    </w:p>
    <w:p w:rsidR="00000000" w:rsidRPr="00F25201" w:rsidP="00F25201">
      <w:pPr>
        <w:pStyle w:val="ListBullet"/>
      </w:pPr>
      <w:r w:rsidRPr="00F25201">
        <w:t>inbound tour operators (ITOs), irrespective of their location, selling tours that operate within Queensland are subject to the Queenslan</w:t>
      </w:r>
      <w:r w:rsidRPr="00F25201">
        <w:t>d Tourism Services Act (2003). They must register with the Queensland Office of Fair Trading. This law also applies to tour guides residing anywhere in Australia when working in Queensland and selling local products. ITO personnel and guides do not need to</w:t>
      </w:r>
      <w:r w:rsidRPr="00F25201">
        <w:t xml:space="preserve"> meet any training or certification requirements.</w:t>
      </w:r>
    </w:p>
    <w:p w:rsidR="00000000" w:rsidRPr="00F25201" w:rsidP="007456CF">
      <w:pPr>
        <w:pStyle w:val="BodyText"/>
      </w:pPr>
      <w:r w:rsidRPr="00F25201">
        <w:t>No occupational licensing, certification or specific legislative requirements apply to this unit at the time of publication.</w:t>
      </w:r>
    </w:p>
    <w:p w:rsidR="00000000" w:rsidRPr="00F25201" w:rsidP="00F25201">
      <w:pPr>
        <w:pStyle w:val="Heading1"/>
      </w:pPr>
      <w:bookmarkStart w:id="3" w:name="O_1231461"/>
      <w:bookmarkEnd w:id="3"/>
      <w:r w:rsidRPr="00F25201">
        <w:t>Pre-requisite Unit</w:t>
      </w:r>
    </w:p>
    <w:p w:rsidR="00000000" w:rsidRPr="00F25201" w:rsidP="007456CF">
      <w:pPr>
        <w:pStyle w:val="BodyText"/>
      </w:pPr>
      <w:r w:rsidRPr="00F25201">
        <w:t>Nil</w:t>
      </w:r>
    </w:p>
    <w:p w:rsidR="00000000" w:rsidRPr="00F25201" w:rsidP="00F25201">
      <w:pPr>
        <w:pStyle w:val="Heading1"/>
      </w:pPr>
      <w:bookmarkStart w:id="4" w:name="O_1231460"/>
      <w:bookmarkEnd w:id="4"/>
      <w:r w:rsidRPr="00F25201">
        <w:t>Competency Field</w:t>
      </w:r>
    </w:p>
    <w:p w:rsidR="00000000" w:rsidRPr="00F25201" w:rsidP="007456CF">
      <w:pPr>
        <w:pStyle w:val="BodyText"/>
      </w:pPr>
      <w:r w:rsidRPr="00F25201">
        <w:t>Tra</w:t>
      </w:r>
      <w:r w:rsidRPr="00F25201">
        <w:t>vel</w:t>
      </w:r>
    </w:p>
    <w:p w:rsidR="00000000" w:rsidRPr="00F25201" w:rsidP="00F25201">
      <w:pPr>
        <w:pStyle w:val="Heading1"/>
      </w:pPr>
      <w:bookmarkStart w:id="5" w:name="O_1231459"/>
      <w:bookmarkEnd w:id="5"/>
      <w:r w:rsidRPr="00F25201">
        <w:t>Unit Sector</w:t>
      </w:r>
    </w:p>
    <w:p w:rsidR="00000000" w:rsidRPr="00F25201" w:rsidP="007456CF">
      <w:pPr>
        <w:pStyle w:val="BodyText"/>
      </w:pPr>
      <w:r w:rsidRPr="00F25201">
        <w:t>Tourism</w:t>
      </w:r>
    </w:p>
    <w:p w:rsidR="00000000" w:rsidRPr="00F25201" w:rsidP="00F25201">
      <w:pPr>
        <w:pStyle w:val="Heading1"/>
      </w:pPr>
      <w:bookmarkStart w:id="6" w:name="O_1231458"/>
      <w:bookmarkEnd w:id="6"/>
      <w:r w:rsidRPr="00F25201">
        <w:t>Elements and Performance Criteria</w:t>
      </w:r>
    </w:p>
    <w:tbl>
      <w:tblPr>
        <w:tblW w:w="0" w:type="auto"/>
        <w:tblLayout w:type="fixed"/>
        <w:tblCellMar>
          <w:left w:w="62" w:type="dxa"/>
          <w:right w:w="62" w:type="dxa"/>
        </w:tblCellMar>
        <w:tblLook w:val="0000"/>
      </w:tblPr>
      <w:tblGrid>
        <w:gridCol w:w="2694"/>
        <w:gridCol w:w="6350"/>
      </w:tblGrid>
      <w:tr w:rsidTr="00F2520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25201" w:rsidP="00F25201">
            <w:pPr>
              <w:pStyle w:val="BodyText"/>
            </w:pPr>
            <w:r w:rsidRPr="00F2520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25201">
            <w:pPr>
              <w:pStyle w:val="BodyText"/>
              <w:rPr>
                <w:lang w:val="en-NZ"/>
              </w:rPr>
            </w:pPr>
            <w:r w:rsidRPr="00F25201">
              <w:rPr>
                <w:rStyle w:val="SpecialBold"/>
              </w:rPr>
              <w:t>PERFORMANCE</w:t>
            </w:r>
            <w:r w:rsidRPr="00F25201">
              <w:t xml:space="preserve"> </w:t>
            </w:r>
            <w:r w:rsidRPr="00F25201">
              <w:rPr>
                <w:rStyle w:val="SpecialBold"/>
              </w:rPr>
              <w:t>CRITERIA</w:t>
            </w:r>
          </w:p>
        </w:tc>
      </w:tr>
      <w:tr w:rsidTr="00F2520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25201" w:rsidP="00F25201">
            <w:pPr>
              <w:pStyle w:val="BodyText"/>
            </w:pPr>
            <w:r w:rsidRPr="00F2520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25201">
            <w:pPr>
              <w:pStyle w:val="BodyText"/>
              <w:rPr>
                <w:lang w:val="en-NZ"/>
              </w:rPr>
            </w:pPr>
            <w:r w:rsidRPr="00F25201">
              <w:rPr>
                <w:rStyle w:val="Emphasis"/>
              </w:rPr>
              <w:t>Performance criteria describe the performance needed to demonstrate achievement of the element.</w:t>
            </w:r>
          </w:p>
        </w:tc>
      </w:tr>
      <w:tr w:rsidTr="00F2520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25201">
            <w:pPr>
              <w:pStyle w:val="List"/>
              <w:rPr>
                <w:lang w:val="en-NZ"/>
              </w:rPr>
            </w:pPr>
            <w:r w:rsidRPr="00F25201">
              <w:t>1.  Identify customer product needs.</w:t>
            </w:r>
          </w:p>
        </w:tc>
        <w:tc>
          <w:tcPr>
            <w:tcW w:w="6350" w:type="dxa"/>
            <w:tcBorders>
              <w:top w:val="nil"/>
              <w:left w:val="nil"/>
              <w:bottom w:val="nil"/>
              <w:right w:val="nil"/>
            </w:tcBorders>
            <w:tcMar>
              <w:top w:w="0" w:type="dxa"/>
              <w:left w:w="62" w:type="dxa"/>
              <w:bottom w:w="0" w:type="dxa"/>
              <w:right w:w="62" w:type="dxa"/>
            </w:tcMar>
          </w:tcPr>
          <w:p w:rsidR="00000000" w:rsidRPr="00F25201" w:rsidP="00F25201">
            <w:pPr>
              <w:pStyle w:val="List"/>
            </w:pPr>
            <w:r w:rsidRPr="00F25201">
              <w:t>1.1. Establish rapport with customer to promote goodwill and trust.</w:t>
            </w:r>
          </w:p>
          <w:p w:rsidR="00000000" w:rsidRPr="00F25201" w:rsidP="00F25201">
            <w:pPr>
              <w:pStyle w:val="List"/>
            </w:pPr>
            <w:r w:rsidRPr="00F25201">
              <w:t>1.2. Use communication techniques relevant to the sale</w:t>
            </w:r>
            <w:r w:rsidRPr="00F25201">
              <w:t>s environment in which transaction is taking place.</w:t>
            </w:r>
          </w:p>
          <w:p w:rsidR="00000000" w:rsidRPr="00F25201" w:rsidP="00F25201">
            <w:pPr>
              <w:pStyle w:val="List"/>
            </w:pPr>
            <w:r w:rsidRPr="00F25201">
              <w:t>1.3. Determine customer needs, preferences and expectations.</w:t>
            </w:r>
          </w:p>
          <w:p w:rsidR="00000000" w:rsidRPr="00F25201" w:rsidP="00F25201">
            <w:pPr>
              <w:pStyle w:val="List"/>
            </w:pPr>
            <w:r w:rsidRPr="00F25201">
              <w:t>1.4. Identify appropriate products to meet customer needs and specific information and advice relevant to these products.</w:t>
            </w:r>
          </w:p>
          <w:p w:rsidR="00000000" w:rsidP="00F25201">
            <w:pPr>
              <w:pStyle w:val="List"/>
              <w:rPr>
                <w:lang w:val="en-NZ"/>
              </w:rPr>
            </w:pPr>
            <w:r w:rsidRPr="00F25201">
              <w:t>1.5. Identify and refuse any customer requests which, if met, would breach ethical and legal commitments.</w:t>
            </w:r>
          </w:p>
        </w:tc>
      </w:tr>
      <w:tr w:rsidTr="00F2520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25201">
            <w:pPr>
              <w:pStyle w:val="List"/>
              <w:rPr>
                <w:lang w:val="en-NZ"/>
              </w:rPr>
            </w:pPr>
            <w:r w:rsidRPr="00F25201">
              <w:t>2.  Suggest products that meet customer needs.</w:t>
            </w:r>
          </w:p>
        </w:tc>
        <w:tc>
          <w:tcPr>
            <w:tcW w:w="6350" w:type="dxa"/>
            <w:tcBorders>
              <w:top w:val="nil"/>
              <w:left w:val="nil"/>
              <w:bottom w:val="nil"/>
              <w:right w:val="nil"/>
            </w:tcBorders>
            <w:tcMar>
              <w:top w:w="0" w:type="dxa"/>
              <w:left w:w="62" w:type="dxa"/>
              <w:bottom w:w="0" w:type="dxa"/>
              <w:right w:w="62" w:type="dxa"/>
            </w:tcMar>
          </w:tcPr>
          <w:p w:rsidR="00000000" w:rsidRPr="00F25201" w:rsidP="00F25201">
            <w:pPr>
              <w:pStyle w:val="List"/>
            </w:pPr>
            <w:r w:rsidRPr="00F25201">
              <w:t>2.1. Use product knowledge to tailor product options to specific customer needs.</w:t>
            </w:r>
          </w:p>
          <w:p w:rsidR="00000000" w:rsidRPr="00F25201" w:rsidP="00F25201">
            <w:pPr>
              <w:pStyle w:val="List"/>
            </w:pPr>
            <w:r w:rsidRPr="00F25201">
              <w:t>2.2. Make product sug</w:t>
            </w:r>
            <w:r w:rsidRPr="00F25201">
              <w:t>gestions according to current promotional focus and organisational preferred product arrangements.</w:t>
            </w:r>
          </w:p>
          <w:p w:rsidR="00000000" w:rsidRPr="00F25201" w:rsidP="00F25201">
            <w:pPr>
              <w:pStyle w:val="List"/>
            </w:pPr>
            <w:r w:rsidRPr="00F25201">
              <w:t>2.3. Make customer aware of additional products that may enhance their request and maximise the sale profitability.</w:t>
            </w:r>
          </w:p>
          <w:p w:rsidR="00000000" w:rsidP="00F25201">
            <w:pPr>
              <w:pStyle w:val="List"/>
              <w:rPr>
                <w:lang w:val="en-NZ"/>
              </w:rPr>
            </w:pPr>
            <w:r w:rsidRPr="00F25201">
              <w:t>2.4. Source additional information to mee</w:t>
            </w:r>
            <w:r w:rsidRPr="00F25201">
              <w:t>t specific customer needs.</w:t>
            </w:r>
          </w:p>
        </w:tc>
      </w:tr>
      <w:tr w:rsidTr="00F2520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25201">
            <w:pPr>
              <w:pStyle w:val="List"/>
              <w:rPr>
                <w:lang w:val="en-NZ"/>
              </w:rPr>
            </w:pPr>
            <w:r w:rsidRPr="00F25201">
              <w:t>3.  Provide specific product information and advice.</w:t>
            </w:r>
          </w:p>
        </w:tc>
        <w:tc>
          <w:tcPr>
            <w:tcW w:w="6350" w:type="dxa"/>
            <w:tcBorders>
              <w:top w:val="nil"/>
              <w:left w:val="nil"/>
              <w:bottom w:val="nil"/>
              <w:right w:val="nil"/>
            </w:tcBorders>
            <w:tcMar>
              <w:top w:w="0" w:type="dxa"/>
              <w:left w:w="62" w:type="dxa"/>
              <w:bottom w:w="0" w:type="dxa"/>
              <w:right w:w="62" w:type="dxa"/>
            </w:tcMar>
          </w:tcPr>
          <w:p w:rsidR="00000000" w:rsidRPr="00F25201" w:rsidP="00F25201">
            <w:pPr>
              <w:pStyle w:val="List"/>
            </w:pPr>
            <w:r w:rsidRPr="00F25201">
              <w:t>3.1. Provide appropriate scope and depth of current and accurate product information and advice, including relevant product conditions, to meet customer needs.</w:t>
            </w:r>
          </w:p>
          <w:p w:rsidR="00000000" w:rsidRPr="00F25201" w:rsidP="00F25201">
            <w:pPr>
              <w:pStyle w:val="List"/>
            </w:pPr>
            <w:r w:rsidRPr="00F25201">
              <w:t>3.2. Suggest al</w:t>
            </w:r>
            <w:r w:rsidRPr="00F25201">
              <w:t>ternative products if desired products are unavailable.</w:t>
            </w:r>
          </w:p>
          <w:p w:rsidR="00000000" w:rsidRPr="00F25201" w:rsidP="00F25201">
            <w:pPr>
              <w:pStyle w:val="List"/>
            </w:pPr>
            <w:r w:rsidRPr="00F25201">
              <w:t>3.3. Present all options in a clear format and style.</w:t>
            </w:r>
          </w:p>
          <w:p w:rsidR="00000000" w:rsidP="00F25201">
            <w:pPr>
              <w:pStyle w:val="List"/>
              <w:rPr>
                <w:lang w:val="en-NZ"/>
              </w:rPr>
            </w:pPr>
            <w:r w:rsidRPr="00F25201">
              <w:t xml:space="preserve">3.4. Disclose any sales and product coordination fees in a clear and accessible manner. </w:t>
            </w:r>
          </w:p>
        </w:tc>
      </w:tr>
      <w:tr w:rsidTr="00F2520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25201">
            <w:pPr>
              <w:pStyle w:val="List"/>
              <w:rPr>
                <w:lang w:val="en-NZ"/>
              </w:rPr>
            </w:pPr>
            <w:r w:rsidRPr="00F25201">
              <w:t>4.  Sell the product.</w:t>
            </w:r>
          </w:p>
        </w:tc>
        <w:tc>
          <w:tcPr>
            <w:tcW w:w="6350" w:type="dxa"/>
            <w:tcBorders>
              <w:top w:val="nil"/>
              <w:left w:val="nil"/>
              <w:bottom w:val="nil"/>
              <w:right w:val="nil"/>
            </w:tcBorders>
            <w:tcMar>
              <w:top w:w="0" w:type="dxa"/>
              <w:left w:w="62" w:type="dxa"/>
              <w:bottom w:w="0" w:type="dxa"/>
              <w:right w:w="62" w:type="dxa"/>
            </w:tcMar>
          </w:tcPr>
          <w:p w:rsidR="00000000" w:rsidRPr="00F25201" w:rsidP="00F25201">
            <w:pPr>
              <w:pStyle w:val="List"/>
            </w:pPr>
            <w:r w:rsidRPr="00F25201">
              <w:t>4.1. Clearly explain and promote product features and benefits.</w:t>
            </w:r>
          </w:p>
          <w:p w:rsidR="00000000" w:rsidRPr="00F25201" w:rsidP="00F25201">
            <w:pPr>
              <w:pStyle w:val="List"/>
            </w:pPr>
            <w:r w:rsidRPr="00F25201">
              <w:t>4.2. Provide additional information to address customer questions and objections.</w:t>
            </w:r>
          </w:p>
          <w:p w:rsidR="00000000" w:rsidRPr="00F25201" w:rsidP="00F25201">
            <w:pPr>
              <w:pStyle w:val="List"/>
            </w:pPr>
            <w:r w:rsidRPr="00F25201">
              <w:t>4.3. Select and use techniques to close the sale with the customer.</w:t>
            </w:r>
          </w:p>
          <w:p w:rsidR="00000000" w:rsidP="00F25201">
            <w:pPr>
              <w:pStyle w:val="List"/>
              <w:rPr>
                <w:lang w:val="en-NZ"/>
              </w:rPr>
            </w:pPr>
            <w:r w:rsidRPr="00F25201">
              <w:t xml:space="preserve">4.4. Identify and act on opportunities to </w:t>
            </w:r>
            <w:r w:rsidRPr="00F25201">
              <w:t>enhance the quality of service to customers.</w:t>
            </w:r>
          </w:p>
        </w:tc>
      </w:tr>
      <w:tr w:rsidTr="00F2520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25201">
            <w:pPr>
              <w:pStyle w:val="List"/>
              <w:rPr>
                <w:lang w:val="en-NZ"/>
              </w:rPr>
            </w:pPr>
            <w:r w:rsidRPr="00F25201">
              <w:t>5.  Follow up sales opportunities.</w:t>
            </w:r>
          </w:p>
        </w:tc>
        <w:tc>
          <w:tcPr>
            <w:tcW w:w="6350" w:type="dxa"/>
            <w:tcBorders>
              <w:top w:val="nil"/>
              <w:left w:val="nil"/>
              <w:bottom w:val="nil"/>
              <w:right w:val="nil"/>
            </w:tcBorders>
            <w:tcMar>
              <w:top w:w="0" w:type="dxa"/>
              <w:left w:w="62" w:type="dxa"/>
              <w:bottom w:w="0" w:type="dxa"/>
              <w:right w:w="62" w:type="dxa"/>
            </w:tcMar>
          </w:tcPr>
          <w:p w:rsidR="00000000" w:rsidRPr="00F25201" w:rsidP="00F25201">
            <w:pPr>
              <w:pStyle w:val="List"/>
            </w:pPr>
            <w:r w:rsidRPr="00F25201">
              <w:t>5.1. Identify where appropriate and make follow-up contact with customer.</w:t>
            </w:r>
          </w:p>
          <w:p w:rsidR="00000000" w:rsidRPr="00F25201" w:rsidP="00F25201">
            <w:pPr>
              <w:pStyle w:val="List"/>
            </w:pPr>
            <w:r w:rsidRPr="00F25201">
              <w:t>5.2. Provide required after sales service according to organisational procedures.</w:t>
            </w:r>
          </w:p>
        </w:tc>
      </w:tr>
    </w:tbl>
    <w:p w:rsidR="00000000" w:rsidRPr="00F25201" w:rsidP="00F25201">
      <w:pPr>
        <w:pStyle w:val="BodyText"/>
      </w:pPr>
    </w:p>
    <w:p w:rsidR="00000000" w:rsidRPr="00F25201" w:rsidP="00F25201">
      <w:pPr>
        <w:pStyle w:val="AllowPageBreak"/>
      </w:pPr>
    </w:p>
    <w:p w:rsidR="00000000" w:rsidRPr="00F25201" w:rsidP="00F25201">
      <w:pPr>
        <w:pStyle w:val="Heading1"/>
      </w:pPr>
      <w:bookmarkStart w:id="7" w:name="O_1231457"/>
      <w:bookmarkEnd w:id="7"/>
      <w:r w:rsidRPr="00F25201">
        <w:t>Foundation Skills</w:t>
      </w:r>
    </w:p>
    <w:tbl>
      <w:tblPr>
        <w:tblW w:w="0" w:type="auto"/>
        <w:tblLayout w:type="fixed"/>
        <w:tblCellMar>
          <w:left w:w="62" w:type="dxa"/>
          <w:right w:w="62" w:type="dxa"/>
        </w:tblCellMar>
        <w:tblLook w:val="0000"/>
      </w:tblPr>
      <w:tblGrid>
        <w:gridCol w:w="2694"/>
        <w:gridCol w:w="6350"/>
      </w:tblGrid>
      <w:tr w:rsidTr="00F2520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25201">
            <w:pPr>
              <w:pStyle w:val="BodyText"/>
              <w:rPr>
                <w:lang w:val="en-NZ"/>
              </w:rPr>
            </w:pPr>
            <w:r w:rsidRPr="00F25201">
              <w:rPr>
                <w:rStyle w:val="Emphasis"/>
              </w:rPr>
              <w:t>Foundation skills essential to performance in this unit, but not explicit in the performance criteria are listed here, along with a brief context statement.</w:t>
            </w:r>
          </w:p>
        </w:tc>
      </w:tr>
      <w:tr w:rsidTr="00F2520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25201" w:rsidP="00F25201">
            <w:pPr>
              <w:pStyle w:val="BodyText"/>
            </w:pPr>
            <w:r w:rsidRPr="00F2520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25201">
            <w:pPr>
              <w:pStyle w:val="BodyText"/>
              <w:rPr>
                <w:lang w:val="en-NZ"/>
              </w:rPr>
            </w:pPr>
            <w:r w:rsidRPr="00F25201">
              <w:rPr>
                <w:rStyle w:val="SpecialBold"/>
              </w:rPr>
              <w:t>DESCRIPTION</w:t>
            </w:r>
          </w:p>
        </w:tc>
      </w:tr>
      <w:tr w:rsidTr="00F2520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25201">
            <w:pPr>
              <w:pStyle w:val="BodyText"/>
              <w:rPr>
                <w:lang w:val="en-NZ"/>
              </w:rPr>
            </w:pPr>
            <w:r w:rsidRPr="00F25201">
              <w:t>Reading skills to:</w:t>
            </w:r>
          </w:p>
        </w:tc>
        <w:tc>
          <w:tcPr>
            <w:tcW w:w="6350" w:type="dxa"/>
            <w:tcBorders>
              <w:top w:val="nil"/>
              <w:left w:val="nil"/>
              <w:bottom w:val="nil"/>
              <w:right w:val="nil"/>
            </w:tcBorders>
            <w:tcMar>
              <w:top w:w="0" w:type="dxa"/>
              <w:left w:w="62" w:type="dxa"/>
              <w:bottom w:w="0" w:type="dxa"/>
              <w:right w:w="62" w:type="dxa"/>
            </w:tcMar>
          </w:tcPr>
          <w:p w:rsidR="00000000" w:rsidP="00F25201">
            <w:pPr>
              <w:pStyle w:val="ListBullet"/>
              <w:rPr>
                <w:lang w:val="en-NZ"/>
              </w:rPr>
            </w:pPr>
            <w:r w:rsidRPr="00F25201">
              <w:t>interpret product features, benefits and conditions, and plain English regulatory documents.</w:t>
            </w:r>
          </w:p>
        </w:tc>
      </w:tr>
      <w:tr w:rsidTr="00F2520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25201">
            <w:pPr>
              <w:pStyle w:val="BodyText"/>
              <w:rPr>
                <w:lang w:val="en-NZ"/>
              </w:rPr>
            </w:pPr>
            <w:r w:rsidRPr="00F25201">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F25201">
            <w:pPr>
              <w:pStyle w:val="ListBullet"/>
              <w:rPr>
                <w:lang w:val="en-NZ"/>
              </w:rPr>
            </w:pPr>
            <w:r w:rsidRPr="00F25201">
              <w:t>select and use appropriate verbal and non-verbal language to respond to different personal and cultural customer needs.</w:t>
            </w:r>
          </w:p>
        </w:tc>
      </w:tr>
      <w:tr w:rsidTr="00F2520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25201">
            <w:pPr>
              <w:pStyle w:val="BodyText"/>
              <w:rPr>
                <w:lang w:val="en-NZ"/>
              </w:rPr>
            </w:pPr>
            <w:r w:rsidRPr="00F25201">
              <w:t>Numeracy skills to:</w:t>
            </w:r>
          </w:p>
        </w:tc>
        <w:tc>
          <w:tcPr>
            <w:tcW w:w="6350" w:type="dxa"/>
            <w:tcBorders>
              <w:top w:val="nil"/>
              <w:left w:val="nil"/>
              <w:bottom w:val="nil"/>
              <w:right w:val="nil"/>
            </w:tcBorders>
            <w:tcMar>
              <w:top w:w="0" w:type="dxa"/>
              <w:left w:w="62" w:type="dxa"/>
              <w:bottom w:w="0" w:type="dxa"/>
              <w:right w:w="62" w:type="dxa"/>
            </w:tcMar>
          </w:tcPr>
          <w:p w:rsidR="00000000" w:rsidP="00F25201">
            <w:pPr>
              <w:pStyle w:val="ListBullet"/>
              <w:rPr>
                <w:lang w:val="en-NZ"/>
              </w:rPr>
            </w:pPr>
            <w:r w:rsidRPr="00F25201">
              <w:t>interpret and calculate any sales and product coordination fees.</w:t>
            </w:r>
          </w:p>
        </w:tc>
      </w:tr>
      <w:tr w:rsidTr="00F2520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25201">
            <w:pPr>
              <w:pStyle w:val="BodyText"/>
              <w:rPr>
                <w:lang w:val="en-NZ"/>
              </w:rPr>
            </w:pPr>
            <w:r w:rsidRPr="00F2520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F25201" w:rsidP="00F25201">
            <w:pPr>
              <w:pStyle w:val="ListBullet"/>
            </w:pPr>
            <w:r w:rsidRPr="00F25201">
              <w:t>promptly source and provide customer information.</w:t>
            </w:r>
          </w:p>
        </w:tc>
      </w:tr>
    </w:tbl>
    <w:p w:rsidR="00000000" w:rsidRPr="00F25201" w:rsidP="00F25201">
      <w:pPr>
        <w:pStyle w:val="BodyText"/>
      </w:pPr>
    </w:p>
    <w:p w:rsidR="00000000" w:rsidRPr="00F25201" w:rsidP="00F25201">
      <w:pPr>
        <w:pStyle w:val="AllowPageBreak"/>
      </w:pPr>
    </w:p>
    <w:p w:rsidR="00000000" w:rsidRPr="00F25201" w:rsidP="00F25201">
      <w:pPr>
        <w:pStyle w:val="Heading1"/>
      </w:pPr>
      <w:bookmarkStart w:id="8" w:name="O_1231456"/>
      <w:bookmarkEnd w:id="8"/>
      <w:r w:rsidRPr="00F25201">
        <w:t>Unit Mapping Information</w:t>
      </w:r>
    </w:p>
    <w:p w:rsidR="00000000" w:rsidRPr="00F25201" w:rsidP="007456CF">
      <w:pPr>
        <w:pStyle w:val="BodyText"/>
      </w:pPr>
      <w:r w:rsidRPr="00F25201">
        <w:t>Supersedes and is equivalent to SITTT</w:t>
      </w:r>
      <w:r w:rsidRPr="00F25201">
        <w:t>SL005 Sell tourism products and services.</w:t>
      </w:r>
    </w:p>
    <w:p w:rsidR="00000000" w:rsidRPr="00F25201" w:rsidP="00F25201">
      <w:pPr>
        <w:pStyle w:val="Heading1"/>
      </w:pPr>
      <w:bookmarkStart w:id="9" w:name="O_1231449"/>
      <w:bookmarkEnd w:id="9"/>
      <w:r w:rsidRPr="00F25201">
        <w:t>Links</w:t>
      </w:r>
    </w:p>
    <w:p w:rsidR="00000000" w:rsidRPr="00F25201" w:rsidP="007456CF">
      <w:pPr>
        <w:pStyle w:val="BodyText"/>
      </w:pPr>
      <w:r w:rsidRPr="00F2520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A1000">
        <w:rPr>
          <w:rStyle w:val="Hyperlink"/>
        </w:rPr>
        <w:t>https://vetnet.gov.au/Pages/TrainingDocs.aspx?q=68c40a93-e51d-4e0f-bc06-899dff092694</w:t>
      </w:r>
      <w:r>
        <w:fldChar w:fldCharType="end"/>
      </w:r>
    </w:p>
    <w:p w:rsidR="00000000" w:rsidRPr="00F25201" w:rsidP="007456CF">
      <w:pPr>
        <w:pStyle w:val="BodyText"/>
        <w:sectPr w:rsidSect="00F25201">
          <w:headerReference w:type="default" r:id="rId10"/>
          <w:footerReference w:type="default" r:id="rId11"/>
          <w:pgSz w:w="11908" w:h="16833"/>
          <w:pgMar w:top="1702" w:right="1418" w:bottom="1702" w:left="1418" w:header="992" w:footer="992" w:gutter="0"/>
          <w:cols w:space="720"/>
          <w:noEndnote/>
          <w:docGrid w:linePitch="299"/>
        </w:sectPr>
      </w:pPr>
    </w:p>
    <w:p w:rsidR="00000000" w:rsidRPr="00F25201" w:rsidP="00F25201">
      <w:pPr>
        <w:pStyle w:val="SuperHeading"/>
      </w:pPr>
      <w:r w:rsidRPr="00F25201">
        <w:t>Assessment Requirements for SITTTVL004 Sell tourism products or services</w:t>
      </w:r>
    </w:p>
    <w:p w:rsidR="00000000" w:rsidRPr="00F25201" w:rsidP="00F25201">
      <w:pPr>
        <w:pStyle w:val="Heading1"/>
      </w:pPr>
      <w:bookmarkStart w:id="10" w:name="O_1231451"/>
      <w:bookmarkEnd w:id="10"/>
      <w:r w:rsidRPr="00F25201">
        <w:t>Modification History</w:t>
      </w:r>
    </w:p>
    <w:p w:rsidR="00000000" w:rsidRPr="00F25201" w:rsidP="007456CF">
      <w:pPr>
        <w:pStyle w:val="BodyText"/>
      </w:pPr>
      <w:r w:rsidRPr="00F25201">
        <w:t>Not applicable.</w:t>
      </w:r>
    </w:p>
    <w:p w:rsidR="00000000" w:rsidRPr="00F25201" w:rsidP="00F25201">
      <w:pPr>
        <w:pStyle w:val="Heading1"/>
      </w:pPr>
      <w:bookmarkStart w:id="11" w:name="O_1231454"/>
      <w:bookmarkEnd w:id="11"/>
      <w:r w:rsidRPr="00F25201">
        <w:t>Performance Evidence</w:t>
      </w:r>
    </w:p>
    <w:p w:rsidR="00000000" w:rsidRPr="00F25201" w:rsidP="007456CF">
      <w:pPr>
        <w:pStyle w:val="BodyText"/>
      </w:pPr>
      <w:r w:rsidRPr="00F25201">
        <w:t>Evidenc</w:t>
      </w:r>
      <w:r w:rsidRPr="00F25201">
        <w:t>e of the ability to complete tasks outlined in elements and performance criteria of this unit in the context of the job role, and:</w:t>
      </w:r>
    </w:p>
    <w:p w:rsidR="00000000" w:rsidRPr="00F25201" w:rsidP="00F25201">
      <w:pPr>
        <w:pStyle w:val="ListBullet"/>
      </w:pPr>
      <w:r w:rsidRPr="00F25201">
        <w:t>identify the tourism product requirements of at least three different customers, each in a different sales environment</w:t>
      </w:r>
    </w:p>
    <w:p w:rsidR="00000000" w:rsidRPr="00F25201" w:rsidP="00F25201">
      <w:pPr>
        <w:pStyle w:val="ListBullet"/>
      </w:pPr>
      <w:r w:rsidRPr="00F25201">
        <w:t xml:space="preserve">sell </w:t>
      </w:r>
      <w:r w:rsidRPr="00F25201">
        <w:t>a combination of at least three different tourism products from the list in the knowledge evidence to each of the above customers</w:t>
      </w:r>
    </w:p>
    <w:p w:rsidR="00000000" w:rsidRPr="00F25201" w:rsidP="00F25201">
      <w:pPr>
        <w:pStyle w:val="ListBullet"/>
      </w:pPr>
      <w:r w:rsidRPr="00F25201">
        <w:t>during each of the above customer service interactions:</w:t>
      </w:r>
    </w:p>
    <w:p w:rsidR="00000000" w:rsidRPr="00F25201" w:rsidP="00F25201">
      <w:pPr>
        <w:pStyle w:val="ListBullet2"/>
      </w:pPr>
      <w:r w:rsidRPr="00F25201">
        <w:t>communicate with customers to correctly interpret their requirements</w:t>
      </w:r>
    </w:p>
    <w:p w:rsidR="00000000" w:rsidRPr="00F25201" w:rsidP="00F25201">
      <w:pPr>
        <w:pStyle w:val="ListBullet2"/>
      </w:pPr>
      <w:r w:rsidRPr="00F25201">
        <w:t>use different sales techniques in response to different customer types</w:t>
      </w:r>
    </w:p>
    <w:p w:rsidR="00000000" w:rsidRPr="00F25201" w:rsidP="00F25201">
      <w:pPr>
        <w:pStyle w:val="ListBullet2"/>
      </w:pPr>
      <w:r w:rsidRPr="00F25201">
        <w:t>integrate product information in the sales process</w:t>
      </w:r>
    </w:p>
    <w:p w:rsidR="00000000" w:rsidRPr="00F25201" w:rsidP="00F25201">
      <w:pPr>
        <w:pStyle w:val="ListBullet"/>
      </w:pPr>
      <w:r w:rsidRPr="00F25201">
        <w:t>complete above sales within commercial time constraints and deadlines determined by the customer or the organisation.</w:t>
      </w:r>
    </w:p>
    <w:p w:rsidR="00000000" w:rsidRPr="00F25201" w:rsidP="00F25201">
      <w:pPr>
        <w:pStyle w:val="AllowPageBreak"/>
      </w:pPr>
    </w:p>
    <w:p w:rsidR="00000000" w:rsidRPr="00F25201" w:rsidP="00F25201">
      <w:pPr>
        <w:pStyle w:val="Heading1"/>
      </w:pPr>
      <w:bookmarkStart w:id="12" w:name="O_1231453"/>
      <w:bookmarkEnd w:id="12"/>
      <w:r w:rsidRPr="00F25201">
        <w:t>Knowledge Evidence</w:t>
      </w:r>
    </w:p>
    <w:p w:rsidR="00000000" w:rsidRPr="00F25201" w:rsidP="007456CF">
      <w:pPr>
        <w:pStyle w:val="BodyText"/>
      </w:pPr>
      <w:r w:rsidRPr="00F25201">
        <w:t>Demonstrated knowledge required to complete the tasks outlined in elements and performance criteria of this unit:</w:t>
      </w:r>
    </w:p>
    <w:p w:rsidR="00000000" w:rsidRPr="00F25201" w:rsidP="00F25201">
      <w:pPr>
        <w:pStyle w:val="ListBullet"/>
      </w:pPr>
      <w:r w:rsidRPr="00F25201">
        <w:t>types and characteristics of tourism products:</w:t>
      </w:r>
    </w:p>
    <w:p w:rsidR="00000000" w:rsidRPr="00F25201" w:rsidP="00F25201">
      <w:pPr>
        <w:pStyle w:val="ListBullet2"/>
      </w:pPr>
      <w:r w:rsidRPr="00F25201">
        <w:t>accommodation</w:t>
      </w:r>
    </w:p>
    <w:p w:rsidR="00000000" w:rsidRPr="00F25201" w:rsidP="00F25201">
      <w:pPr>
        <w:pStyle w:val="ListBullet2"/>
      </w:pPr>
      <w:r w:rsidRPr="00F25201">
        <w:t>attractions</w:t>
      </w:r>
    </w:p>
    <w:p w:rsidR="00000000" w:rsidRPr="00F25201" w:rsidP="00F25201">
      <w:pPr>
        <w:pStyle w:val="ListBullet2"/>
      </w:pPr>
      <w:r w:rsidRPr="00F25201">
        <w:t>air product</w:t>
      </w:r>
    </w:p>
    <w:p w:rsidR="00000000" w:rsidRPr="00F25201" w:rsidP="00F25201">
      <w:pPr>
        <w:pStyle w:val="ListBullet2"/>
      </w:pPr>
      <w:r w:rsidRPr="00F25201">
        <w:t>cruise product</w:t>
      </w:r>
    </w:p>
    <w:p w:rsidR="00000000" w:rsidRPr="00F25201" w:rsidP="00F25201">
      <w:pPr>
        <w:pStyle w:val="ListBullet2"/>
      </w:pPr>
      <w:r w:rsidRPr="00F25201">
        <w:t>tours</w:t>
      </w:r>
    </w:p>
    <w:p w:rsidR="00000000" w:rsidRPr="00F25201" w:rsidP="00F25201">
      <w:pPr>
        <w:pStyle w:val="ListBullet2"/>
      </w:pPr>
      <w:r w:rsidRPr="00F25201">
        <w:t>transportation</w:t>
      </w:r>
    </w:p>
    <w:p w:rsidR="00000000" w:rsidRPr="00F25201" w:rsidP="00F25201">
      <w:pPr>
        <w:pStyle w:val="ListBullet2"/>
      </w:pPr>
      <w:r w:rsidRPr="00F25201">
        <w:t>travel insurance</w:t>
      </w:r>
    </w:p>
    <w:p w:rsidR="00000000" w:rsidRPr="00F25201" w:rsidP="00F25201">
      <w:pPr>
        <w:pStyle w:val="ListBullet2"/>
      </w:pPr>
      <w:r w:rsidRPr="00F25201">
        <w:t>vehicle rental</w:t>
      </w:r>
    </w:p>
    <w:p w:rsidR="00000000" w:rsidRPr="00F25201" w:rsidP="00F25201">
      <w:pPr>
        <w:pStyle w:val="ListBullet"/>
      </w:pPr>
      <w:r w:rsidRPr="00F25201">
        <w:t>features of and communication techniques for different sales environments</w:t>
      </w:r>
    </w:p>
    <w:p w:rsidR="00000000" w:rsidRPr="00F25201" w:rsidP="00F25201">
      <w:pPr>
        <w:pStyle w:val="ListBullet"/>
      </w:pPr>
      <w:r w:rsidRPr="00F25201">
        <w:t>sales techniques:</w:t>
      </w:r>
    </w:p>
    <w:p w:rsidR="00000000" w:rsidRPr="00F25201" w:rsidP="00F25201">
      <w:pPr>
        <w:pStyle w:val="ListBullet2"/>
      </w:pPr>
      <w:r w:rsidRPr="00F25201">
        <w:t>opening techniques</w:t>
      </w:r>
    </w:p>
    <w:p w:rsidR="00000000" w:rsidRPr="00F25201" w:rsidP="00F25201">
      <w:pPr>
        <w:pStyle w:val="ListBullet2"/>
      </w:pPr>
      <w:r w:rsidRPr="00F25201">
        <w:t>qualifying</w:t>
      </w:r>
    </w:p>
    <w:p w:rsidR="00000000" w:rsidRPr="00F25201" w:rsidP="00F25201">
      <w:pPr>
        <w:pStyle w:val="ListBullet2"/>
      </w:pPr>
      <w:r w:rsidRPr="00F25201">
        <w:t>recognising buying signals</w:t>
      </w:r>
    </w:p>
    <w:p w:rsidR="00000000" w:rsidRPr="00F25201" w:rsidP="00F25201">
      <w:pPr>
        <w:pStyle w:val="ListBullet2"/>
      </w:pPr>
      <w:r w:rsidRPr="00F25201">
        <w:t>strategies to focus customer on specific products</w:t>
      </w:r>
    </w:p>
    <w:p w:rsidR="00000000" w:rsidRPr="00F25201" w:rsidP="00F25201">
      <w:pPr>
        <w:pStyle w:val="ListBullet2"/>
      </w:pPr>
      <w:r w:rsidRPr="00F25201">
        <w:t xml:space="preserve">selling </w:t>
      </w:r>
      <w:r w:rsidRPr="00F25201">
        <w:t>intangible products</w:t>
      </w:r>
    </w:p>
    <w:p w:rsidR="00000000" w:rsidRPr="00F25201" w:rsidP="00F25201">
      <w:pPr>
        <w:pStyle w:val="ListBullet2"/>
      </w:pPr>
      <w:r w:rsidRPr="00F25201">
        <w:t>selling add-ons, upgrades and complementary products</w:t>
      </w:r>
    </w:p>
    <w:p w:rsidR="00000000" w:rsidRPr="00F25201" w:rsidP="00F25201">
      <w:pPr>
        <w:pStyle w:val="ListBullet2"/>
      </w:pPr>
      <w:r w:rsidRPr="00F25201">
        <w:t>overcoming customer objections</w:t>
      </w:r>
    </w:p>
    <w:p w:rsidR="00000000" w:rsidRPr="00F25201" w:rsidP="00F25201">
      <w:pPr>
        <w:pStyle w:val="ListBullet2"/>
      </w:pPr>
      <w:r w:rsidRPr="00F25201">
        <w:t>closing techniques</w:t>
      </w:r>
    </w:p>
    <w:p w:rsidR="00000000" w:rsidRPr="00F25201" w:rsidP="00F25201">
      <w:pPr>
        <w:pStyle w:val="ListBullet"/>
      </w:pPr>
      <w:r w:rsidRPr="00F25201">
        <w:t>ethical and legal commitments relating to the sale of tourism products:</w:t>
      </w:r>
    </w:p>
    <w:p w:rsidR="00000000" w:rsidRPr="00F25201" w:rsidP="00F25201">
      <w:pPr>
        <w:pStyle w:val="ListBullet2"/>
      </w:pPr>
      <w:r w:rsidRPr="00F25201">
        <w:t>consumer protection</w:t>
      </w:r>
    </w:p>
    <w:p w:rsidR="00000000" w:rsidRPr="00F25201" w:rsidP="00F25201">
      <w:pPr>
        <w:pStyle w:val="ListBullet2"/>
      </w:pPr>
      <w:r w:rsidRPr="00F25201">
        <w:t>products that breach environmental laws</w:t>
      </w:r>
    </w:p>
    <w:p w:rsidR="00000000" w:rsidRPr="00F25201" w:rsidP="00F25201">
      <w:pPr>
        <w:pStyle w:val="ListBullet2"/>
      </w:pPr>
      <w:r w:rsidRPr="00F25201">
        <w:t>products that are known to cause negative environmental, cultural or social impacts</w:t>
      </w:r>
    </w:p>
    <w:p w:rsidR="00000000" w:rsidRPr="00F25201" w:rsidP="00F25201">
      <w:pPr>
        <w:pStyle w:val="ListBullet2"/>
      </w:pPr>
      <w:r w:rsidRPr="00F25201">
        <w:t>products that breach known or advised customer cultural or religious taboos</w:t>
      </w:r>
    </w:p>
    <w:p w:rsidR="00000000" w:rsidRPr="00F25201" w:rsidP="00F25201">
      <w:pPr>
        <w:pStyle w:val="ListBullet"/>
      </w:pPr>
      <w:r w:rsidRPr="00F25201">
        <w:t xml:space="preserve">those dealing with Australian-based customers, the general characteristics of the main social </w:t>
      </w:r>
      <w:r w:rsidRPr="00F25201">
        <w:t>and cultural groups in Australian society and the key aspects of their cultural and religious protocols and preferences for tourism products</w:t>
      </w:r>
    </w:p>
    <w:p w:rsidR="00000000" w:rsidRPr="00F25201" w:rsidP="00F25201">
      <w:pPr>
        <w:pStyle w:val="ListBullet"/>
      </w:pPr>
      <w:r w:rsidRPr="00F25201">
        <w:t>those working in inbound tourism, the general characteristics of the main inbound tourist markets and the key aspec</w:t>
      </w:r>
      <w:r w:rsidRPr="00F25201">
        <w:t>ts of their cultural and religious protocols and preferences for Australian tourism products</w:t>
      </w:r>
    </w:p>
    <w:p w:rsidR="00000000" w:rsidRPr="00F25201" w:rsidP="00F25201">
      <w:pPr>
        <w:pStyle w:val="ListBullet"/>
      </w:pPr>
      <w:r w:rsidRPr="00F25201">
        <w:t>considerations for selling specific products relevant to the specific industry sector and organisation:</w:t>
      </w:r>
    </w:p>
    <w:p w:rsidR="00000000" w:rsidRPr="00F25201" w:rsidP="00F25201">
      <w:pPr>
        <w:pStyle w:val="ListBullet2"/>
      </w:pPr>
      <w:r w:rsidRPr="00F25201">
        <w:t>negotiated costs</w:t>
      </w:r>
    </w:p>
    <w:p w:rsidR="00000000" w:rsidRPr="00F25201" w:rsidP="00F25201">
      <w:pPr>
        <w:pStyle w:val="ListBullet2"/>
      </w:pPr>
      <w:r w:rsidRPr="00F25201">
        <w:t>contractual arrangements</w:t>
      </w:r>
    </w:p>
    <w:p w:rsidR="00000000" w:rsidRPr="00F25201" w:rsidP="00F25201">
      <w:pPr>
        <w:pStyle w:val="ListBullet2"/>
      </w:pPr>
      <w:r w:rsidRPr="00F25201">
        <w:t xml:space="preserve">commissions and </w:t>
      </w:r>
      <w:r w:rsidRPr="00F25201">
        <w:t>margins</w:t>
      </w:r>
    </w:p>
    <w:p w:rsidR="00000000" w:rsidRPr="00F25201" w:rsidP="00F25201">
      <w:pPr>
        <w:pStyle w:val="ListBullet2"/>
      </w:pPr>
      <w:r w:rsidRPr="00F25201">
        <w:t>preferred supplier or agent arrangements</w:t>
      </w:r>
    </w:p>
    <w:p w:rsidR="00000000" w:rsidRPr="00F25201" w:rsidP="00F25201">
      <w:pPr>
        <w:pStyle w:val="ListBullet2"/>
      </w:pPr>
      <w:r w:rsidRPr="00F25201">
        <w:t>primary components of consumer protection laws that relate to selling tourism products and, organisational responsibility for supplying products as described or substituting suitable products</w:t>
      </w:r>
    </w:p>
    <w:p w:rsidR="00000000" w:rsidRPr="00F25201" w:rsidP="00F25201">
      <w:pPr>
        <w:pStyle w:val="ListBullet2"/>
      </w:pPr>
      <w:r w:rsidRPr="00F25201">
        <w:t>primary components of and actions that must be adhered to by tourism organisations under the Criminal Code Act 1995 for child sex offences outside Australia</w:t>
      </w:r>
    </w:p>
    <w:p w:rsidR="00000000" w:rsidRPr="00F25201" w:rsidP="00F25201">
      <w:pPr>
        <w:pStyle w:val="ListBullet"/>
      </w:pPr>
      <w:r w:rsidRPr="00F25201">
        <w:t>requirements for inbound tour operators and guides selling and delivering Queensland-based product</w:t>
      </w:r>
      <w:r w:rsidRPr="00F25201">
        <w:t>s:</w:t>
      </w:r>
    </w:p>
    <w:p w:rsidR="00000000" w:rsidRPr="00F25201" w:rsidP="00F25201">
      <w:pPr>
        <w:pStyle w:val="ListBullet2"/>
      </w:pPr>
      <w:r w:rsidRPr="00F25201">
        <w:t>primary components of and actions that must be adhered to by tourism organisations under the Queensland Tourism Services Act 2003</w:t>
      </w:r>
    </w:p>
    <w:p w:rsidR="00000000" w:rsidRPr="00F25201" w:rsidP="00F25201">
      <w:pPr>
        <w:pStyle w:val="ListBullet"/>
      </w:pPr>
      <w:r w:rsidRPr="00F25201">
        <w:t>requirements where travel insurance is a product:</w:t>
      </w:r>
    </w:p>
    <w:p w:rsidR="00000000" w:rsidRPr="00F25201" w:rsidP="00F25201">
      <w:pPr>
        <w:pStyle w:val="ListBullet2"/>
      </w:pPr>
      <w:r w:rsidRPr="00F25201">
        <w:t>primary components of the Financial Services Reform Act 2001 and, orga</w:t>
      </w:r>
      <w:r w:rsidRPr="00F25201">
        <w:t>nisational responsibility for supplying product disclosure statements and providing accurate information on the provisions of the insurance policy</w:t>
      </w:r>
    </w:p>
    <w:p w:rsidR="00000000" w:rsidRPr="00F25201" w:rsidP="00F25201">
      <w:pPr>
        <w:pStyle w:val="ListBullet"/>
      </w:pPr>
      <w:r w:rsidRPr="00F25201">
        <w:t>formats and inclusions used to present information to customers and, styles that cater for those with specia</w:t>
      </w:r>
      <w:r w:rsidRPr="00F25201">
        <w:t>l needs.</w:t>
      </w:r>
    </w:p>
    <w:p w:rsidR="00000000" w:rsidRPr="00F25201" w:rsidP="00F25201">
      <w:pPr>
        <w:pStyle w:val="AllowPageBreak"/>
      </w:pPr>
    </w:p>
    <w:p w:rsidR="00000000" w:rsidRPr="00F25201" w:rsidP="00F25201">
      <w:pPr>
        <w:pStyle w:val="Heading1"/>
      </w:pPr>
      <w:bookmarkStart w:id="13" w:name="O_1231452"/>
      <w:bookmarkEnd w:id="13"/>
      <w:r w:rsidRPr="00F25201">
        <w:t>Assessment Conditions</w:t>
      </w:r>
    </w:p>
    <w:p w:rsidR="00000000" w:rsidRPr="00F25201" w:rsidP="007456CF">
      <w:pPr>
        <w:pStyle w:val="BodyText"/>
      </w:pPr>
      <w:r w:rsidRPr="00F25201">
        <w:t>Skills must be demonstrated in a safe environment, incorporating the use of industry-realistic simulations and scenarios where required.</w:t>
      </w:r>
    </w:p>
    <w:p w:rsidR="00000000" w:rsidRPr="00F25201" w:rsidP="007456CF">
      <w:pPr>
        <w:pStyle w:val="BodyText"/>
      </w:pPr>
      <w:r w:rsidRPr="00F25201">
        <w:t>Assessment must ensure access to:</w:t>
      </w:r>
    </w:p>
    <w:p w:rsidR="00000000" w:rsidRPr="00F25201" w:rsidP="00F25201">
      <w:pPr>
        <w:pStyle w:val="ListBullet"/>
      </w:pPr>
      <w:r w:rsidRPr="00F25201">
        <w:t xml:space="preserve">computerised reservations systems </w:t>
      </w:r>
      <w:r w:rsidRPr="00F25201">
        <w:t>(CRS) and software programs currently used by tourism and travel industry operators</w:t>
      </w:r>
    </w:p>
    <w:p w:rsidR="00000000" w:rsidRPr="00F25201" w:rsidP="00F25201">
      <w:pPr>
        <w:pStyle w:val="ListBullet"/>
      </w:pPr>
      <w:r w:rsidRPr="00F25201">
        <w:t>internet</w:t>
      </w:r>
    </w:p>
    <w:p w:rsidR="00000000" w:rsidRPr="00F25201" w:rsidP="00F25201">
      <w:pPr>
        <w:pStyle w:val="ListBullet"/>
      </w:pPr>
      <w:r w:rsidRPr="00F25201">
        <w:t>customers with whom the individual can interact. These can be:</w:t>
      </w:r>
    </w:p>
    <w:p w:rsidR="00000000" w:rsidRPr="00F25201" w:rsidP="00F25201">
      <w:pPr>
        <w:pStyle w:val="ListBullet2"/>
      </w:pPr>
      <w:r w:rsidRPr="00F25201">
        <w:t>customers in an industry workplace who are assisted by the individual during the assessment process; or</w:t>
      </w:r>
    </w:p>
    <w:p w:rsidR="00000000" w:rsidRPr="00F25201" w:rsidP="00F25201">
      <w:pPr>
        <w:pStyle w:val="ListBullet2"/>
      </w:pPr>
      <w:r w:rsidRPr="00F25201">
        <w:t>individuals who participate in role plays or simulated activities, set up for the purpose of assessment, in a simulated industry environment operated wi</w:t>
      </w:r>
      <w:r w:rsidRPr="00F25201">
        <w:t>thin a training organisation.</w:t>
      </w:r>
    </w:p>
    <w:p w:rsidR="00000000" w:rsidRPr="00F25201" w:rsidP="007456CF">
      <w:pPr>
        <w:pStyle w:val="BodyText"/>
      </w:pPr>
      <w:r w:rsidRPr="00F25201">
        <w:t>Assessors must satisfy the Standards for Registered Training Organisations’ requirements for assessors and have worked in industry for at least three years where they have applied the skills and knowledge of this unit of compe</w:t>
      </w:r>
      <w:r w:rsidRPr="00F25201">
        <w:t>tency.</w:t>
      </w:r>
    </w:p>
    <w:p w:rsidR="00000000" w:rsidRPr="00F25201" w:rsidP="00F25201">
      <w:pPr>
        <w:pStyle w:val="Heading1"/>
      </w:pPr>
      <w:bookmarkStart w:id="14" w:name="O_1231450"/>
      <w:bookmarkEnd w:id="14"/>
      <w:r w:rsidRPr="00F25201">
        <w:t>Links</w:t>
      </w:r>
    </w:p>
    <w:p w:rsidR="00000000" w:rsidRPr="00F25201" w:rsidP="007456CF">
      <w:pPr>
        <w:pStyle w:val="BodyText"/>
      </w:pPr>
      <w:r w:rsidRPr="00F2520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A1000">
        <w:rPr>
          <w:rStyle w:val="Hyperlink"/>
        </w:rPr>
        <w:t>https://vetnet.gov.au/Pages/TrainingDocs.aspx?q=68c40a93-e51d-4e0f-bc06-899dff092694</w:t>
      </w:r>
      <w:r>
        <w:fldChar w:fldCharType="end"/>
      </w:r>
    </w:p>
    <w:p w:rsidR="00000000" w:rsidRPr="00F25201" w:rsidP="00F25201"/>
    <w:sectPr w:rsidSect="00F252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6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6C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6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6CF" w:rsidP="00F252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56CF" w:rsidP="00F252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456CF" w:rsidP="00F252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01" w:rsidP="00F25201">
    <w:pPr>
      <w:pStyle w:val="Footer"/>
      <w:framePr w:wrap="around"/>
    </w:pPr>
    <w:r>
      <w:fldChar w:fldCharType="begin"/>
    </w:r>
    <w:r>
      <w:instrText xml:space="preserve"> DOCPROPERTY  Subject  \* MERGEFORMAT </w:instrText>
    </w:r>
    <w:r>
      <w:fldChar w:fldCharType="separate"/>
    </w:r>
    <w:r w:rsidR="007456CF">
      <w:t>Approved</w:t>
    </w:r>
    <w:r w:rsidR="007456CF">
      <w:fldChar w:fldCharType="end"/>
    </w:r>
    <w:r>
      <w:tab/>
      <w:t xml:space="preserve">Page </w:t>
    </w:r>
    <w:r>
      <w:fldChar w:fldCharType="begin"/>
    </w:r>
    <w:r>
      <w:instrText xml:space="preserve"> PAGE  \* Arabic  \* MERGEFORMAT </w:instrText>
    </w:r>
    <w:r>
      <w:fldChar w:fldCharType="separate"/>
    </w:r>
    <w:r w:rsidR="007456C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56CF">
      <w:rPr>
        <w:noProof/>
      </w:rPr>
      <w:t>5</w:t>
    </w:r>
    <w:r>
      <w:rPr>
        <w:noProof/>
      </w:rPr>
      <w:fldChar w:fldCharType="end"/>
    </w:r>
  </w:p>
  <w:p w:rsidR="00F25201" w:rsidP="00F25201">
    <w:pPr>
      <w:pStyle w:val="Footer"/>
      <w:framePr w:wrap="around"/>
    </w:pPr>
    <w:r>
      <w:t xml:space="preserve">© Commonwealth of Australia, </w:t>
    </w:r>
    <w:r>
      <w:fldChar w:fldCharType="begin"/>
    </w:r>
    <w:r>
      <w:instrText xml:space="preserve"> DATE  \@ "yyyy"  \* MERGEFORMAT </w:instrText>
    </w:r>
    <w:r>
      <w:fldChar w:fldCharType="separate"/>
    </w:r>
    <w:r w:rsidR="007456CF">
      <w:rPr>
        <w:noProof/>
      </w:rPr>
      <w:t>2025</w:t>
    </w:r>
    <w:r>
      <w:fldChar w:fldCharType="end"/>
    </w:r>
    <w:r>
      <w:tab/>
    </w:r>
    <w:r>
      <w:fldChar w:fldCharType="begin"/>
    </w:r>
    <w:r>
      <w:instrText xml:space="preserve"> DOCPROPERTY  Author  \* MERGEFORMAT </w:instrText>
    </w:r>
    <w:r>
      <w:fldChar w:fldCharType="separate"/>
    </w:r>
    <w:r w:rsidR="007456CF">
      <w:t>Service and Creative Skills Australia</w:t>
    </w:r>
    <w:r w:rsidR="007456CF">
      <w:fldChar w:fldCharType="end"/>
    </w:r>
  </w:p>
  <w:p w:rsidR="00F25201" w:rsidP="00F252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6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6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5201" w:rsidRPr="007456CF" w:rsidP="007456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6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6CF" w:rsidRPr="002D2AF8" w:rsidP="00F25201">
    <w:pPr>
      <w:pStyle w:val="Header"/>
      <w:framePr w:wrap="around"/>
    </w:pPr>
    <w:r>
      <w:fldChar w:fldCharType="begin"/>
    </w:r>
    <w:r>
      <w:instrText xml:space="preserve"> TITLE   \* MERGEFORMAT </w:instrText>
    </w:r>
    <w:r>
      <w:fldChar w:fldCharType="separate"/>
    </w:r>
    <w:r>
      <w:t>SITTTVL004 Sell tourism products or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456CF" w:rsidP="00F252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01" w:rsidRPr="002D2AF8" w:rsidP="00F25201">
    <w:pPr>
      <w:pStyle w:val="Header"/>
      <w:framePr w:wrap="around"/>
    </w:pPr>
    <w:r>
      <w:fldChar w:fldCharType="begin"/>
    </w:r>
    <w:r>
      <w:instrText xml:space="preserve"> TITLE   \* MERGEFORMAT </w:instrText>
    </w:r>
    <w:r>
      <w:fldChar w:fldCharType="separate"/>
    </w:r>
    <w:r w:rsidR="007456CF">
      <w:t>SITTTVL004 Sell tourism products or services</w:t>
    </w:r>
    <w:r w:rsidR="007456CF">
      <w:fldChar w:fldCharType="end"/>
    </w:r>
    <w:r>
      <w:tab/>
      <w:t xml:space="preserve">Date this document was generated: </w:t>
    </w:r>
    <w:r>
      <w:fldChar w:fldCharType="begin"/>
    </w:r>
    <w:r>
      <w:instrText xml:space="preserve"> CREATEDATE  \@ "d MMMM yyyy"  \* MERGEFORMAT </w:instrText>
    </w:r>
    <w:r>
      <w:fldChar w:fldCharType="separate"/>
    </w:r>
    <w:r w:rsidR="007456CF">
      <w:rPr>
        <w:noProof/>
      </w:rPr>
      <w:t>1 March 2025</w:t>
    </w:r>
    <w:r>
      <w:fldChar w:fldCharType="end"/>
    </w:r>
  </w:p>
  <w:p w:rsidR="00F25201" w:rsidP="00F252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22B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FAA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625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2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201"/>
    <w:pPr>
      <w:spacing w:before="360" w:after="60"/>
      <w:outlineLvl w:val="0"/>
    </w:pPr>
    <w:rPr>
      <w:sz w:val="32"/>
    </w:rPr>
  </w:style>
  <w:style w:type="paragraph" w:styleId="Heading2">
    <w:name w:val="heading 2"/>
    <w:basedOn w:val="HeadingBase"/>
    <w:next w:val="BodyText"/>
    <w:link w:val="Heading2Char"/>
    <w:qFormat/>
    <w:rsid w:val="00F25201"/>
    <w:pPr>
      <w:keepLines/>
      <w:spacing w:before="240" w:after="120"/>
      <w:outlineLvl w:val="1"/>
    </w:pPr>
    <w:rPr>
      <w:sz w:val="28"/>
      <w:szCs w:val="40"/>
    </w:rPr>
  </w:style>
  <w:style w:type="paragraph" w:styleId="Heading3">
    <w:name w:val="heading 3"/>
    <w:basedOn w:val="HeadingBase"/>
    <w:next w:val="BodyText"/>
    <w:link w:val="Heading3Char"/>
    <w:qFormat/>
    <w:rsid w:val="00F25201"/>
    <w:pPr>
      <w:spacing w:before="180" w:after="120"/>
      <w:outlineLvl w:val="2"/>
    </w:pPr>
    <w:rPr>
      <w:spacing w:val="-10"/>
      <w:kern w:val="32"/>
    </w:rPr>
  </w:style>
  <w:style w:type="paragraph" w:styleId="Heading4">
    <w:name w:val="heading 4"/>
    <w:basedOn w:val="HeadingBase"/>
    <w:next w:val="BodyText"/>
    <w:link w:val="Heading4Char"/>
    <w:qFormat/>
    <w:rsid w:val="00F25201"/>
    <w:pPr>
      <w:spacing w:before="160" w:after="120"/>
      <w:outlineLvl w:val="3"/>
    </w:pPr>
    <w:rPr>
      <w:sz w:val="22"/>
    </w:rPr>
  </w:style>
  <w:style w:type="paragraph" w:styleId="Heading5">
    <w:name w:val="heading 5"/>
    <w:basedOn w:val="HeadingBase"/>
    <w:next w:val="Normal"/>
    <w:link w:val="Heading5Char"/>
    <w:qFormat/>
    <w:rsid w:val="00F25201"/>
    <w:pPr>
      <w:spacing w:before="80"/>
      <w:outlineLvl w:val="4"/>
    </w:pPr>
    <w:rPr>
      <w:color w:val="918585"/>
      <w:sz w:val="20"/>
    </w:rPr>
  </w:style>
  <w:style w:type="paragraph" w:styleId="Heading6">
    <w:name w:val="heading 6"/>
    <w:basedOn w:val="HeadingBase"/>
    <w:next w:val="Normal"/>
    <w:link w:val="Heading6Char"/>
    <w:qFormat/>
    <w:rsid w:val="00F25201"/>
    <w:pPr>
      <w:spacing w:before="60"/>
      <w:outlineLvl w:val="5"/>
    </w:pPr>
    <w:rPr>
      <w:color w:val="918585"/>
      <w:sz w:val="20"/>
    </w:rPr>
  </w:style>
  <w:style w:type="paragraph" w:styleId="Heading7">
    <w:name w:val="heading 7"/>
    <w:basedOn w:val="Normal"/>
    <w:next w:val="Normal"/>
    <w:link w:val="Heading7Char"/>
    <w:qFormat/>
    <w:rsid w:val="00F25201"/>
    <w:pPr>
      <w:ind w:left="720"/>
      <w:outlineLvl w:val="6"/>
    </w:pPr>
    <w:rPr>
      <w:i/>
    </w:rPr>
  </w:style>
  <w:style w:type="paragraph" w:styleId="Heading8">
    <w:name w:val="heading 8"/>
    <w:basedOn w:val="Normal"/>
    <w:next w:val="Normal"/>
    <w:link w:val="Heading8Char"/>
    <w:qFormat/>
    <w:rsid w:val="00F25201"/>
    <w:pPr>
      <w:ind w:left="720"/>
      <w:outlineLvl w:val="7"/>
    </w:pPr>
    <w:rPr>
      <w:i/>
    </w:rPr>
  </w:style>
  <w:style w:type="paragraph" w:styleId="Heading9">
    <w:name w:val="heading 9"/>
    <w:basedOn w:val="Normal"/>
    <w:next w:val="Normal"/>
    <w:link w:val="Heading9Char"/>
    <w:qFormat/>
    <w:rsid w:val="00F25201"/>
    <w:pPr>
      <w:ind w:left="720"/>
      <w:outlineLvl w:val="8"/>
    </w:pPr>
    <w:rPr>
      <w:i/>
    </w:rPr>
  </w:style>
  <w:style w:type="character" w:default="1" w:styleId="DefaultParagraphFont">
    <w:name w:val="Default Paragraph Font"/>
    <w:uiPriority w:val="1"/>
    <w:unhideWhenUsed/>
    <w:rsid w:val="00F252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201"/>
  </w:style>
  <w:style w:type="character" w:customStyle="1" w:styleId="Heading1Char">
    <w:name w:val="Heading 1 Char"/>
    <w:basedOn w:val="DefaultParagraphFont"/>
    <w:link w:val="Heading1"/>
    <w:rsid w:val="00F25201"/>
    <w:rPr>
      <w:rFonts w:ascii="Times New Roman" w:eastAsia="Times New Roman" w:hAnsi="Times New Roman" w:cs="Times New Roman"/>
      <w:b/>
      <w:sz w:val="32"/>
      <w:szCs w:val="20"/>
      <w:lang w:eastAsia="en-US"/>
    </w:rPr>
  </w:style>
  <w:style w:type="paragraph" w:styleId="BodyText">
    <w:name w:val="Body Text"/>
    <w:basedOn w:val="Normal"/>
    <w:link w:val="BodyTextChar"/>
    <w:rsid w:val="00F252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5201"/>
    <w:rPr>
      <w:rFonts w:ascii="Times New Roman" w:eastAsia="Times New Roman" w:hAnsi="Times New Roman" w:cs="Times New Roman"/>
      <w:sz w:val="24"/>
      <w:lang w:eastAsia="en-US"/>
    </w:rPr>
  </w:style>
  <w:style w:type="paragraph" w:styleId="List">
    <w:name w:val="List"/>
    <w:basedOn w:val="BodyText"/>
    <w:next w:val="BodyText"/>
    <w:rsid w:val="00F25201"/>
    <w:pPr>
      <w:tabs>
        <w:tab w:val="left" w:pos="340"/>
      </w:tabs>
      <w:spacing w:before="60" w:after="60"/>
      <w:ind w:left="340" w:hanging="340"/>
    </w:pPr>
  </w:style>
  <w:style w:type="paragraph" w:styleId="ListBullet">
    <w:name w:val="List Bullet"/>
    <w:basedOn w:val="List"/>
    <w:rsid w:val="00F25201"/>
    <w:pPr>
      <w:numPr>
        <w:numId w:val="12"/>
      </w:numPr>
      <w:tabs>
        <w:tab w:val="clear" w:pos="340"/>
      </w:tabs>
      <w:spacing w:before="40" w:after="40"/>
    </w:pPr>
  </w:style>
  <w:style w:type="character" w:customStyle="1" w:styleId="SpecialBold">
    <w:name w:val="Special Bold"/>
    <w:basedOn w:val="DefaultParagraphFont"/>
    <w:rsid w:val="00F25201"/>
    <w:rPr>
      <w:b/>
      <w:spacing w:val="0"/>
    </w:rPr>
  </w:style>
  <w:style w:type="paragraph" w:styleId="ListBullet2">
    <w:name w:val="List Bullet 2"/>
    <w:basedOn w:val="List2"/>
    <w:rsid w:val="00F25201"/>
    <w:pPr>
      <w:numPr>
        <w:numId w:val="13"/>
      </w:numPr>
      <w:tabs>
        <w:tab w:val="clear" w:pos="680"/>
      </w:tabs>
    </w:pPr>
  </w:style>
  <w:style w:type="character" w:styleId="Emphasis">
    <w:name w:val="Emphasis"/>
    <w:basedOn w:val="DefaultParagraphFont"/>
    <w:qFormat/>
    <w:rsid w:val="00F25201"/>
    <w:rPr>
      <w:i/>
    </w:rPr>
  </w:style>
  <w:style w:type="paragraph" w:customStyle="1" w:styleId="SuperHeading">
    <w:name w:val="SuperHeading"/>
    <w:basedOn w:val="Normal"/>
    <w:rsid w:val="00F25201"/>
    <w:pPr>
      <w:spacing w:before="240" w:after="120"/>
      <w:outlineLvl w:val="0"/>
    </w:pPr>
    <w:rPr>
      <w:rFonts w:ascii="Times New Roman" w:hAnsi="Times New Roman"/>
      <w:b/>
      <w:sz w:val="32"/>
    </w:rPr>
  </w:style>
  <w:style w:type="paragraph" w:customStyle="1" w:styleId="AllowPageBreak">
    <w:name w:val="AllowPageBreak"/>
    <w:rsid w:val="00F252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52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2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2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2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2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2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2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201"/>
    <w:rPr>
      <w:rFonts w:ascii="Courier New" w:eastAsia="Times New Roman" w:hAnsi="Courier New" w:cs="Times New Roman"/>
      <w:i/>
      <w:szCs w:val="20"/>
      <w:lang w:eastAsia="en-US"/>
    </w:rPr>
  </w:style>
  <w:style w:type="paragraph" w:customStyle="1" w:styleId="HeadingBase">
    <w:name w:val="Heading Base"/>
    <w:rsid w:val="00F252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201"/>
    <w:pPr>
      <w:tabs>
        <w:tab w:val="right" w:leader="dot" w:pos="9072"/>
      </w:tabs>
      <w:ind w:left="567"/>
    </w:pPr>
    <w:rPr>
      <w:szCs w:val="22"/>
    </w:rPr>
  </w:style>
  <w:style w:type="paragraph" w:customStyle="1" w:styleId="TOCBase">
    <w:name w:val="TOC Base"/>
    <w:rsid w:val="00F252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201"/>
    <w:pPr>
      <w:tabs>
        <w:tab w:val="right" w:leader="dot" w:pos="9072"/>
      </w:tabs>
      <w:spacing w:before="40" w:after="40"/>
      <w:ind w:left="284"/>
    </w:pPr>
    <w:rPr>
      <w:rFonts w:ascii="Times New Roman" w:hAnsi="Times New Roman"/>
    </w:rPr>
  </w:style>
  <w:style w:type="paragraph" w:styleId="TOC1">
    <w:name w:val="toc 1"/>
    <w:basedOn w:val="TOCBase"/>
    <w:next w:val="Normal"/>
    <w:rsid w:val="00F252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52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201"/>
    <w:rPr>
      <w:rFonts w:ascii="Times New Roman" w:eastAsia="Times New Roman" w:hAnsi="Times New Roman" w:cs="Times New Roman"/>
      <w:sz w:val="16"/>
      <w:lang w:eastAsia="en-US"/>
    </w:rPr>
  </w:style>
  <w:style w:type="paragraph" w:styleId="Title">
    <w:name w:val="Title"/>
    <w:basedOn w:val="HeadingBase"/>
    <w:link w:val="TitleChar"/>
    <w:qFormat/>
    <w:rsid w:val="00F25201"/>
    <w:pPr>
      <w:spacing w:before="5040"/>
      <w:jc w:val="center"/>
    </w:pPr>
    <w:rPr>
      <w:sz w:val="48"/>
      <w:szCs w:val="72"/>
      <w:lang w:val="en-US"/>
    </w:rPr>
  </w:style>
  <w:style w:type="character" w:customStyle="1" w:styleId="TitleChar">
    <w:name w:val="Title Char"/>
    <w:basedOn w:val="DefaultParagraphFont"/>
    <w:link w:val="Title"/>
    <w:rsid w:val="00F252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201"/>
    <w:pPr>
      <w:tabs>
        <w:tab w:val="left" w:pos="3600"/>
        <w:tab w:val="left" w:pos="3958"/>
      </w:tabs>
    </w:pPr>
  </w:style>
  <w:style w:type="paragraph" w:customStyle="1" w:styleId="Note">
    <w:name w:val="Note"/>
    <w:basedOn w:val="BodyText"/>
    <w:rsid w:val="00F252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201"/>
    <w:pPr>
      <w:framePr w:wrap="auto" w:hAnchor="text" w:y="6049"/>
    </w:pPr>
    <w:rPr>
      <w:color w:val="000000"/>
      <w:sz w:val="40"/>
    </w:rPr>
  </w:style>
  <w:style w:type="paragraph" w:customStyle="1" w:styleId="TOCTitle">
    <w:name w:val="TOCTitle"/>
    <w:basedOn w:val="Heading1"/>
    <w:rsid w:val="00F25201"/>
    <w:pPr>
      <w:spacing w:after="240"/>
      <w:jc w:val="center"/>
      <w:outlineLvl w:val="9"/>
    </w:pPr>
    <w:rPr>
      <w:caps/>
    </w:rPr>
  </w:style>
  <w:style w:type="paragraph" w:customStyle="1" w:styleId="Version">
    <w:name w:val="Version"/>
    <w:rsid w:val="00F252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201"/>
    <w:pPr>
      <w:keepNext w:val="0"/>
      <w:tabs>
        <w:tab w:val="right" w:pos="4176"/>
      </w:tabs>
      <w:ind w:left="198" w:hanging="198"/>
    </w:pPr>
    <w:rPr>
      <w:rFonts w:ascii="Garamond" w:hAnsi="Garamond"/>
    </w:rPr>
  </w:style>
  <w:style w:type="paragraph" w:styleId="IndexHeading">
    <w:name w:val="index heading"/>
    <w:basedOn w:val="Normal"/>
    <w:next w:val="Index1"/>
    <w:semiHidden/>
    <w:rsid w:val="00F25201"/>
    <w:pPr>
      <w:spacing w:before="120" w:after="120"/>
    </w:pPr>
    <w:rPr>
      <w:rFonts w:ascii="Arial" w:hAnsi="Arial"/>
      <w:b/>
      <w:color w:val="918585"/>
      <w:sz w:val="24"/>
    </w:rPr>
  </w:style>
  <w:style w:type="paragraph" w:styleId="Header">
    <w:name w:val="header"/>
    <w:basedOn w:val="Normal"/>
    <w:link w:val="HeaderChar"/>
    <w:rsid w:val="00F252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201"/>
    <w:rPr>
      <w:rFonts w:ascii="Times New Roman" w:eastAsia="Times New Roman" w:hAnsi="Times New Roman" w:cs="Times New Roman"/>
      <w:sz w:val="16"/>
      <w:szCs w:val="20"/>
      <w:lang w:val="en-GB" w:eastAsia="en-US"/>
    </w:rPr>
  </w:style>
  <w:style w:type="paragraph" w:customStyle="1" w:styleId="Chapter">
    <w:name w:val="Chapter"/>
    <w:basedOn w:val="Normal"/>
    <w:rsid w:val="00F25201"/>
    <w:pPr>
      <w:spacing w:before="240"/>
    </w:pPr>
    <w:rPr>
      <w:rFonts w:ascii="Times New Roman" w:hAnsi="Times New Roman"/>
      <w:smallCaps/>
      <w:spacing w:val="80"/>
      <w:sz w:val="28"/>
    </w:rPr>
  </w:style>
  <w:style w:type="paragraph" w:customStyle="1" w:styleId="InChapter">
    <w:name w:val="InChapter"/>
    <w:basedOn w:val="Heading3"/>
    <w:rsid w:val="00F25201"/>
    <w:pPr>
      <w:spacing w:after="240"/>
      <w:outlineLvl w:val="9"/>
    </w:pPr>
    <w:rPr>
      <w:noProof/>
    </w:rPr>
  </w:style>
  <w:style w:type="paragraph" w:styleId="Index2">
    <w:name w:val="index 2"/>
    <w:basedOn w:val="Normal"/>
    <w:next w:val="Normal"/>
    <w:semiHidden/>
    <w:rsid w:val="00F25201"/>
    <w:pPr>
      <w:tabs>
        <w:tab w:val="right" w:pos="4176"/>
      </w:tabs>
      <w:ind w:left="568" w:hanging="284"/>
    </w:pPr>
    <w:rPr>
      <w:rFonts w:ascii="Garamond" w:hAnsi="Garamond"/>
    </w:rPr>
  </w:style>
  <w:style w:type="paragraph" w:customStyle="1" w:styleId="Byline">
    <w:name w:val="Byline"/>
    <w:rsid w:val="00F252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201"/>
    <w:pPr>
      <w:tabs>
        <w:tab w:val="clear" w:pos="3600"/>
        <w:tab w:val="clear" w:pos="3958"/>
      </w:tabs>
      <w:jc w:val="right"/>
    </w:pPr>
  </w:style>
  <w:style w:type="paragraph" w:styleId="Caption">
    <w:name w:val="caption"/>
    <w:basedOn w:val="BodyText"/>
    <w:next w:val="Normal"/>
    <w:qFormat/>
    <w:rsid w:val="00F25201"/>
    <w:pPr>
      <w:framePr w:w="2268" w:hSpace="181" w:vSpace="181" w:wrap="around" w:vAnchor="text" w:hAnchor="page" w:x="1135" w:y="285" w:anchorLock="1"/>
    </w:pPr>
    <w:rPr>
      <w:i/>
    </w:rPr>
  </w:style>
  <w:style w:type="paragraph" w:customStyle="1" w:styleId="MiniTOCTitle">
    <w:name w:val="MiniTOCTitle"/>
    <w:basedOn w:val="Heading4"/>
    <w:rsid w:val="00F25201"/>
    <w:pPr>
      <w:spacing w:before="240"/>
      <w:outlineLvl w:val="9"/>
    </w:pPr>
    <w:rPr>
      <w:noProof/>
      <w:sz w:val="24"/>
    </w:rPr>
  </w:style>
  <w:style w:type="paragraph" w:customStyle="1" w:styleId="MiniTOCItem">
    <w:name w:val="MiniTOCItem"/>
    <w:basedOn w:val="ListBullet"/>
    <w:rsid w:val="00F25201"/>
    <w:pPr>
      <w:numPr>
        <w:numId w:val="0"/>
      </w:numPr>
      <w:tabs>
        <w:tab w:val="right" w:leader="dot" w:pos="6521"/>
      </w:tabs>
      <w:spacing w:before="0" w:after="0"/>
    </w:pPr>
  </w:style>
  <w:style w:type="paragraph" w:customStyle="1" w:styleId="TOFTitle">
    <w:name w:val="TOFTitle"/>
    <w:basedOn w:val="TOCTitle"/>
    <w:rsid w:val="00F25201"/>
  </w:style>
  <w:style w:type="paragraph" w:styleId="TableofFigures">
    <w:name w:val="table of figures"/>
    <w:basedOn w:val="Normal"/>
    <w:next w:val="Normal"/>
    <w:semiHidden/>
    <w:rsid w:val="00F25201"/>
    <w:pPr>
      <w:tabs>
        <w:tab w:val="right" w:leader="dot" w:pos="9072"/>
      </w:tabs>
      <w:ind w:left="970" w:hanging="403"/>
    </w:pPr>
    <w:rPr>
      <w:rFonts w:ascii="Times New Roman" w:hAnsi="Times New Roman"/>
      <w:b/>
    </w:rPr>
  </w:style>
  <w:style w:type="paragraph" w:styleId="ListNumber">
    <w:name w:val="List Number"/>
    <w:basedOn w:val="List"/>
    <w:rsid w:val="00F25201"/>
    <w:pPr>
      <w:numPr>
        <w:numId w:val="15"/>
      </w:numPr>
      <w:tabs>
        <w:tab w:val="clear" w:pos="340"/>
      </w:tabs>
    </w:pPr>
  </w:style>
  <w:style w:type="character" w:customStyle="1" w:styleId="WingdingSymbols">
    <w:name w:val="Wingding Symbols"/>
    <w:rsid w:val="00F25201"/>
    <w:rPr>
      <w:rFonts w:ascii="Wingdings" w:hAnsi="Wingdings"/>
    </w:rPr>
  </w:style>
  <w:style w:type="paragraph" w:customStyle="1" w:styleId="TableHeading">
    <w:name w:val="Table Heading"/>
    <w:basedOn w:val="HeadingBase"/>
    <w:rsid w:val="00F25201"/>
    <w:pPr>
      <w:keepLines/>
      <w:pBdr>
        <w:bottom w:val="single" w:sz="6" w:space="1" w:color="918585"/>
      </w:pBdr>
      <w:spacing w:before="240"/>
    </w:pPr>
  </w:style>
  <w:style w:type="character" w:customStyle="1" w:styleId="HotSpot">
    <w:name w:val="HotSpot"/>
    <w:rsid w:val="00F25201"/>
    <w:rPr>
      <w:color w:val="0033CC"/>
      <w:u w:val="none"/>
    </w:rPr>
  </w:style>
  <w:style w:type="paragraph" w:customStyle="1" w:styleId="BodyTextRight">
    <w:name w:val="Body Text Right"/>
    <w:basedOn w:val="BodyText"/>
    <w:rsid w:val="00F25201"/>
    <w:pPr>
      <w:spacing w:before="0" w:after="0"/>
      <w:jc w:val="right"/>
    </w:pPr>
  </w:style>
  <w:style w:type="paragraph" w:styleId="Index3">
    <w:name w:val="index 3"/>
    <w:basedOn w:val="ListNumber2"/>
    <w:next w:val="Normal"/>
    <w:semiHidden/>
    <w:rsid w:val="00F25201"/>
    <w:pPr>
      <w:numPr>
        <w:numId w:val="0"/>
      </w:numPr>
      <w:tabs>
        <w:tab w:val="right" w:leader="dot" w:pos="4176"/>
      </w:tabs>
    </w:pPr>
  </w:style>
  <w:style w:type="paragraph" w:styleId="ListNumber2">
    <w:name w:val="List Number 2"/>
    <w:basedOn w:val="List2"/>
    <w:rsid w:val="00F25201"/>
    <w:pPr>
      <w:numPr>
        <w:numId w:val="10"/>
      </w:numPr>
      <w:tabs>
        <w:tab w:val="clear" w:pos="1060"/>
      </w:tabs>
    </w:pPr>
  </w:style>
  <w:style w:type="paragraph" w:customStyle="1" w:styleId="MarginNote">
    <w:name w:val="Margin Note"/>
    <w:basedOn w:val="BodyText"/>
    <w:rsid w:val="00F252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2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2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201"/>
    <w:rPr>
      <w:sz w:val="32"/>
    </w:rPr>
  </w:style>
  <w:style w:type="paragraph" w:customStyle="1" w:styleId="HeadingProcedure">
    <w:name w:val="Heading Procedure"/>
    <w:basedOn w:val="HeadingBase"/>
    <w:next w:val="Normal"/>
    <w:rsid w:val="00F25201"/>
    <w:pPr>
      <w:tabs>
        <w:tab w:val="left" w:pos="0"/>
      </w:tabs>
      <w:spacing w:before="120" w:after="60"/>
    </w:pPr>
    <w:rPr>
      <w:i/>
      <w:color w:val="918585"/>
      <w:sz w:val="22"/>
    </w:rPr>
  </w:style>
  <w:style w:type="paragraph" w:customStyle="1" w:styleId="TableBodyText">
    <w:name w:val="Table Body Text"/>
    <w:basedOn w:val="BodyText"/>
    <w:rsid w:val="00F25201"/>
    <w:pPr>
      <w:spacing w:before="60" w:after="60"/>
    </w:pPr>
  </w:style>
  <w:style w:type="paragraph" w:styleId="ListContinue">
    <w:name w:val="List Continue"/>
    <w:basedOn w:val="List"/>
    <w:rsid w:val="00F25201"/>
    <w:pPr>
      <w:ind w:firstLine="0"/>
    </w:pPr>
  </w:style>
  <w:style w:type="paragraph" w:customStyle="1" w:styleId="ListNote">
    <w:name w:val="List Note"/>
    <w:basedOn w:val="List"/>
    <w:rsid w:val="00F25201"/>
    <w:pPr>
      <w:pBdr>
        <w:top w:val="single" w:sz="6" w:space="2" w:color="918585"/>
        <w:bottom w:val="single" w:sz="6" w:space="2" w:color="918585"/>
      </w:pBdr>
      <w:tabs>
        <w:tab w:val="left" w:pos="1021"/>
      </w:tabs>
      <w:ind w:firstLine="0"/>
    </w:pPr>
  </w:style>
  <w:style w:type="paragraph" w:customStyle="1" w:styleId="Warning">
    <w:name w:val="Warning"/>
    <w:basedOn w:val="BodyText"/>
    <w:rsid w:val="00F25201"/>
    <w:pPr>
      <w:shd w:val="clear" w:color="auto" w:fill="D9D9D9"/>
      <w:tabs>
        <w:tab w:val="left" w:pos="992"/>
      </w:tabs>
      <w:ind w:left="119" w:right="119"/>
    </w:pPr>
    <w:rPr>
      <w:sz w:val="20"/>
    </w:rPr>
  </w:style>
  <w:style w:type="paragraph" w:customStyle="1" w:styleId="MarginIcons">
    <w:name w:val="Margin Icons"/>
    <w:basedOn w:val="BodyText"/>
    <w:rsid w:val="00F252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201"/>
    <w:rPr>
      <w:rFonts w:ascii="Courier New" w:hAnsi="Courier New"/>
    </w:rPr>
  </w:style>
  <w:style w:type="paragraph" w:customStyle="1" w:styleId="NoteBullet">
    <w:name w:val="Note Bullet"/>
    <w:basedOn w:val="Note"/>
    <w:rsid w:val="00F25201"/>
    <w:pPr>
      <w:tabs>
        <w:tab w:val="clear" w:pos="680"/>
      </w:tabs>
      <w:spacing w:before="60" w:after="60"/>
    </w:pPr>
  </w:style>
  <w:style w:type="paragraph" w:customStyle="1" w:styleId="SubHeading2">
    <w:name w:val="SubHeading2"/>
    <w:basedOn w:val="HeadingBase"/>
    <w:rsid w:val="00F25201"/>
    <w:pPr>
      <w:spacing w:before="240" w:after="60"/>
    </w:pPr>
    <w:rPr>
      <w:sz w:val="20"/>
    </w:rPr>
  </w:style>
  <w:style w:type="paragraph" w:customStyle="1" w:styleId="SubHeading1">
    <w:name w:val="SubHeading1"/>
    <w:basedOn w:val="HeadingBase"/>
    <w:rsid w:val="00F25201"/>
    <w:pPr>
      <w:spacing w:before="240" w:after="60"/>
    </w:pPr>
    <w:rPr>
      <w:color w:val="918585"/>
      <w:sz w:val="22"/>
    </w:rPr>
  </w:style>
  <w:style w:type="paragraph" w:customStyle="1" w:styleId="SideHeading">
    <w:name w:val="Side Heading"/>
    <w:basedOn w:val="HeadingBase"/>
    <w:rsid w:val="00F252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201"/>
    <w:pPr>
      <w:tabs>
        <w:tab w:val="num" w:pos="360"/>
      </w:tabs>
    </w:pPr>
  </w:style>
  <w:style w:type="paragraph" w:styleId="PlainText">
    <w:name w:val="Plain Text"/>
    <w:basedOn w:val="Normal"/>
    <w:link w:val="PlainTextChar"/>
    <w:rsid w:val="00F25201"/>
    <w:rPr>
      <w:sz w:val="20"/>
    </w:rPr>
  </w:style>
  <w:style w:type="character" w:customStyle="1" w:styleId="PlainTextChar">
    <w:name w:val="Plain Text Char"/>
    <w:basedOn w:val="DefaultParagraphFont"/>
    <w:link w:val="PlainText"/>
    <w:rsid w:val="00F25201"/>
    <w:rPr>
      <w:rFonts w:ascii="Courier New" w:eastAsia="Times New Roman" w:hAnsi="Courier New" w:cs="Times New Roman"/>
      <w:sz w:val="20"/>
      <w:szCs w:val="20"/>
      <w:lang w:eastAsia="en-US"/>
    </w:rPr>
  </w:style>
  <w:style w:type="character" w:customStyle="1" w:styleId="MenuOption">
    <w:name w:val="Menu Option"/>
    <w:basedOn w:val="DefaultParagraphFont"/>
    <w:rsid w:val="00F25201"/>
    <w:rPr>
      <w:b/>
      <w:smallCaps/>
    </w:rPr>
  </w:style>
  <w:style w:type="paragraph" w:customStyle="1" w:styleId="TableListNumber">
    <w:name w:val="Table List Number"/>
    <w:basedOn w:val="ListNumber"/>
    <w:rsid w:val="00F25201"/>
    <w:pPr>
      <w:numPr>
        <w:numId w:val="0"/>
      </w:numPr>
    </w:pPr>
  </w:style>
  <w:style w:type="paragraph" w:styleId="TOC4">
    <w:name w:val="toc 4"/>
    <w:basedOn w:val="TOCBase"/>
    <w:next w:val="Normal"/>
    <w:semiHidden/>
    <w:rsid w:val="00F25201"/>
    <w:pPr>
      <w:tabs>
        <w:tab w:val="right" w:leader="dot" w:pos="9071"/>
      </w:tabs>
      <w:ind w:left="1701"/>
    </w:pPr>
  </w:style>
  <w:style w:type="paragraph" w:customStyle="1" w:styleId="ListAlpha">
    <w:name w:val="List Alpha"/>
    <w:basedOn w:val="List"/>
    <w:rsid w:val="00F25201"/>
    <w:pPr>
      <w:numPr>
        <w:numId w:val="9"/>
      </w:numPr>
    </w:pPr>
  </w:style>
  <w:style w:type="paragraph" w:customStyle="1" w:styleId="ListAlpha2">
    <w:name w:val="List Alpha 2"/>
    <w:basedOn w:val="List2"/>
    <w:rsid w:val="00F25201"/>
    <w:pPr>
      <w:numPr>
        <w:numId w:val="8"/>
      </w:numPr>
    </w:pPr>
  </w:style>
  <w:style w:type="paragraph" w:styleId="List2">
    <w:name w:val="List 2"/>
    <w:basedOn w:val="BodyText"/>
    <w:rsid w:val="00F25201"/>
    <w:pPr>
      <w:tabs>
        <w:tab w:val="left" w:pos="680"/>
      </w:tabs>
      <w:spacing w:before="60" w:after="60"/>
      <w:ind w:left="680" w:hanging="340"/>
    </w:pPr>
  </w:style>
  <w:style w:type="paragraph" w:styleId="List3">
    <w:name w:val="List 3"/>
    <w:basedOn w:val="BodyText"/>
    <w:rsid w:val="00F25201"/>
    <w:pPr>
      <w:tabs>
        <w:tab w:val="left" w:pos="1021"/>
      </w:tabs>
      <w:spacing w:before="60" w:after="60"/>
      <w:ind w:left="1020" w:hanging="340"/>
    </w:pPr>
  </w:style>
  <w:style w:type="paragraph" w:styleId="List4">
    <w:name w:val="List 4"/>
    <w:basedOn w:val="BodyText"/>
    <w:rsid w:val="00F25201"/>
    <w:pPr>
      <w:tabs>
        <w:tab w:val="left" w:pos="1361"/>
      </w:tabs>
      <w:spacing w:before="60" w:after="60"/>
      <w:ind w:left="1361" w:hanging="340"/>
    </w:pPr>
  </w:style>
  <w:style w:type="paragraph" w:styleId="List5">
    <w:name w:val="List 5"/>
    <w:basedOn w:val="BodyText"/>
    <w:rsid w:val="00F25201"/>
    <w:pPr>
      <w:tabs>
        <w:tab w:val="left" w:pos="1701"/>
      </w:tabs>
      <w:spacing w:before="60" w:after="60"/>
      <w:ind w:left="1701" w:hanging="340"/>
    </w:pPr>
  </w:style>
  <w:style w:type="paragraph" w:styleId="ListBullet3">
    <w:name w:val="List Bullet 3"/>
    <w:basedOn w:val="List3"/>
    <w:rsid w:val="00F25201"/>
    <w:pPr>
      <w:numPr>
        <w:numId w:val="14"/>
      </w:numPr>
      <w:tabs>
        <w:tab w:val="clear" w:pos="1021"/>
      </w:tabs>
      <w:ind w:left="1037" w:hanging="357"/>
    </w:pPr>
  </w:style>
  <w:style w:type="paragraph" w:styleId="ListBullet4">
    <w:name w:val="List Bullet 4"/>
    <w:basedOn w:val="List4"/>
    <w:rsid w:val="00F25201"/>
    <w:pPr>
      <w:numPr>
        <w:numId w:val="3"/>
      </w:numPr>
      <w:tabs>
        <w:tab w:val="clear" w:pos="1361"/>
      </w:tabs>
    </w:pPr>
  </w:style>
  <w:style w:type="paragraph" w:styleId="ListBullet5">
    <w:name w:val="List Bullet 5"/>
    <w:basedOn w:val="List5"/>
    <w:rsid w:val="00F25201"/>
    <w:pPr>
      <w:numPr>
        <w:numId w:val="4"/>
      </w:numPr>
    </w:pPr>
  </w:style>
  <w:style w:type="paragraph" w:styleId="ListContinue2">
    <w:name w:val="List Continue 2"/>
    <w:basedOn w:val="List2"/>
    <w:rsid w:val="00F25201"/>
    <w:pPr>
      <w:ind w:firstLine="0"/>
    </w:pPr>
  </w:style>
  <w:style w:type="paragraph" w:styleId="ListContinue3">
    <w:name w:val="List Continue 3"/>
    <w:basedOn w:val="List3"/>
    <w:rsid w:val="00F25201"/>
    <w:pPr>
      <w:ind w:left="1021" w:firstLine="0"/>
    </w:pPr>
  </w:style>
  <w:style w:type="paragraph" w:styleId="ListContinue4">
    <w:name w:val="List Continue 4"/>
    <w:basedOn w:val="List4"/>
    <w:rsid w:val="00F25201"/>
    <w:pPr>
      <w:ind w:firstLine="0"/>
    </w:pPr>
  </w:style>
  <w:style w:type="paragraph" w:styleId="ListContinue5">
    <w:name w:val="List Continue 5"/>
    <w:basedOn w:val="List5"/>
    <w:rsid w:val="00F25201"/>
    <w:pPr>
      <w:ind w:firstLine="0"/>
    </w:pPr>
  </w:style>
  <w:style w:type="paragraph" w:styleId="ListNumber3">
    <w:name w:val="List Number 3"/>
    <w:basedOn w:val="List3"/>
    <w:rsid w:val="00F25201"/>
    <w:pPr>
      <w:numPr>
        <w:numId w:val="5"/>
      </w:numPr>
    </w:pPr>
  </w:style>
  <w:style w:type="paragraph" w:styleId="ListNumber4">
    <w:name w:val="List Number 4"/>
    <w:basedOn w:val="List4"/>
    <w:rsid w:val="00F25201"/>
    <w:pPr>
      <w:numPr>
        <w:numId w:val="6"/>
      </w:numPr>
    </w:pPr>
  </w:style>
  <w:style w:type="paragraph" w:styleId="ListNumber5">
    <w:name w:val="List Number 5"/>
    <w:basedOn w:val="List5"/>
    <w:rsid w:val="00F25201"/>
    <w:pPr>
      <w:numPr>
        <w:numId w:val="7"/>
      </w:numPr>
    </w:pPr>
  </w:style>
  <w:style w:type="paragraph" w:styleId="BlockText">
    <w:name w:val="Block Text"/>
    <w:basedOn w:val="Normal"/>
    <w:rsid w:val="00F25201"/>
    <w:pPr>
      <w:spacing w:after="120"/>
      <w:ind w:left="1440" w:right="1440"/>
    </w:pPr>
  </w:style>
  <w:style w:type="character" w:customStyle="1" w:styleId="Subscript">
    <w:name w:val="Subscript"/>
    <w:basedOn w:val="DefaultParagraphFont"/>
    <w:rsid w:val="00F25201"/>
    <w:rPr>
      <w:sz w:val="16"/>
      <w:vertAlign w:val="subscript"/>
    </w:rPr>
  </w:style>
  <w:style w:type="character" w:customStyle="1" w:styleId="Superscript">
    <w:name w:val="Superscript"/>
    <w:basedOn w:val="DefaultParagraphFont"/>
    <w:rsid w:val="00F25201"/>
    <w:rPr>
      <w:sz w:val="16"/>
      <w:vertAlign w:val="superscript"/>
    </w:rPr>
  </w:style>
  <w:style w:type="character" w:customStyle="1" w:styleId="Symbols">
    <w:name w:val="Symbols"/>
    <w:basedOn w:val="DefaultParagraphFont"/>
    <w:rsid w:val="00F25201"/>
    <w:rPr>
      <w:rFonts w:ascii="Symbol" w:hAnsi="Symbol"/>
    </w:rPr>
  </w:style>
  <w:style w:type="character" w:customStyle="1" w:styleId="MenuOptions">
    <w:name w:val="Menu Options"/>
    <w:basedOn w:val="DefaultParagraphFont"/>
    <w:rsid w:val="00F25201"/>
    <w:rPr>
      <w:rFonts w:ascii="Arial Narrow" w:hAnsi="Arial Narrow"/>
      <w:smallCaps/>
    </w:rPr>
  </w:style>
  <w:style w:type="character" w:customStyle="1" w:styleId="Buttons">
    <w:name w:val="Buttons"/>
    <w:basedOn w:val="DefaultParagraphFont"/>
    <w:rsid w:val="00F25201"/>
    <w:rPr>
      <w:b/>
    </w:rPr>
  </w:style>
  <w:style w:type="character" w:customStyle="1" w:styleId="Underlined">
    <w:name w:val="Underlined"/>
    <w:basedOn w:val="DefaultParagraphFont"/>
    <w:rsid w:val="00F25201"/>
    <w:rPr>
      <w:u w:val="single"/>
    </w:rPr>
  </w:style>
  <w:style w:type="paragraph" w:customStyle="1" w:styleId="TableBodyTextRight">
    <w:name w:val="Table Body Text Right"/>
    <w:basedOn w:val="TableBodyText"/>
    <w:rsid w:val="00F25201"/>
    <w:pPr>
      <w:widowControl w:val="0"/>
      <w:autoSpaceDE w:val="0"/>
      <w:autoSpaceDN w:val="0"/>
      <w:adjustRightInd w:val="0"/>
      <w:jc w:val="right"/>
    </w:pPr>
    <w:rPr>
      <w:rFonts w:cs="Arial"/>
      <w:szCs w:val="18"/>
    </w:rPr>
  </w:style>
  <w:style w:type="paragraph" w:customStyle="1" w:styleId="CopyrightText">
    <w:name w:val="Copyright Text"/>
    <w:basedOn w:val="BodyText"/>
    <w:rsid w:val="00F25201"/>
    <w:rPr>
      <w:sz w:val="18"/>
    </w:rPr>
  </w:style>
  <w:style w:type="paragraph" w:customStyle="1" w:styleId="BodySmallRight">
    <w:name w:val="Body Small Right"/>
    <w:basedOn w:val="BodyTextRight"/>
    <w:rsid w:val="00F25201"/>
    <w:rPr>
      <w:sz w:val="18"/>
      <w:szCs w:val="18"/>
    </w:rPr>
  </w:style>
  <w:style w:type="paragraph" w:customStyle="1" w:styleId="MarginEdition">
    <w:name w:val="Margin Edition"/>
    <w:basedOn w:val="MarginNote"/>
    <w:rsid w:val="00F25201"/>
    <w:pPr>
      <w:spacing w:before="0" w:after="0"/>
    </w:pPr>
    <w:rPr>
      <w:rFonts w:ascii="Times New Roman" w:hAnsi="Times New Roman"/>
      <w:color w:val="999999"/>
    </w:rPr>
  </w:style>
  <w:style w:type="paragraph" w:customStyle="1" w:styleId="Spacer">
    <w:name w:val="Spacer"/>
    <w:basedOn w:val="Normal"/>
    <w:rsid w:val="00F25201"/>
    <w:rPr>
      <w:sz w:val="2"/>
      <w:szCs w:val="2"/>
    </w:rPr>
  </w:style>
  <w:style w:type="character" w:customStyle="1" w:styleId="Small">
    <w:name w:val="Small"/>
    <w:basedOn w:val="DefaultParagraphFont"/>
    <w:rsid w:val="00F25201"/>
    <w:rPr>
      <w:sz w:val="16"/>
    </w:rPr>
  </w:style>
  <w:style w:type="paragraph" w:customStyle="1" w:styleId="WideTable">
    <w:name w:val="Wide Table"/>
    <w:basedOn w:val="Normal"/>
    <w:rsid w:val="00F25201"/>
    <w:pPr>
      <w:ind w:left="-1418"/>
    </w:pPr>
    <w:rPr>
      <w:sz w:val="2"/>
      <w:szCs w:val="2"/>
    </w:rPr>
  </w:style>
  <w:style w:type="character" w:styleId="PageNumber">
    <w:name w:val="page number"/>
    <w:basedOn w:val="DefaultParagraphFont"/>
    <w:rsid w:val="00F25201"/>
  </w:style>
  <w:style w:type="paragraph" w:styleId="Quote">
    <w:name w:val="Quote"/>
    <w:basedOn w:val="Heading1"/>
    <w:link w:val="QuoteChar"/>
    <w:qFormat/>
    <w:rsid w:val="00F25201"/>
    <w:rPr>
      <w:b w:val="0"/>
      <w:sz w:val="72"/>
      <w:szCs w:val="72"/>
      <w:lang w:val="en-NZ"/>
    </w:rPr>
  </w:style>
  <w:style w:type="character" w:customStyle="1" w:styleId="QuoteChar">
    <w:name w:val="Quote Char"/>
    <w:basedOn w:val="DefaultParagraphFont"/>
    <w:link w:val="Quote"/>
    <w:rsid w:val="00F252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201"/>
    <w:pPr>
      <w:pageBreakBefore/>
    </w:pPr>
  </w:style>
  <w:style w:type="paragraph" w:customStyle="1" w:styleId="Border">
    <w:name w:val="Border"/>
    <w:basedOn w:val="Normal"/>
    <w:qFormat/>
    <w:rsid w:val="00F252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201"/>
    <w:rPr>
      <w:b/>
      <w:bCs/>
      <w:i/>
      <w:iCs/>
      <w:color w:val="auto"/>
    </w:rPr>
  </w:style>
  <w:style w:type="paragraph" w:styleId="IntenseQuote">
    <w:name w:val="Intense Quote"/>
    <w:basedOn w:val="Normal"/>
    <w:next w:val="Normal"/>
    <w:link w:val="IntenseQuoteChar"/>
    <w:uiPriority w:val="30"/>
    <w:qFormat/>
    <w:rsid w:val="00F252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2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201"/>
    <w:rPr>
      <w:smallCaps/>
      <w:color w:val="auto"/>
      <w:u w:val="single"/>
    </w:rPr>
  </w:style>
  <w:style w:type="character" w:styleId="IntenseReference">
    <w:name w:val="Intense Reference"/>
    <w:basedOn w:val="DefaultParagraphFont"/>
    <w:uiPriority w:val="32"/>
    <w:qFormat/>
    <w:rsid w:val="00F25201"/>
    <w:rPr>
      <w:b/>
      <w:bCs/>
      <w:smallCaps/>
      <w:color w:val="auto"/>
      <w:spacing w:val="5"/>
      <w:u w:val="single"/>
    </w:rPr>
  </w:style>
  <w:style w:type="paragraph" w:customStyle="1" w:styleId="2ColumnHeading">
    <w:name w:val="2Column Heading"/>
    <w:basedOn w:val="BodyText"/>
    <w:qFormat/>
    <w:rsid w:val="00F25201"/>
    <w:pPr>
      <w:spacing w:after="60"/>
      <w:ind w:left="-2268"/>
    </w:pPr>
    <w:rPr>
      <w:b/>
    </w:rPr>
  </w:style>
  <w:style w:type="paragraph" w:customStyle="1" w:styleId="Heading1TOC">
    <w:name w:val="Heading1 TOC"/>
    <w:basedOn w:val="Normal"/>
    <w:qFormat/>
    <w:rsid w:val="00F25201"/>
    <w:pPr>
      <w:spacing w:before="240" w:after="120"/>
    </w:pPr>
    <w:rPr>
      <w:rFonts w:ascii="Times New Roman" w:hAnsi="Times New Roman"/>
      <w:b/>
      <w:sz w:val="32"/>
    </w:rPr>
  </w:style>
  <w:style w:type="paragraph" w:customStyle="1" w:styleId="Heading2TOC">
    <w:name w:val="Heading2 TOC"/>
    <w:basedOn w:val="Normal"/>
    <w:qFormat/>
    <w:rsid w:val="00F25201"/>
    <w:pPr>
      <w:spacing w:before="240" w:after="60"/>
    </w:pPr>
    <w:rPr>
      <w:rFonts w:ascii="Times New Roman" w:hAnsi="Times New Roman"/>
      <w:b/>
      <w:sz w:val="28"/>
    </w:rPr>
  </w:style>
  <w:style w:type="character" w:customStyle="1" w:styleId="Underline">
    <w:name w:val="Underline"/>
    <w:basedOn w:val="DefaultParagraphFont"/>
    <w:qFormat/>
    <w:rsid w:val="00F25201"/>
    <w:rPr>
      <w:u w:val="single"/>
    </w:rPr>
  </w:style>
  <w:style w:type="character" w:customStyle="1" w:styleId="BoldandItalics">
    <w:name w:val="Bold and Italics"/>
    <w:qFormat/>
    <w:rsid w:val="00F25201"/>
    <w:rPr>
      <w:b/>
      <w:i/>
      <w:u w:val="none"/>
    </w:rPr>
  </w:style>
  <w:style w:type="paragraph" w:styleId="BalloonText">
    <w:name w:val="Balloon Text"/>
    <w:basedOn w:val="Normal"/>
    <w:link w:val="BalloonTextChar"/>
    <w:rsid w:val="00F25201"/>
    <w:rPr>
      <w:rFonts w:ascii="Tahoma" w:hAnsi="Tahoma" w:cs="Tahoma"/>
      <w:sz w:val="16"/>
      <w:szCs w:val="16"/>
    </w:rPr>
  </w:style>
  <w:style w:type="character" w:customStyle="1" w:styleId="BalloonTextChar">
    <w:name w:val="Balloon Text Char"/>
    <w:basedOn w:val="DefaultParagraphFont"/>
    <w:link w:val="BalloonText"/>
    <w:rsid w:val="00F252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2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52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201"/>
    <w:rPr>
      <w:b/>
      <w:color w:val="660033"/>
      <w:spacing w:val="0"/>
    </w:rPr>
  </w:style>
  <w:style w:type="paragraph" w:customStyle="1" w:styleId="Nameditemlist">
    <w:name w:val="Named item list"/>
    <w:basedOn w:val="BodyText"/>
    <w:qFormat/>
    <w:rsid w:val="00F25201"/>
    <w:pPr>
      <w:tabs>
        <w:tab w:val="left" w:pos="2835"/>
      </w:tabs>
      <w:ind w:left="2835" w:hanging="2835"/>
    </w:pPr>
  </w:style>
  <w:style w:type="paragraph" w:customStyle="1" w:styleId="BodyTextnopadding">
    <w:name w:val="Body Text no padding"/>
    <w:basedOn w:val="BodyText"/>
    <w:qFormat/>
    <w:rsid w:val="00F25201"/>
    <w:pPr>
      <w:spacing w:before="0" w:after="0"/>
    </w:pPr>
  </w:style>
  <w:style w:type="paragraph" w:customStyle="1" w:styleId="BodyTextBold">
    <w:name w:val="Body Text Bold"/>
    <w:basedOn w:val="BodyText"/>
    <w:qFormat/>
    <w:rsid w:val="00F25201"/>
    <w:rPr>
      <w:b/>
    </w:rPr>
  </w:style>
  <w:style w:type="character" w:styleId="Hyperlink">
    <w:name w:val="Hyperlink"/>
    <w:basedOn w:val="DefaultParagraphFont"/>
    <w:uiPriority w:val="99"/>
    <w:unhideWhenUsed/>
    <w:rsid w:val="007456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1343</Words>
  <Characters>8479</Characters>
  <Application>Microsoft Office Word</Application>
  <DocSecurity>0</DocSecurity>
  <Lines>229</Lines>
  <Paragraphs>151</Paragraphs>
  <ScaleCrop>false</ScaleCrop>
  <Company>Author-it Software Corporation Ltd.</Company>
  <LinksUpToDate>false</LinksUpToDate>
  <CharactersWithSpaces>9671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SITTTVL004 Sell tourism products or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2025-03-01T12:43:00Z</dcterms:created>
  <dcterms:modified xsi:type="dcterms:W3CDTF">2025-03-01T12:43:00Z</dcterms:modified>
</cp:coreProperties>
</file>