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412" w:rsidP="00BB64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SITTTSL016 Provide specialist advice on cruises</w:t>
      </w:r>
      <w:r>
        <w:fldChar w:fldCharType="end"/>
      </w:r>
    </w:p>
    <w:p w:rsidR="00BB6412" w:rsidP="00BB6412">
      <w:pPr>
        <w:pStyle w:val="Version"/>
        <w:sectPr w:rsidSect="008C10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1036" w:rsidP="008C1036">
      <w:pPr>
        <w:pStyle w:val="SuperHeading"/>
      </w:pPr>
      <w:r w:rsidRPr="008C1036">
        <w:t>SITTTSL016 Provide specialist advice on cruises</w:t>
      </w:r>
    </w:p>
    <w:p w:rsidR="00000000" w:rsidRPr="008C1036" w:rsidP="008C1036">
      <w:pPr>
        <w:pStyle w:val="Heading1"/>
      </w:pPr>
      <w:bookmarkStart w:id="1" w:name="O_768792"/>
      <w:bookmarkEnd w:id="1"/>
      <w:r w:rsidRPr="008C1036">
        <w:t>Modification History</w:t>
      </w:r>
    </w:p>
    <w:p w:rsidR="00000000" w:rsidRPr="008C1036" w:rsidP="00BB6412">
      <w:pPr>
        <w:pStyle w:val="BodyText"/>
      </w:pPr>
      <w:r w:rsidRPr="008C1036">
        <w:t>Not applicable.</w:t>
      </w:r>
    </w:p>
    <w:p w:rsidR="00000000" w:rsidRPr="008C1036" w:rsidP="008C1036">
      <w:pPr>
        <w:pStyle w:val="Heading1"/>
      </w:pPr>
      <w:bookmarkStart w:id="2" w:name="O_768793"/>
      <w:bookmarkEnd w:id="2"/>
      <w:r w:rsidRPr="008C1036">
        <w:t>Application</w:t>
      </w:r>
    </w:p>
    <w:p w:rsidR="00000000" w:rsidRPr="008C1036" w:rsidP="00BB6412">
      <w:pPr>
        <w:pStyle w:val="BodyText"/>
      </w:pPr>
      <w:r w:rsidRPr="008C1036">
        <w:t>This unit describes the performance outcomes, skills and knowledge required to develop detailed knowledge of cruise operations, products and destinations and to provide information a</w:t>
      </w:r>
      <w:r w:rsidRPr="008C1036">
        <w:t>nd advice to customers on extended cruise options.</w:t>
      </w:r>
    </w:p>
    <w:p w:rsidR="00000000" w:rsidRPr="008C1036" w:rsidP="00BB6412">
      <w:pPr>
        <w:pStyle w:val="BodyText"/>
      </w:pPr>
      <w:r w:rsidRPr="008C1036">
        <w:t xml:space="preserve">The unit applies to travel and tourism operators, such as travel agencies and tour wholesalers; in particular to those which specialise in the sale of extended domestic and international cruise products. </w:t>
      </w:r>
      <w:r w:rsidRPr="008C1036">
        <w:t xml:space="preserve">Cruises can include ocean, river, adventure, expedition and niche cruises. </w:t>
      </w:r>
    </w:p>
    <w:p w:rsidR="00000000" w:rsidRPr="008C1036" w:rsidP="00BB6412">
      <w:pPr>
        <w:pStyle w:val="BodyText"/>
      </w:pPr>
      <w:r w:rsidRPr="008C1036">
        <w:t xml:space="preserve">It applies to frontline sales and operations personnel who operate with some level of independence and under limited supervision. </w:t>
      </w:r>
    </w:p>
    <w:p w:rsidR="00000000" w:rsidRPr="008C1036" w:rsidP="00BB6412">
      <w:pPr>
        <w:pStyle w:val="BodyText"/>
      </w:pPr>
      <w:r w:rsidRPr="008C1036">
        <w:t>No occupational licensing, certification or spe</w:t>
      </w:r>
      <w:r w:rsidRPr="008C1036">
        <w:t>cific legislative requirements apply to this unit at the time of publication.</w:t>
      </w:r>
    </w:p>
    <w:p w:rsidR="00000000" w:rsidRPr="008C1036" w:rsidP="008C1036">
      <w:pPr>
        <w:pStyle w:val="Heading1"/>
      </w:pPr>
      <w:bookmarkStart w:id="3" w:name="O_768794"/>
      <w:bookmarkEnd w:id="3"/>
      <w:r w:rsidRPr="008C1036">
        <w:t>Pre-requisite Unit</w:t>
      </w:r>
    </w:p>
    <w:p w:rsidR="00000000" w:rsidRPr="008C1036" w:rsidP="00BB6412">
      <w:pPr>
        <w:pStyle w:val="BodyText"/>
      </w:pPr>
      <w:r w:rsidRPr="008C1036">
        <w:t>Nil</w:t>
      </w:r>
    </w:p>
    <w:p w:rsidR="00000000" w:rsidRPr="008C1036" w:rsidP="008C1036">
      <w:pPr>
        <w:pStyle w:val="Heading1"/>
      </w:pPr>
      <w:bookmarkStart w:id="4" w:name="O_768795"/>
      <w:bookmarkEnd w:id="4"/>
      <w:r w:rsidRPr="008C1036">
        <w:t>Competency Field</w:t>
      </w:r>
    </w:p>
    <w:p w:rsidR="00000000" w:rsidRPr="008C1036" w:rsidP="00BB6412">
      <w:pPr>
        <w:pStyle w:val="BodyText"/>
      </w:pPr>
      <w:r w:rsidRPr="008C1036">
        <w:t xml:space="preserve">Tourism Sales and Operations </w:t>
      </w:r>
    </w:p>
    <w:p w:rsidR="00000000" w:rsidRPr="008C1036" w:rsidP="008C1036">
      <w:pPr>
        <w:pStyle w:val="Heading1"/>
      </w:pPr>
      <w:bookmarkStart w:id="5" w:name="O_768796"/>
      <w:bookmarkEnd w:id="5"/>
      <w:r w:rsidRPr="008C1036">
        <w:t>Unit Sector</w:t>
      </w:r>
    </w:p>
    <w:p w:rsidR="00000000" w:rsidRPr="008C1036" w:rsidP="00BB6412">
      <w:pPr>
        <w:pStyle w:val="BodyText"/>
      </w:pPr>
      <w:r w:rsidRPr="008C1036">
        <w:t>Tourism</w:t>
      </w:r>
    </w:p>
    <w:p w:rsidR="00000000" w:rsidRPr="008C1036" w:rsidP="008C1036">
      <w:pPr>
        <w:pStyle w:val="Heading1"/>
      </w:pPr>
      <w:bookmarkStart w:id="6" w:name="O_768797"/>
      <w:bookmarkEnd w:id="6"/>
      <w:r w:rsidRPr="008C1036">
        <w:t>Elements and Perform</w:t>
      </w:r>
      <w:r w:rsidRPr="008C1036">
        <w:t>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B64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36" w:rsidP="008C1036">
            <w:pPr>
              <w:pStyle w:val="BodyText"/>
            </w:pPr>
            <w:r w:rsidRPr="008C1036">
              <w:rPr>
                <w:rStyle w:val="SpecialBold"/>
              </w:rPr>
              <w:t>ELEMENTS</w:t>
            </w:r>
            <w:r w:rsidRPr="008C103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BodyText"/>
              <w:rPr>
                <w:lang w:val="en-NZ"/>
              </w:rPr>
            </w:pPr>
            <w:r w:rsidRPr="008C1036">
              <w:rPr>
                <w:rStyle w:val="SpecialBold"/>
              </w:rPr>
              <w:t>PERFORMANCE CRITERIA</w:t>
            </w:r>
          </w:p>
        </w:tc>
      </w:tr>
      <w:tr w:rsidTr="00BB64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BodyText"/>
              <w:rPr>
                <w:lang w:val="en-NZ"/>
              </w:rPr>
            </w:pPr>
            <w:r w:rsidRPr="008C103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BodyText"/>
              <w:rPr>
                <w:lang w:val="en-NZ"/>
              </w:rPr>
            </w:pPr>
            <w:r w:rsidRPr="008C1036">
              <w:t>Performance criteria describe the performance needed to demonstrate achievement of the element.</w:t>
            </w:r>
          </w:p>
        </w:tc>
      </w:tr>
      <w:tr w:rsidTr="00BB64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List"/>
              <w:rPr>
                <w:lang w:val="en-NZ"/>
              </w:rPr>
            </w:pPr>
            <w:r w:rsidRPr="008C1036">
              <w:t>1.</w:t>
            </w:r>
            <w:r w:rsidRPr="008C1036">
              <w:tab/>
              <w:t>Source information on cruise operations and trends.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36" w:rsidP="008C1036">
            <w:pPr>
              <w:pStyle w:val="List"/>
            </w:pPr>
            <w:r w:rsidRPr="008C1036">
              <w:t>1.1.Source information on cruise ship design and features, and benefits of modern cruise ships.</w:t>
            </w:r>
          </w:p>
          <w:p w:rsidR="00000000" w:rsidRPr="008C1036" w:rsidP="008C1036">
            <w:pPr>
              <w:pStyle w:val="List"/>
            </w:pPr>
            <w:r w:rsidRPr="008C1036">
              <w:t>1.2.Research current and emerging product development and market trends for domestic and international cruises.</w:t>
            </w:r>
          </w:p>
          <w:p w:rsidR="00000000" w:rsidP="008C1036">
            <w:pPr>
              <w:pStyle w:val="List"/>
              <w:rPr>
                <w:lang w:val="en-NZ"/>
              </w:rPr>
            </w:pPr>
            <w:r w:rsidRPr="008C1036">
              <w:t>1.3.Identify cruise industry governance issues t</w:t>
            </w:r>
            <w:r w:rsidRPr="008C1036">
              <w:t>hat affect customer participation.</w:t>
            </w:r>
          </w:p>
        </w:tc>
      </w:tr>
      <w:tr w:rsidTr="00BB64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List"/>
              <w:rPr>
                <w:lang w:val="en-NZ"/>
              </w:rPr>
            </w:pPr>
            <w:r w:rsidRPr="008C1036">
              <w:t>2.</w:t>
            </w:r>
            <w:r w:rsidRPr="008C1036">
              <w:tab/>
              <w:t xml:space="preserve">Develop knowledge of cruise destinations.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36" w:rsidP="008C1036">
            <w:pPr>
              <w:pStyle w:val="List"/>
            </w:pPr>
            <w:r w:rsidRPr="008C1036">
              <w:t>2.1.Identify and access information sources for current and accurate information on domestic and international cruise regions and destinations.</w:t>
            </w:r>
          </w:p>
          <w:p w:rsidR="00000000" w:rsidRPr="008C1036" w:rsidP="008C1036">
            <w:pPr>
              <w:pStyle w:val="List"/>
            </w:pPr>
            <w:r w:rsidRPr="008C1036">
              <w:t>2.2.Source information on crui</w:t>
            </w:r>
            <w:r w:rsidRPr="008C1036">
              <w:t>se lines and product diversity within regions, and identify appeal for a diversity of customer types.</w:t>
            </w:r>
          </w:p>
          <w:p w:rsidR="00000000" w:rsidRPr="008C1036" w:rsidP="008C1036">
            <w:pPr>
              <w:pStyle w:val="List"/>
            </w:pPr>
            <w:r w:rsidRPr="008C1036">
              <w:t>2.3.Obtain information on key operational features of cruise destinations.</w:t>
            </w:r>
          </w:p>
          <w:p w:rsidR="00000000" w:rsidRPr="008C1036" w:rsidP="008C1036">
            <w:pPr>
              <w:pStyle w:val="List"/>
            </w:pPr>
            <w:r w:rsidRPr="008C1036">
              <w:t xml:space="preserve">2.4.Source information on features and benefits of key ports of call of cruise </w:t>
            </w:r>
            <w:r w:rsidRPr="008C1036">
              <w:t>destinations.</w:t>
            </w:r>
          </w:p>
          <w:p w:rsidR="00000000" w:rsidP="008C1036">
            <w:pPr>
              <w:pStyle w:val="List"/>
              <w:rPr>
                <w:lang w:val="en-NZ"/>
              </w:rPr>
            </w:pPr>
            <w:r w:rsidRPr="008C1036">
              <w:t>2.5.Obtain information on features of turnaround ports for cruise destinations.</w:t>
            </w:r>
          </w:p>
        </w:tc>
      </w:tr>
      <w:tr w:rsidTr="00BB64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List"/>
              <w:rPr>
                <w:lang w:val="en-NZ"/>
              </w:rPr>
            </w:pPr>
            <w:r w:rsidRPr="008C1036">
              <w:t>3.</w:t>
            </w:r>
            <w:r w:rsidRPr="008C1036">
              <w:tab/>
              <w:t>Develop knowledge of cruise itineraries.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36" w:rsidP="008C1036">
            <w:pPr>
              <w:pStyle w:val="List"/>
            </w:pPr>
            <w:r w:rsidRPr="008C1036">
              <w:t>3.1.Obtain and interpret information on cruise itineraries to meet different customer needs.</w:t>
            </w:r>
          </w:p>
          <w:p w:rsidR="00000000" w:rsidRPr="008C1036" w:rsidP="008C1036">
            <w:pPr>
              <w:pStyle w:val="List"/>
            </w:pPr>
            <w:r w:rsidRPr="008C1036">
              <w:t>3.2.Source information o</w:t>
            </w:r>
            <w:r w:rsidRPr="008C1036">
              <w:t>n features and benefits of shore excursion options for specific cruises.</w:t>
            </w:r>
          </w:p>
          <w:p w:rsidR="00000000" w:rsidRPr="008C1036" w:rsidP="008C1036">
            <w:pPr>
              <w:pStyle w:val="List"/>
            </w:pPr>
            <w:r w:rsidRPr="008C1036">
              <w:t>3.3.Identify shore excursions operated by cruise line or local agent and evaluate merits of each in meeting the needs of diverse customer types.</w:t>
            </w:r>
          </w:p>
          <w:p w:rsidR="00000000" w:rsidRPr="008C1036" w:rsidP="008C1036">
            <w:pPr>
              <w:pStyle w:val="List"/>
            </w:pPr>
            <w:r w:rsidRPr="008C1036">
              <w:t>3.4.Obtain and interpret information o</w:t>
            </w:r>
            <w:r w:rsidRPr="008C1036">
              <w:t>n pre- and post-cruise transportation, accommodation and touring options and packages.</w:t>
            </w:r>
          </w:p>
          <w:p w:rsidR="00000000" w:rsidP="008C1036">
            <w:pPr>
              <w:pStyle w:val="List"/>
              <w:rPr>
                <w:lang w:val="en-NZ"/>
              </w:rPr>
            </w:pPr>
            <w:r w:rsidRPr="008C1036">
              <w:t>3.5.Interpret jargon or specifications in product information and accurately apply them to sales and booking activities.</w:t>
            </w:r>
          </w:p>
        </w:tc>
      </w:tr>
      <w:tr w:rsidTr="00BB64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List"/>
              <w:rPr>
                <w:lang w:val="en-NZ"/>
              </w:rPr>
            </w:pPr>
            <w:r w:rsidRPr="008C1036">
              <w:t>4.</w:t>
            </w:r>
            <w:r w:rsidRPr="008C1036">
              <w:tab/>
              <w:t>Research aspects of on-board ship life.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36" w:rsidP="008C1036">
            <w:pPr>
              <w:pStyle w:val="List"/>
            </w:pPr>
            <w:r w:rsidRPr="008C1036">
              <w:t>4.1.Identify features and benefits of on-board accommodation options, including location and categories.</w:t>
            </w:r>
          </w:p>
          <w:p w:rsidR="00000000" w:rsidRPr="008C1036" w:rsidP="008C1036">
            <w:pPr>
              <w:pStyle w:val="List"/>
            </w:pPr>
            <w:r w:rsidRPr="008C1036">
              <w:t>4.2.Seek information on food and beverage venues and options, including pre-purchased packages.</w:t>
            </w:r>
          </w:p>
          <w:p w:rsidR="00000000" w:rsidRPr="008C1036" w:rsidP="008C1036">
            <w:pPr>
              <w:pStyle w:val="List"/>
            </w:pPr>
            <w:r w:rsidRPr="008C1036">
              <w:t>4.3.Obtain information on facilities and services avail</w:t>
            </w:r>
            <w:r w:rsidRPr="008C1036">
              <w:t>able on board.</w:t>
            </w:r>
          </w:p>
          <w:p w:rsidR="00000000" w:rsidRPr="008C1036" w:rsidP="008C1036">
            <w:pPr>
              <w:pStyle w:val="List"/>
            </w:pPr>
            <w:r w:rsidRPr="008C1036">
              <w:t>4.4.Evaluate on-board activities and entertainment options for different types of cruise customers.</w:t>
            </w:r>
          </w:p>
          <w:p w:rsidR="00000000" w:rsidP="008C1036">
            <w:pPr>
              <w:pStyle w:val="List"/>
              <w:rPr>
                <w:lang w:val="en-NZ"/>
              </w:rPr>
            </w:pPr>
            <w:r w:rsidRPr="008C1036">
              <w:t>4.5.Anticipate customer questions and establish scope of information to service diverse customer types.</w:t>
            </w:r>
          </w:p>
        </w:tc>
      </w:tr>
      <w:tr w:rsidTr="00BB64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List"/>
              <w:rPr>
                <w:lang w:val="en-NZ"/>
              </w:rPr>
            </w:pPr>
            <w:r w:rsidRPr="008C1036">
              <w:t>5.</w:t>
            </w:r>
            <w:r w:rsidRPr="008C1036">
              <w:tab/>
              <w:t>Provide information and advice on</w:t>
            </w:r>
            <w:r w:rsidRPr="008C1036">
              <w:t xml:space="preserve"> cruise options.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36" w:rsidP="008C1036">
            <w:pPr>
              <w:pStyle w:val="List"/>
            </w:pPr>
            <w:r w:rsidRPr="008C1036">
              <w:t>5.1.Accurately identify the specific information and advice needs of the customer.</w:t>
            </w:r>
          </w:p>
          <w:p w:rsidR="00000000" w:rsidRPr="008C1036" w:rsidP="008C1036">
            <w:pPr>
              <w:pStyle w:val="List"/>
            </w:pPr>
            <w:r w:rsidRPr="008C1036">
              <w:t xml:space="preserve">5.2.Use information when selling to provide targeted advice on </w:t>
            </w:r>
            <w:r w:rsidRPr="008C1036">
              <w:t>features and benefits of cruise products and destinations to promote a positive image of crui</w:t>
            </w:r>
            <w:r w:rsidRPr="008C1036">
              <w:t>ses and counter customer purchasing objections.</w:t>
            </w:r>
          </w:p>
          <w:p w:rsidR="00000000" w:rsidRPr="008C1036" w:rsidP="008C1036">
            <w:pPr>
              <w:pStyle w:val="List"/>
            </w:pPr>
            <w:r w:rsidRPr="008C1036">
              <w:t>5.3.Provide appropriate scope and depth of information to meet customer needs.</w:t>
            </w:r>
          </w:p>
          <w:p w:rsidR="00000000" w:rsidP="008C1036">
            <w:pPr>
              <w:pStyle w:val="List"/>
              <w:rPr>
                <w:lang w:val="en-NZ"/>
              </w:rPr>
            </w:pPr>
            <w:r w:rsidRPr="008C1036">
              <w:t>5.4.Refer customers to current sources of health, safety, visa and regulatory information.</w:t>
            </w:r>
          </w:p>
        </w:tc>
      </w:tr>
      <w:tr w:rsidTr="00BB64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List"/>
              <w:rPr>
                <w:lang w:val="en-NZ"/>
              </w:rPr>
            </w:pPr>
            <w:r w:rsidRPr="008C1036">
              <w:t>6.</w:t>
            </w:r>
            <w:r w:rsidRPr="008C1036">
              <w:tab/>
              <w:t>Update knowledge of cruise destina</w:t>
            </w:r>
            <w:r w:rsidRPr="008C1036">
              <w:t>tions and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36" w:rsidP="008C1036">
            <w:pPr>
              <w:pStyle w:val="List"/>
            </w:pPr>
            <w:r w:rsidRPr="008C1036">
              <w:t>6.1.Use formal and informal research to continually update cruise destination and product knowledge.</w:t>
            </w:r>
          </w:p>
          <w:p w:rsidR="00000000" w:rsidRPr="008C1036" w:rsidP="008C1036">
            <w:pPr>
              <w:pStyle w:val="List"/>
            </w:pPr>
            <w:r w:rsidRPr="008C1036">
              <w:t>6.2.Seek feedback from colleagues and customers on experiences with cruise destinations and products.</w:t>
            </w:r>
          </w:p>
          <w:p w:rsidR="00000000" w:rsidRPr="008C1036" w:rsidP="008C1036">
            <w:pPr>
              <w:pStyle w:val="List"/>
            </w:pPr>
            <w:r w:rsidRPr="008C1036">
              <w:t>6.3.Share new or updated product information with colleagues.</w:t>
            </w:r>
          </w:p>
        </w:tc>
      </w:tr>
    </w:tbl>
    <w:p w:rsidR="00000000" w:rsidRPr="008C1036" w:rsidP="008C1036">
      <w:pPr>
        <w:pStyle w:val="BodyText"/>
      </w:pPr>
    </w:p>
    <w:p w:rsidR="00000000" w:rsidRPr="008C1036" w:rsidP="008C1036">
      <w:pPr>
        <w:pStyle w:val="AllowPageBreak"/>
      </w:pPr>
    </w:p>
    <w:p w:rsidR="00000000" w:rsidRPr="008C1036" w:rsidP="008C1036">
      <w:pPr>
        <w:pStyle w:val="Heading1"/>
      </w:pPr>
      <w:bookmarkStart w:id="7" w:name="O_768798"/>
      <w:bookmarkEnd w:id="7"/>
      <w:r w:rsidRPr="008C103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B6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BodyText"/>
              <w:rPr>
                <w:lang w:val="en-NZ"/>
              </w:rPr>
            </w:pPr>
            <w:r w:rsidRPr="008C1036">
              <w:t>Foundation skills essential to performance in this unit, but not explicit in the performance criteria are listed here, along with a brief context statement.</w:t>
            </w:r>
          </w:p>
        </w:tc>
      </w:tr>
      <w:tr w:rsidTr="00BB6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36" w:rsidP="008C1036">
            <w:pPr>
              <w:pStyle w:val="BodyText"/>
            </w:pPr>
            <w:r w:rsidRPr="008C1036">
              <w:rPr>
                <w:rStyle w:val="SpecialBold"/>
              </w:rPr>
              <w:t>SKILLS</w:t>
            </w:r>
            <w:r w:rsidRPr="008C103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BodyText"/>
              <w:rPr>
                <w:lang w:val="en-NZ"/>
              </w:rPr>
            </w:pPr>
            <w:r w:rsidRPr="008C1036">
              <w:rPr>
                <w:rStyle w:val="SpecialBold"/>
              </w:rPr>
              <w:t>DESCRIPTION</w:t>
            </w:r>
          </w:p>
        </w:tc>
      </w:tr>
      <w:tr w:rsidTr="00BB6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BodyText"/>
              <w:rPr>
                <w:lang w:val="en-NZ"/>
              </w:rPr>
            </w:pPr>
            <w:r w:rsidRPr="008C103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36" w:rsidP="008C1036">
            <w:pPr>
              <w:pStyle w:val="ListBullet"/>
            </w:pPr>
            <w:r w:rsidRPr="008C1036">
              <w:t>interpret information on cruise destinations, unfamiliar and detailed product information, and complex information about health, safety and regulatory requirements for cruise destinations and operations</w:t>
            </w:r>
          </w:p>
          <w:p w:rsidR="00000000" w:rsidP="008C1036">
            <w:pPr>
              <w:pStyle w:val="ListBullet"/>
              <w:rPr>
                <w:lang w:val="en-NZ"/>
              </w:rPr>
            </w:pPr>
            <w:r w:rsidRPr="008C1036">
              <w:t>research, interpret and sort relevant information.</w:t>
            </w:r>
          </w:p>
        </w:tc>
      </w:tr>
      <w:tr w:rsidTr="00BB6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BodyText"/>
              <w:rPr>
                <w:lang w:val="en-NZ"/>
              </w:rPr>
            </w:pPr>
            <w:r w:rsidRPr="008C103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36" w:rsidP="008C1036">
            <w:pPr>
              <w:pStyle w:val="ListBullet"/>
            </w:pPr>
            <w:r w:rsidRPr="008C1036">
              <w:t>obtain information on cruise operations, destinations and products</w:t>
            </w:r>
          </w:p>
          <w:p w:rsidR="00000000" w:rsidRPr="008C1036" w:rsidP="008C1036">
            <w:pPr>
              <w:pStyle w:val="ListBullet"/>
            </w:pPr>
            <w:r w:rsidRPr="008C1036">
              <w:t>identify and qualify the information needs of customers</w:t>
            </w:r>
          </w:p>
          <w:p w:rsidR="00000000" w:rsidP="008C1036">
            <w:pPr>
              <w:pStyle w:val="ListBullet"/>
              <w:rPr>
                <w:lang w:val="en-NZ"/>
              </w:rPr>
            </w:pPr>
            <w:r w:rsidRPr="008C1036">
              <w:t>provide current and accurate advice to meet the de</w:t>
            </w:r>
            <w:r w:rsidRPr="008C1036">
              <w:t>stination and product preference needs of customers.</w:t>
            </w:r>
          </w:p>
        </w:tc>
      </w:tr>
      <w:tr w:rsidTr="00BB6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BodyText"/>
              <w:rPr>
                <w:lang w:val="en-NZ"/>
              </w:rPr>
            </w:pPr>
            <w:r w:rsidRPr="008C103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ListBullet"/>
              <w:rPr>
                <w:lang w:val="en-NZ"/>
              </w:rPr>
            </w:pPr>
            <w:r w:rsidRPr="008C1036">
              <w:t>interpret data on cruise products and services and their application to different customer needs.</w:t>
            </w:r>
          </w:p>
        </w:tc>
      </w:tr>
      <w:tr w:rsidTr="00BB6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BodyText"/>
              <w:rPr>
                <w:lang w:val="en-NZ"/>
              </w:rPr>
            </w:pPr>
            <w:r w:rsidRPr="008C1036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ListBullet"/>
              <w:rPr>
                <w:lang w:val="en-NZ"/>
              </w:rPr>
            </w:pPr>
            <w:r w:rsidRPr="008C1036">
              <w:t>proactively seek cruise operation, product a</w:t>
            </w:r>
            <w:r w:rsidRPr="008C1036">
              <w:t>nd destination information to assist with day-to-day sales functions.</w:t>
            </w:r>
          </w:p>
        </w:tc>
      </w:tr>
      <w:tr w:rsidTr="00BB64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36">
            <w:pPr>
              <w:pStyle w:val="BodyText"/>
              <w:rPr>
                <w:lang w:val="en-NZ"/>
              </w:rPr>
            </w:pPr>
            <w:r w:rsidRPr="008C103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36" w:rsidP="008C1036">
            <w:pPr>
              <w:pStyle w:val="ListBullet"/>
            </w:pPr>
            <w:r w:rsidRPr="008C1036">
              <w:t>use a computer and keyboard</w:t>
            </w:r>
          </w:p>
          <w:p w:rsidR="00000000" w:rsidRPr="008C1036" w:rsidP="008C1036">
            <w:pPr>
              <w:pStyle w:val="ListBullet"/>
            </w:pPr>
            <w:r w:rsidRPr="008C1036">
              <w:t>manipulate features of online information systems to search for information</w:t>
            </w:r>
          </w:p>
          <w:p w:rsidR="00000000" w:rsidRPr="008C1036" w:rsidP="008C1036">
            <w:pPr>
              <w:pStyle w:val="ListBullet"/>
            </w:pPr>
            <w:r w:rsidRPr="008C1036">
              <w:t>use social media to source current information and communicate with customers.</w:t>
            </w:r>
          </w:p>
        </w:tc>
      </w:tr>
    </w:tbl>
    <w:p w:rsidR="00000000" w:rsidRPr="008C1036" w:rsidP="008C1036">
      <w:pPr>
        <w:pStyle w:val="BodyText"/>
      </w:pPr>
    </w:p>
    <w:p w:rsidR="00000000" w:rsidRPr="008C1036" w:rsidP="008C1036">
      <w:pPr>
        <w:pStyle w:val="AllowPageBreak"/>
      </w:pPr>
    </w:p>
    <w:p w:rsidR="00000000" w:rsidRPr="008C1036" w:rsidP="008C1036">
      <w:pPr>
        <w:pStyle w:val="Heading1"/>
      </w:pPr>
      <w:bookmarkStart w:id="8" w:name="O_768800"/>
      <w:bookmarkEnd w:id="8"/>
      <w:r w:rsidRPr="008C1036">
        <w:t>Unit Mapping Information</w:t>
      </w:r>
    </w:p>
    <w:p w:rsidR="00000000" w:rsidRPr="008C1036" w:rsidP="00BB6412">
      <w:pPr>
        <w:pStyle w:val="BodyText"/>
      </w:pPr>
      <w:r w:rsidRPr="008C1036">
        <w:t>No equivalent unit.</w:t>
      </w:r>
    </w:p>
    <w:p w:rsidR="00000000" w:rsidRPr="008C1036" w:rsidP="008C1036">
      <w:pPr>
        <w:pStyle w:val="Heading1"/>
      </w:pPr>
      <w:bookmarkStart w:id="9" w:name="O_768807"/>
      <w:bookmarkEnd w:id="9"/>
      <w:r w:rsidRPr="008C1036">
        <w:t>Links</w:t>
      </w:r>
    </w:p>
    <w:p w:rsidR="00000000" w:rsidRPr="008C1036" w:rsidP="00BB6412">
      <w:pPr>
        <w:pStyle w:val="BodyText"/>
      </w:pPr>
      <w:r w:rsidRPr="008C10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80B5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C1036" w:rsidP="008C1036"/>
    <w:sectPr w:rsidSect="008C10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36" w:rsidRPr="00BB6412" w:rsidP="00BB64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12" w:rsidP="008C1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6412" w:rsidP="008C1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6412" w:rsidP="008C10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036" w:rsidRPr="00BB6412" w:rsidP="00BB64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12" w:rsidRPr="002D2AF8" w:rsidP="008C1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SITTTSL016 Provide specialist advice on cruises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B6412" w:rsidP="008C10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365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EEC4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0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0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0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0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0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0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0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0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0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0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0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036"/>
  </w:style>
  <w:style w:type="character" w:customStyle="1" w:styleId="Heading1Char">
    <w:name w:val="Heading 1 Char"/>
    <w:basedOn w:val="DefaultParagraphFont"/>
    <w:link w:val="Heading1"/>
    <w:rsid w:val="008C10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0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0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10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10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1036"/>
    <w:rPr>
      <w:b/>
      <w:spacing w:val="0"/>
    </w:rPr>
  </w:style>
  <w:style w:type="paragraph" w:customStyle="1" w:styleId="SuperHeading">
    <w:name w:val="SuperHeading"/>
    <w:basedOn w:val="Normal"/>
    <w:rsid w:val="008C10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0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10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0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0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0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0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0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0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0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0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0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0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0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0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0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10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10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0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0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10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10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0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0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0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0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0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0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0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0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1036"/>
    <w:rPr>
      <w:i/>
    </w:rPr>
  </w:style>
  <w:style w:type="paragraph" w:styleId="Caption">
    <w:name w:val="caption"/>
    <w:basedOn w:val="BodyText"/>
    <w:next w:val="Normal"/>
    <w:qFormat/>
    <w:rsid w:val="008C10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0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0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036"/>
  </w:style>
  <w:style w:type="paragraph" w:styleId="TableofFigures">
    <w:name w:val="table of figures"/>
    <w:basedOn w:val="Normal"/>
    <w:next w:val="Normal"/>
    <w:semiHidden/>
    <w:rsid w:val="008C10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0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1036"/>
    <w:rPr>
      <w:rFonts w:ascii="Wingdings" w:hAnsi="Wingdings"/>
    </w:rPr>
  </w:style>
  <w:style w:type="paragraph" w:customStyle="1" w:styleId="TableHeading">
    <w:name w:val="Table Heading"/>
    <w:basedOn w:val="HeadingBase"/>
    <w:rsid w:val="008C10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036"/>
    <w:rPr>
      <w:color w:val="0033CC"/>
      <w:u w:val="none"/>
    </w:rPr>
  </w:style>
  <w:style w:type="paragraph" w:customStyle="1" w:styleId="BodyTextRight">
    <w:name w:val="Body Text Right"/>
    <w:basedOn w:val="BodyText"/>
    <w:rsid w:val="008C10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0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0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0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0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0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036"/>
    <w:rPr>
      <w:sz w:val="32"/>
    </w:rPr>
  </w:style>
  <w:style w:type="paragraph" w:customStyle="1" w:styleId="HeadingProcedure">
    <w:name w:val="Heading Procedure"/>
    <w:basedOn w:val="HeadingBase"/>
    <w:next w:val="Normal"/>
    <w:rsid w:val="008C10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036"/>
    <w:pPr>
      <w:spacing w:before="60" w:after="60"/>
    </w:pPr>
  </w:style>
  <w:style w:type="paragraph" w:styleId="ListContinue">
    <w:name w:val="List Continue"/>
    <w:basedOn w:val="List"/>
    <w:rsid w:val="008C1036"/>
    <w:pPr>
      <w:ind w:firstLine="0"/>
    </w:pPr>
  </w:style>
  <w:style w:type="paragraph" w:customStyle="1" w:styleId="ListNote">
    <w:name w:val="List Note"/>
    <w:basedOn w:val="List"/>
    <w:rsid w:val="008C10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0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0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036"/>
    <w:rPr>
      <w:rFonts w:ascii="Courier New" w:hAnsi="Courier New"/>
    </w:rPr>
  </w:style>
  <w:style w:type="paragraph" w:customStyle="1" w:styleId="NoteBullet">
    <w:name w:val="Note Bullet"/>
    <w:basedOn w:val="Note"/>
    <w:rsid w:val="008C10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0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0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0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0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10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0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036"/>
    <w:rPr>
      <w:b/>
      <w:smallCaps/>
    </w:rPr>
  </w:style>
  <w:style w:type="paragraph" w:customStyle="1" w:styleId="TableListNumber">
    <w:name w:val="Table List Number"/>
    <w:basedOn w:val="ListNumber"/>
    <w:rsid w:val="008C10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0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036"/>
    <w:pPr>
      <w:numPr>
        <w:numId w:val="8"/>
      </w:numPr>
    </w:pPr>
  </w:style>
  <w:style w:type="paragraph" w:customStyle="1" w:styleId="ListAlpha2">
    <w:name w:val="List Alpha 2"/>
    <w:basedOn w:val="List2"/>
    <w:rsid w:val="008C1036"/>
    <w:pPr>
      <w:numPr>
        <w:numId w:val="7"/>
      </w:numPr>
    </w:pPr>
  </w:style>
  <w:style w:type="paragraph" w:styleId="List2">
    <w:name w:val="List 2"/>
    <w:basedOn w:val="BodyText"/>
    <w:rsid w:val="008C10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0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0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0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0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0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1036"/>
    <w:pPr>
      <w:numPr>
        <w:numId w:val="3"/>
      </w:numPr>
    </w:pPr>
  </w:style>
  <w:style w:type="paragraph" w:styleId="ListContinue2">
    <w:name w:val="List Continue 2"/>
    <w:basedOn w:val="List2"/>
    <w:rsid w:val="008C1036"/>
    <w:pPr>
      <w:ind w:firstLine="0"/>
    </w:pPr>
  </w:style>
  <w:style w:type="paragraph" w:styleId="ListContinue3">
    <w:name w:val="List Continue 3"/>
    <w:basedOn w:val="List3"/>
    <w:rsid w:val="008C1036"/>
    <w:pPr>
      <w:ind w:left="1021" w:firstLine="0"/>
    </w:pPr>
  </w:style>
  <w:style w:type="paragraph" w:styleId="ListContinue4">
    <w:name w:val="List Continue 4"/>
    <w:basedOn w:val="List4"/>
    <w:rsid w:val="008C1036"/>
    <w:pPr>
      <w:ind w:firstLine="0"/>
    </w:pPr>
  </w:style>
  <w:style w:type="paragraph" w:styleId="ListContinue5">
    <w:name w:val="List Continue 5"/>
    <w:basedOn w:val="List5"/>
    <w:rsid w:val="008C1036"/>
    <w:pPr>
      <w:ind w:firstLine="0"/>
    </w:pPr>
  </w:style>
  <w:style w:type="paragraph" w:styleId="ListNumber3">
    <w:name w:val="List Number 3"/>
    <w:basedOn w:val="List3"/>
    <w:rsid w:val="008C1036"/>
    <w:pPr>
      <w:numPr>
        <w:numId w:val="4"/>
      </w:numPr>
    </w:pPr>
  </w:style>
  <w:style w:type="paragraph" w:styleId="ListNumber4">
    <w:name w:val="List Number 4"/>
    <w:basedOn w:val="List4"/>
    <w:rsid w:val="008C1036"/>
    <w:pPr>
      <w:numPr>
        <w:numId w:val="5"/>
      </w:numPr>
    </w:pPr>
  </w:style>
  <w:style w:type="paragraph" w:styleId="ListNumber5">
    <w:name w:val="List Number 5"/>
    <w:basedOn w:val="List5"/>
    <w:rsid w:val="008C1036"/>
    <w:pPr>
      <w:numPr>
        <w:numId w:val="6"/>
      </w:numPr>
    </w:pPr>
  </w:style>
  <w:style w:type="paragraph" w:styleId="BlockText">
    <w:name w:val="Block Text"/>
    <w:basedOn w:val="Normal"/>
    <w:rsid w:val="008C10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0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036"/>
    <w:rPr>
      <w:sz w:val="16"/>
      <w:vertAlign w:val="superscript"/>
    </w:rPr>
  </w:style>
  <w:style w:type="character" w:customStyle="1" w:styleId="Symbols">
    <w:name w:val="Symbols"/>
    <w:basedOn w:val="DefaultParagraphFont"/>
    <w:rsid w:val="008C1036"/>
    <w:rPr>
      <w:rFonts w:ascii="Symbol" w:hAnsi="Symbol"/>
    </w:rPr>
  </w:style>
  <w:style w:type="character" w:customStyle="1" w:styleId="MenuOptions">
    <w:name w:val="Menu Options"/>
    <w:basedOn w:val="DefaultParagraphFont"/>
    <w:rsid w:val="008C10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036"/>
    <w:rPr>
      <w:b/>
    </w:rPr>
  </w:style>
  <w:style w:type="character" w:customStyle="1" w:styleId="Underlined">
    <w:name w:val="Underlined"/>
    <w:basedOn w:val="DefaultParagraphFont"/>
    <w:rsid w:val="008C1036"/>
    <w:rPr>
      <w:u w:val="single"/>
    </w:rPr>
  </w:style>
  <w:style w:type="paragraph" w:customStyle="1" w:styleId="TableBodyTextRight">
    <w:name w:val="Table Body Text Right"/>
    <w:basedOn w:val="TableBodyText"/>
    <w:rsid w:val="008C10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036"/>
    <w:rPr>
      <w:sz w:val="18"/>
    </w:rPr>
  </w:style>
  <w:style w:type="paragraph" w:customStyle="1" w:styleId="BodySmallRight">
    <w:name w:val="Body Small Right"/>
    <w:basedOn w:val="BodyTextRight"/>
    <w:rsid w:val="008C1036"/>
    <w:rPr>
      <w:sz w:val="18"/>
      <w:szCs w:val="18"/>
    </w:rPr>
  </w:style>
  <w:style w:type="paragraph" w:customStyle="1" w:styleId="MarginEdition">
    <w:name w:val="Margin Edition"/>
    <w:basedOn w:val="MarginNote"/>
    <w:rsid w:val="008C10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036"/>
    <w:rPr>
      <w:sz w:val="2"/>
      <w:szCs w:val="2"/>
    </w:rPr>
  </w:style>
  <w:style w:type="character" w:customStyle="1" w:styleId="Small">
    <w:name w:val="Small"/>
    <w:basedOn w:val="DefaultParagraphFont"/>
    <w:rsid w:val="008C1036"/>
    <w:rPr>
      <w:sz w:val="16"/>
    </w:rPr>
  </w:style>
  <w:style w:type="paragraph" w:customStyle="1" w:styleId="WideTable">
    <w:name w:val="Wide Table"/>
    <w:basedOn w:val="Normal"/>
    <w:rsid w:val="008C10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036"/>
  </w:style>
  <w:style w:type="paragraph" w:styleId="Quote">
    <w:name w:val="Quote"/>
    <w:basedOn w:val="Heading1"/>
    <w:link w:val="QuoteChar"/>
    <w:qFormat/>
    <w:rsid w:val="008C10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0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036"/>
    <w:pPr>
      <w:pageBreakBefore/>
    </w:pPr>
  </w:style>
  <w:style w:type="paragraph" w:customStyle="1" w:styleId="Border">
    <w:name w:val="Border"/>
    <w:basedOn w:val="Normal"/>
    <w:qFormat/>
    <w:rsid w:val="008C10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0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0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0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0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0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0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0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0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036"/>
    <w:rPr>
      <w:u w:val="single"/>
    </w:rPr>
  </w:style>
  <w:style w:type="character" w:customStyle="1" w:styleId="BoldandItalics">
    <w:name w:val="Bold and Italics"/>
    <w:qFormat/>
    <w:rsid w:val="008C1036"/>
    <w:rPr>
      <w:b/>
      <w:i/>
      <w:u w:val="none"/>
    </w:rPr>
  </w:style>
  <w:style w:type="paragraph" w:styleId="BalloonText">
    <w:name w:val="Balloon Text"/>
    <w:basedOn w:val="Normal"/>
    <w:link w:val="BalloonTextChar"/>
    <w:rsid w:val="008C1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0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0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0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0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0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036"/>
    <w:pPr>
      <w:spacing w:before="0" w:after="0"/>
    </w:pPr>
  </w:style>
  <w:style w:type="paragraph" w:customStyle="1" w:styleId="BodyTextBold">
    <w:name w:val="Body Text Bold"/>
    <w:basedOn w:val="BodyText"/>
    <w:qFormat/>
    <w:rsid w:val="008C1036"/>
    <w:rPr>
      <w:b/>
    </w:rPr>
  </w:style>
  <w:style w:type="character" w:styleId="Hyperlink">
    <w:name w:val="Hyperlink"/>
    <w:basedOn w:val="DefaultParagraphFont"/>
    <w:uiPriority w:val="99"/>
    <w:unhideWhenUsed/>
    <w:rsid w:val="00BB64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4943</Characters>
  <Application>Microsoft Office Word</Application>
  <DocSecurity>0</DocSecurity>
  <Lines>154</Lines>
  <Paragraphs>88</Paragraphs>
  <ScaleCrop>false</ScaleCrop>
  <Company>Author-it Software Corporation Ltd.</Company>
  <LinksUpToDate>false</LinksUpToDate>
  <CharactersWithSpaces>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SITTTSL016 Provide specialist advice on cruises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2022-04-08T07:53:00Z</dcterms:created>
  <dcterms:modified xsi:type="dcterms:W3CDTF">2022-04-08T07:53:00Z</dcterms:modified>
</cp:coreProperties>
</file>