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18F" w:rsidP="000E218F">
      <w:pPr>
        <w:pStyle w:val="Title"/>
      </w:pPr>
      <w:r>
        <w:fldChar w:fldCharType="begin"/>
      </w:r>
      <w:r>
        <w:instrText xml:space="preserve"> TITLE   \* MERGEFORMAT </w:instrText>
      </w:r>
      <w:r>
        <w:fldChar w:fldCharType="separate"/>
      </w:r>
      <w:r>
        <w:t>SITTTSL007 Process reservations</w:t>
      </w:r>
      <w:r>
        <w:fldChar w:fldCharType="end"/>
      </w:r>
    </w:p>
    <w:p w:rsidR="000E218F" w:rsidP="000E218F">
      <w:pPr>
        <w:pStyle w:val="Version"/>
        <w:sectPr w:rsidSect="007116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16E3" w:rsidP="007116E3">
      <w:pPr>
        <w:pStyle w:val="SuperHeading"/>
      </w:pPr>
      <w:r w:rsidRPr="007116E3">
        <w:t>SITTTSL007 Process reservations</w:t>
      </w:r>
    </w:p>
    <w:p w:rsidR="00000000" w:rsidRPr="007116E3" w:rsidP="007116E3">
      <w:pPr>
        <w:pStyle w:val="Heading1"/>
      </w:pPr>
      <w:bookmarkStart w:id="1" w:name="O_768621"/>
      <w:bookmarkEnd w:id="1"/>
      <w:r w:rsidRPr="007116E3">
        <w:t>Modification History</w:t>
      </w:r>
    </w:p>
    <w:p w:rsidR="00000000" w:rsidRPr="007116E3" w:rsidP="000E218F">
      <w:pPr>
        <w:pStyle w:val="BodyText"/>
      </w:pPr>
      <w:r w:rsidRPr="007116E3">
        <w:t>Not applicable.</w:t>
      </w:r>
    </w:p>
    <w:p w:rsidR="00000000" w:rsidRPr="007116E3" w:rsidP="007116E3">
      <w:pPr>
        <w:pStyle w:val="Heading1"/>
      </w:pPr>
      <w:bookmarkStart w:id="2" w:name="O_768622"/>
      <w:bookmarkEnd w:id="2"/>
      <w:r w:rsidRPr="007116E3">
        <w:t>Application</w:t>
      </w:r>
    </w:p>
    <w:p w:rsidR="00000000" w:rsidRPr="007116E3" w:rsidP="000E218F">
      <w:pPr>
        <w:pStyle w:val="BodyText"/>
      </w:pPr>
      <w:r w:rsidRPr="007116E3">
        <w:t>This unit describes the performance outcomes, skills and knowledge required to receive and process reservations for a tourism, travel, hospitality or events product or service offered for sa</w:t>
      </w:r>
      <w:r w:rsidRPr="007116E3">
        <w:t xml:space="preserve">le to agents or direct to the customer. It requires the ability to determine the availability of the product or service, offer alternatives, accurately record the reservation details and administer the reservation through to finalisation. This unit covers </w:t>
      </w:r>
      <w:r w:rsidRPr="007116E3">
        <w:t>the required skills to manage reservations and not the related sales and computer skills that are found in other units.</w:t>
      </w:r>
    </w:p>
    <w:p w:rsidR="00000000" w:rsidRPr="007116E3" w:rsidP="000E218F">
      <w:pPr>
        <w:pStyle w:val="BodyText"/>
      </w:pPr>
      <w:r w:rsidRPr="007116E3">
        <w:t>The product can include any international or domestic product sold by any tourism, travel, hospitality, or event organisation. It appli</w:t>
      </w:r>
      <w:r w:rsidRPr="007116E3">
        <w:t>es to those operators who act as principal (the supplier) and who receive and process reservations for the supply of their product or service. This includes airlines, vehicle rental companies, hotels, motels, bed and breakfasts or other accommodation provi</w:t>
      </w:r>
      <w:r w:rsidRPr="007116E3">
        <w:t>ders, tour operators of any type, outbound tour wholesalers, and attractions and theme parks.</w:t>
      </w:r>
    </w:p>
    <w:p w:rsidR="00000000" w:rsidRPr="007116E3" w:rsidP="000E218F">
      <w:pPr>
        <w:pStyle w:val="BodyText"/>
      </w:pPr>
      <w:r w:rsidRPr="007116E3">
        <w:t>The unit applies to those personnel who operate with some level of independence and under limited supervision. This includes reservations sales agents, reservati</w:t>
      </w:r>
      <w:r w:rsidRPr="007116E3">
        <w:t>ons consultants, call centre consultants, booking officers, and business owner-operators.</w:t>
      </w:r>
    </w:p>
    <w:p w:rsidR="00000000" w:rsidRPr="007116E3" w:rsidP="000E218F">
      <w:pPr>
        <w:pStyle w:val="BodyText"/>
      </w:pPr>
      <w:r w:rsidRPr="007116E3">
        <w:t>No occupational licensing, certification or specific legislative requirements apply to this unit at the time of publication.</w:t>
      </w:r>
    </w:p>
    <w:p w:rsidR="00000000" w:rsidRPr="007116E3" w:rsidP="007116E3">
      <w:pPr>
        <w:pStyle w:val="Heading1"/>
      </w:pPr>
      <w:bookmarkStart w:id="3" w:name="O_768623"/>
      <w:bookmarkEnd w:id="3"/>
      <w:r w:rsidRPr="007116E3">
        <w:t>Pre-requisite Unit</w:t>
      </w:r>
    </w:p>
    <w:p w:rsidR="00000000" w:rsidRPr="007116E3" w:rsidP="000E218F">
      <w:pPr>
        <w:pStyle w:val="BodyText"/>
      </w:pPr>
      <w:r w:rsidRPr="007116E3">
        <w:t>Nil</w:t>
      </w:r>
    </w:p>
    <w:p w:rsidR="00000000" w:rsidRPr="007116E3" w:rsidP="007116E3">
      <w:pPr>
        <w:pStyle w:val="Heading1"/>
      </w:pPr>
      <w:bookmarkStart w:id="4" w:name="O_768624"/>
      <w:bookmarkEnd w:id="4"/>
      <w:r w:rsidRPr="007116E3">
        <w:t>Competency Field</w:t>
      </w:r>
    </w:p>
    <w:p w:rsidR="00000000" w:rsidRPr="007116E3" w:rsidP="000E218F">
      <w:pPr>
        <w:pStyle w:val="BodyText"/>
      </w:pPr>
      <w:r w:rsidRPr="007116E3">
        <w:t xml:space="preserve">Tourism Sales and Operations </w:t>
      </w:r>
    </w:p>
    <w:p w:rsidR="00000000" w:rsidRPr="007116E3" w:rsidP="007116E3">
      <w:pPr>
        <w:pStyle w:val="Heading1"/>
      </w:pPr>
      <w:bookmarkStart w:id="5" w:name="O_768625"/>
      <w:bookmarkEnd w:id="5"/>
      <w:r w:rsidRPr="007116E3">
        <w:t>Unit Sector</w:t>
      </w:r>
    </w:p>
    <w:p w:rsidR="00000000" w:rsidRPr="007116E3" w:rsidP="000E218F">
      <w:pPr>
        <w:pStyle w:val="BodyText"/>
      </w:pPr>
      <w:r w:rsidRPr="007116E3">
        <w:t>Tourism</w:t>
      </w:r>
    </w:p>
    <w:p w:rsidR="00000000" w:rsidRPr="007116E3" w:rsidP="007116E3">
      <w:pPr>
        <w:pStyle w:val="Heading1"/>
      </w:pPr>
      <w:bookmarkStart w:id="6" w:name="O_768626"/>
      <w:bookmarkEnd w:id="6"/>
      <w:r w:rsidRPr="007116E3">
        <w:t>Elements and Performance Criteria</w:t>
      </w:r>
    </w:p>
    <w:tbl>
      <w:tblPr>
        <w:tblW w:w="0" w:type="auto"/>
        <w:tblCellMar>
          <w:left w:w="62" w:type="dxa"/>
          <w:right w:w="62" w:type="dxa"/>
        </w:tblCellMar>
        <w:tblLook w:val="0000"/>
      </w:tblPr>
      <w:tblGrid>
        <w:gridCol w:w="3594"/>
        <w:gridCol w:w="5602"/>
      </w:tblGrid>
      <w:tr w:rsidTr="000E21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16E3" w:rsidP="007116E3">
            <w:pPr>
              <w:pStyle w:val="BodyText"/>
            </w:pPr>
            <w:r w:rsidRPr="007116E3">
              <w:rPr>
                <w:rStyle w:val="SpecialBold"/>
              </w:rPr>
              <w:t>ELEMENTS</w:t>
            </w:r>
            <w:r w:rsidRPr="007116E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116E3">
            <w:pPr>
              <w:pStyle w:val="BodyText"/>
              <w:rPr>
                <w:lang w:val="en-NZ"/>
              </w:rPr>
            </w:pPr>
            <w:r w:rsidRPr="007116E3">
              <w:rPr>
                <w:rStyle w:val="SpecialBold"/>
              </w:rPr>
              <w:t>PERFORMANCE CRITERIA</w:t>
            </w:r>
          </w:p>
        </w:tc>
      </w:tr>
      <w:tr w:rsidTr="000E21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6E3">
            <w:pPr>
              <w:pStyle w:val="BodyText"/>
              <w:rPr>
                <w:lang w:val="en-NZ"/>
              </w:rPr>
            </w:pPr>
            <w:r w:rsidRPr="007116E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116E3">
            <w:pPr>
              <w:pStyle w:val="BodyText"/>
              <w:rPr>
                <w:lang w:val="en-NZ"/>
              </w:rPr>
            </w:pPr>
            <w:r w:rsidRPr="007116E3">
              <w:t>Performance criteria describe the performance needed to demonstrate achievement of the element.</w:t>
            </w:r>
          </w:p>
        </w:tc>
      </w:tr>
      <w:tr w:rsidTr="000E21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6E3">
            <w:pPr>
              <w:pStyle w:val="List"/>
              <w:rPr>
                <w:lang w:val="en-NZ"/>
              </w:rPr>
            </w:pPr>
            <w:r w:rsidRPr="007116E3">
              <w:t>1.</w:t>
            </w:r>
            <w:r w:rsidRPr="007116E3">
              <w:tab/>
              <w:t>Receive reservation request.</w:t>
            </w:r>
          </w:p>
        </w:tc>
        <w:tc>
          <w:tcPr>
            <w:tcW w:w="0" w:type="auto"/>
            <w:tcBorders>
              <w:top w:val="nil"/>
              <w:left w:val="nil"/>
              <w:bottom w:val="nil"/>
              <w:right w:val="nil"/>
            </w:tcBorders>
            <w:tcMar>
              <w:top w:w="0" w:type="dxa"/>
              <w:left w:w="62" w:type="dxa"/>
              <w:bottom w:w="0" w:type="dxa"/>
              <w:right w:w="62" w:type="dxa"/>
            </w:tcMar>
          </w:tcPr>
          <w:p w:rsidR="00000000" w:rsidRPr="007116E3" w:rsidP="007116E3">
            <w:pPr>
              <w:pStyle w:val="List"/>
            </w:pPr>
            <w:r w:rsidRPr="007116E3">
              <w:t>1.1.Determine availability of requested reservation and advise customer.</w:t>
            </w:r>
          </w:p>
          <w:p w:rsidR="00000000" w:rsidRPr="007116E3" w:rsidP="007116E3">
            <w:pPr>
              <w:pStyle w:val="List"/>
            </w:pPr>
            <w:r w:rsidRPr="007116E3">
              <w:t>1.2.Offer alternatives for unavailable reservations, i</w:t>
            </w:r>
            <w:r w:rsidRPr="007116E3">
              <w:t>ncluding waitlist options.</w:t>
            </w:r>
          </w:p>
          <w:p w:rsidR="00000000" w:rsidP="007116E3">
            <w:pPr>
              <w:pStyle w:val="List"/>
              <w:rPr>
                <w:lang w:val="en-NZ"/>
              </w:rPr>
            </w:pPr>
            <w:r w:rsidRPr="007116E3">
              <w:t>1.3.Answer enquiries regarding costs and other product features.</w:t>
            </w:r>
          </w:p>
        </w:tc>
      </w:tr>
      <w:tr w:rsidTr="000E218F">
        <w:tblPrEx>
          <w:tblW w:w="0" w:type="auto"/>
          <w:tblCellMar>
            <w:left w:w="62" w:type="dxa"/>
            <w:right w:w="62" w:type="dxa"/>
          </w:tblCellMar>
          <w:tblLook w:val="0000"/>
        </w:tblPrEx>
        <w:trPr>
          <w:trHeight w:val="3160"/>
        </w:trPr>
        <w:tc>
          <w:tcPr>
            <w:tcW w:w="0" w:type="auto"/>
            <w:tcBorders>
              <w:top w:val="nil"/>
              <w:left w:val="nil"/>
              <w:bottom w:val="nil"/>
              <w:right w:val="nil"/>
            </w:tcBorders>
            <w:tcMar>
              <w:top w:w="0" w:type="dxa"/>
              <w:left w:w="62" w:type="dxa"/>
              <w:bottom w:w="0" w:type="dxa"/>
              <w:right w:w="62" w:type="dxa"/>
            </w:tcMar>
          </w:tcPr>
          <w:p w:rsidR="00000000" w:rsidP="007116E3">
            <w:pPr>
              <w:pStyle w:val="List"/>
              <w:rPr>
                <w:lang w:val="en-NZ"/>
              </w:rPr>
            </w:pPr>
            <w:r w:rsidRPr="007116E3">
              <w:t>2.</w:t>
            </w:r>
            <w:r w:rsidRPr="007116E3">
              <w:tab/>
              <w:t>Record details of reservation.</w:t>
            </w:r>
          </w:p>
        </w:tc>
        <w:tc>
          <w:tcPr>
            <w:tcW w:w="0" w:type="auto"/>
            <w:tcBorders>
              <w:top w:val="nil"/>
              <w:left w:val="nil"/>
              <w:bottom w:val="nil"/>
              <w:right w:val="nil"/>
            </w:tcBorders>
            <w:tcMar>
              <w:top w:w="0" w:type="dxa"/>
              <w:left w:w="62" w:type="dxa"/>
              <w:bottom w:w="0" w:type="dxa"/>
              <w:right w:w="62" w:type="dxa"/>
            </w:tcMar>
          </w:tcPr>
          <w:p w:rsidR="00000000" w:rsidRPr="007116E3" w:rsidP="007116E3">
            <w:pPr>
              <w:pStyle w:val="List"/>
            </w:pPr>
            <w:r w:rsidRPr="007116E3">
              <w:t>2.1.Record customer details against reservation to allow correct interpretation by other operational personnel.</w:t>
            </w:r>
          </w:p>
          <w:p w:rsidR="00000000" w:rsidRPr="007116E3" w:rsidP="007116E3">
            <w:pPr>
              <w:pStyle w:val="List"/>
            </w:pPr>
            <w:r w:rsidRPr="007116E3">
              <w:t>2.2.Enhance custo</w:t>
            </w:r>
            <w:r w:rsidRPr="007116E3">
              <w:t>mer service and operational efficiency by using available customer profile or history.</w:t>
            </w:r>
          </w:p>
          <w:p w:rsidR="00000000" w:rsidRPr="007116E3" w:rsidP="007116E3">
            <w:pPr>
              <w:pStyle w:val="List"/>
            </w:pPr>
            <w:r w:rsidRPr="007116E3">
              <w:t>2.3.Record any special requests.</w:t>
            </w:r>
          </w:p>
          <w:p w:rsidR="00000000" w:rsidRPr="007116E3" w:rsidP="007116E3">
            <w:pPr>
              <w:pStyle w:val="List"/>
            </w:pPr>
            <w:r w:rsidRPr="007116E3">
              <w:t>2.4.Confirm all details with customer, and then confirm their understanding and agreement.</w:t>
            </w:r>
          </w:p>
          <w:p w:rsidR="00000000" w:rsidRPr="007116E3" w:rsidP="007116E3">
            <w:pPr>
              <w:pStyle w:val="List"/>
            </w:pPr>
            <w:r w:rsidRPr="007116E3">
              <w:t xml:space="preserve">2.5.File reservation according to system and </w:t>
            </w:r>
            <w:r w:rsidRPr="007116E3">
              <w:t>procedural requirements and provide customer with reference code.</w:t>
            </w:r>
          </w:p>
          <w:p w:rsidR="00000000" w:rsidP="007116E3">
            <w:pPr>
              <w:pStyle w:val="List"/>
              <w:rPr>
                <w:lang w:val="en-NZ"/>
              </w:rPr>
            </w:pPr>
            <w:r w:rsidRPr="007116E3">
              <w:t>2.6.Prepare and issue documents tailored to customer reservation.</w:t>
            </w:r>
          </w:p>
        </w:tc>
      </w:tr>
      <w:tr w:rsidTr="000E218F">
        <w:tblPrEx>
          <w:tblW w:w="0" w:type="auto"/>
          <w:tblCellMar>
            <w:left w:w="62" w:type="dxa"/>
            <w:right w:w="62" w:type="dxa"/>
          </w:tblCellMar>
          <w:tblLook w:val="0000"/>
        </w:tblPrEx>
        <w:trPr>
          <w:trHeight w:val="2035"/>
        </w:trPr>
        <w:tc>
          <w:tcPr>
            <w:tcW w:w="0" w:type="auto"/>
            <w:tcBorders>
              <w:top w:val="nil"/>
              <w:left w:val="nil"/>
              <w:bottom w:val="nil"/>
              <w:right w:val="nil"/>
            </w:tcBorders>
            <w:tcMar>
              <w:top w:w="0" w:type="dxa"/>
              <w:left w:w="62" w:type="dxa"/>
              <w:bottom w:w="0" w:type="dxa"/>
              <w:right w:w="62" w:type="dxa"/>
            </w:tcMar>
          </w:tcPr>
          <w:p w:rsidR="00000000" w:rsidP="007116E3">
            <w:pPr>
              <w:pStyle w:val="List"/>
              <w:rPr>
                <w:lang w:val="en-NZ"/>
              </w:rPr>
            </w:pPr>
            <w:r w:rsidRPr="007116E3">
              <w:t>3.</w:t>
            </w:r>
            <w:r w:rsidRPr="007116E3">
              <w:tab/>
              <w:t>Update reservations.</w:t>
            </w:r>
          </w:p>
        </w:tc>
        <w:tc>
          <w:tcPr>
            <w:tcW w:w="0" w:type="auto"/>
            <w:tcBorders>
              <w:top w:val="nil"/>
              <w:left w:val="nil"/>
              <w:bottom w:val="nil"/>
              <w:right w:val="nil"/>
            </w:tcBorders>
            <w:tcMar>
              <w:top w:w="0" w:type="dxa"/>
              <w:left w:w="62" w:type="dxa"/>
              <w:bottom w:w="0" w:type="dxa"/>
              <w:right w:w="62" w:type="dxa"/>
            </w:tcMar>
          </w:tcPr>
          <w:p w:rsidR="00000000" w:rsidRPr="007116E3" w:rsidP="007116E3">
            <w:pPr>
              <w:pStyle w:val="List"/>
            </w:pPr>
            <w:r w:rsidRPr="007116E3">
              <w:t>3.1.Retrieve reservation data.</w:t>
            </w:r>
          </w:p>
          <w:p w:rsidR="00000000" w:rsidRPr="007116E3" w:rsidP="007116E3">
            <w:pPr>
              <w:pStyle w:val="List"/>
            </w:pPr>
            <w:r w:rsidRPr="007116E3">
              <w:t>3.2.Update financial status of reservation.</w:t>
            </w:r>
          </w:p>
          <w:p w:rsidR="00000000" w:rsidRPr="007116E3" w:rsidP="007116E3">
            <w:pPr>
              <w:pStyle w:val="List"/>
            </w:pPr>
            <w:r w:rsidRPr="007116E3">
              <w:t>3.3.Accept, process and record any customer requests for amendments or cancellations.</w:t>
            </w:r>
          </w:p>
          <w:p w:rsidR="00000000" w:rsidP="007116E3">
            <w:pPr>
              <w:pStyle w:val="List"/>
              <w:rPr>
                <w:lang w:val="en-NZ"/>
              </w:rPr>
            </w:pPr>
            <w:r w:rsidRPr="007116E3">
              <w:t>3.4.Provide details of amendment or cancellation conditions and charges and confirm customer understanding and agreement.</w:t>
            </w:r>
          </w:p>
        </w:tc>
      </w:tr>
      <w:tr w:rsidTr="000E218F">
        <w:tblPrEx>
          <w:tblW w:w="0" w:type="auto"/>
          <w:tblCellMar>
            <w:left w:w="62" w:type="dxa"/>
            <w:right w:w="62" w:type="dxa"/>
          </w:tblCellMar>
          <w:tblLook w:val="0000"/>
        </w:tblPrEx>
        <w:trPr>
          <w:trHeight w:val="1630"/>
        </w:trPr>
        <w:tc>
          <w:tcPr>
            <w:tcW w:w="0" w:type="auto"/>
            <w:tcBorders>
              <w:top w:val="nil"/>
              <w:left w:val="nil"/>
              <w:bottom w:val="nil"/>
              <w:right w:val="nil"/>
            </w:tcBorders>
            <w:tcMar>
              <w:top w:w="0" w:type="dxa"/>
              <w:left w:w="62" w:type="dxa"/>
              <w:bottom w:w="0" w:type="dxa"/>
              <w:right w:w="62" w:type="dxa"/>
            </w:tcMar>
          </w:tcPr>
          <w:p w:rsidR="00000000" w:rsidP="007116E3">
            <w:pPr>
              <w:pStyle w:val="List"/>
              <w:rPr>
                <w:lang w:val="en-NZ"/>
              </w:rPr>
            </w:pPr>
            <w:r w:rsidRPr="007116E3">
              <w:t>4.</w:t>
            </w:r>
            <w:r w:rsidRPr="007116E3">
              <w:tab/>
              <w:t>Advise others of reservation details.</w:t>
            </w:r>
          </w:p>
        </w:tc>
        <w:tc>
          <w:tcPr>
            <w:tcW w:w="0" w:type="auto"/>
            <w:tcBorders>
              <w:top w:val="nil"/>
              <w:left w:val="nil"/>
              <w:bottom w:val="nil"/>
              <w:right w:val="nil"/>
            </w:tcBorders>
            <w:tcMar>
              <w:top w:w="0" w:type="dxa"/>
              <w:left w:w="62" w:type="dxa"/>
              <w:bottom w:w="0" w:type="dxa"/>
              <w:right w:w="62" w:type="dxa"/>
            </w:tcMar>
          </w:tcPr>
          <w:p w:rsidR="00000000" w:rsidRPr="007116E3" w:rsidP="007116E3">
            <w:pPr>
              <w:pStyle w:val="List"/>
            </w:pPr>
            <w:r w:rsidRPr="007116E3">
              <w:t>4.1.Co</w:t>
            </w:r>
            <w:r w:rsidRPr="007116E3">
              <w:t>mmunicate general and specific customer requirements and reservation details to appropriate departments and colleagues.</w:t>
            </w:r>
          </w:p>
          <w:p w:rsidR="00000000" w:rsidRPr="007116E3" w:rsidP="007116E3">
            <w:pPr>
              <w:pStyle w:val="List"/>
            </w:pPr>
            <w:r w:rsidRPr="007116E3">
              <w:t>4.2.Compile and provide reservation statistics.</w:t>
            </w:r>
          </w:p>
          <w:p w:rsidR="00000000" w:rsidRPr="007116E3" w:rsidP="007116E3">
            <w:pPr>
              <w:pStyle w:val="List"/>
            </w:pPr>
            <w:r w:rsidRPr="007116E3">
              <w:t>4.3.Minimise use of printed materials and maximise electronic transmission and record ke</w:t>
            </w:r>
            <w:r w:rsidRPr="007116E3">
              <w:t>eping to reduce waste.</w:t>
            </w:r>
          </w:p>
        </w:tc>
      </w:tr>
    </w:tbl>
    <w:p w:rsidR="00000000" w:rsidRPr="007116E3" w:rsidP="007116E3">
      <w:pPr>
        <w:pStyle w:val="BodyText"/>
      </w:pPr>
    </w:p>
    <w:p w:rsidR="00000000" w:rsidRPr="007116E3" w:rsidP="007116E3">
      <w:pPr>
        <w:pStyle w:val="AllowPageBreak"/>
      </w:pPr>
    </w:p>
    <w:p w:rsidR="00000000" w:rsidRPr="007116E3" w:rsidP="007116E3">
      <w:pPr>
        <w:pStyle w:val="Heading1"/>
      </w:pPr>
      <w:bookmarkStart w:id="7" w:name="O_768627"/>
      <w:bookmarkEnd w:id="7"/>
      <w:r w:rsidRPr="007116E3">
        <w:t>Foundation Skills</w:t>
      </w:r>
    </w:p>
    <w:tbl>
      <w:tblPr>
        <w:tblW w:w="0" w:type="auto"/>
        <w:tblCellMar>
          <w:left w:w="62" w:type="dxa"/>
          <w:right w:w="62" w:type="dxa"/>
        </w:tblCellMar>
        <w:tblLook w:val="0000"/>
      </w:tblPr>
      <w:tblGrid>
        <w:gridCol w:w="3522"/>
        <w:gridCol w:w="5674"/>
      </w:tblGrid>
      <w:tr w:rsidTr="000E218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116E3">
            <w:pPr>
              <w:pStyle w:val="BodyText"/>
              <w:rPr>
                <w:lang w:val="en-NZ"/>
              </w:rPr>
            </w:pPr>
            <w:r w:rsidRPr="007116E3">
              <w:t>Foundation skills essential to performance in this unit, but not explicit in the performance criteria are listed here, along with a brief context statement.</w:t>
            </w:r>
          </w:p>
        </w:tc>
      </w:tr>
      <w:tr w:rsidTr="000E21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16E3" w:rsidP="007116E3">
            <w:pPr>
              <w:pStyle w:val="BodyText"/>
            </w:pPr>
            <w:r w:rsidRPr="007116E3">
              <w:rPr>
                <w:rStyle w:val="SpecialBold"/>
              </w:rPr>
              <w:t>SKILLS</w:t>
            </w:r>
            <w:r w:rsidRPr="007116E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116E3">
            <w:pPr>
              <w:pStyle w:val="BodyText"/>
              <w:rPr>
                <w:lang w:val="en-NZ"/>
              </w:rPr>
            </w:pPr>
            <w:r w:rsidRPr="007116E3">
              <w:rPr>
                <w:rStyle w:val="SpecialBold"/>
              </w:rPr>
              <w:t>DESCRIPTION</w:t>
            </w:r>
          </w:p>
        </w:tc>
      </w:tr>
      <w:tr w:rsidTr="000E21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6E3">
            <w:pPr>
              <w:pStyle w:val="BodyText"/>
              <w:rPr>
                <w:lang w:val="en-NZ"/>
              </w:rPr>
            </w:pPr>
            <w:r w:rsidRPr="007116E3">
              <w:t>Reading skills to:</w:t>
            </w:r>
          </w:p>
        </w:tc>
        <w:tc>
          <w:tcPr>
            <w:tcW w:w="0" w:type="auto"/>
            <w:tcBorders>
              <w:top w:val="nil"/>
              <w:left w:val="nil"/>
              <w:bottom w:val="nil"/>
              <w:right w:val="nil"/>
            </w:tcBorders>
            <w:tcMar>
              <w:top w:w="0" w:type="dxa"/>
              <w:left w:w="62" w:type="dxa"/>
              <w:bottom w:w="0" w:type="dxa"/>
              <w:right w:w="62" w:type="dxa"/>
            </w:tcMar>
          </w:tcPr>
          <w:p w:rsidR="00000000" w:rsidP="007116E3">
            <w:pPr>
              <w:pStyle w:val="ListBullet"/>
              <w:rPr>
                <w:lang w:val="en-NZ"/>
              </w:rPr>
            </w:pPr>
            <w:r w:rsidRPr="007116E3">
              <w:t>interpret customer files and profiles, customer requests, and complex product and costing information.</w:t>
            </w:r>
          </w:p>
        </w:tc>
      </w:tr>
      <w:tr w:rsidTr="000E21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6E3">
            <w:pPr>
              <w:pStyle w:val="BodyText"/>
              <w:rPr>
                <w:lang w:val="en-NZ"/>
              </w:rPr>
            </w:pPr>
            <w:r w:rsidRPr="007116E3">
              <w:t>Writing skills to:</w:t>
            </w:r>
          </w:p>
        </w:tc>
        <w:tc>
          <w:tcPr>
            <w:tcW w:w="0" w:type="auto"/>
            <w:tcBorders>
              <w:top w:val="nil"/>
              <w:left w:val="nil"/>
              <w:bottom w:val="nil"/>
              <w:right w:val="nil"/>
            </w:tcBorders>
            <w:tcMar>
              <w:top w:w="0" w:type="dxa"/>
              <w:left w:w="62" w:type="dxa"/>
              <w:bottom w:w="0" w:type="dxa"/>
              <w:right w:w="62" w:type="dxa"/>
            </w:tcMar>
          </w:tcPr>
          <w:p w:rsidR="00000000" w:rsidRPr="007116E3" w:rsidP="007116E3">
            <w:pPr>
              <w:pStyle w:val="ListBullet"/>
            </w:pPr>
            <w:r w:rsidRPr="007116E3">
              <w:t>complete customer files accurately and legibly</w:t>
            </w:r>
          </w:p>
          <w:p w:rsidR="00000000" w:rsidRPr="007116E3" w:rsidP="007116E3">
            <w:pPr>
              <w:pStyle w:val="ListBullet"/>
            </w:pPr>
            <w:r w:rsidRPr="007116E3">
              <w:t>succinctly document complex customer requests</w:t>
            </w:r>
          </w:p>
          <w:p w:rsidR="00000000" w:rsidP="007116E3">
            <w:pPr>
              <w:pStyle w:val="ListBullet"/>
              <w:rPr>
                <w:lang w:val="en-NZ"/>
              </w:rPr>
            </w:pPr>
            <w:r w:rsidRPr="007116E3">
              <w:t>document any specific conditions applicable to a reservation.</w:t>
            </w:r>
          </w:p>
        </w:tc>
      </w:tr>
      <w:tr w:rsidTr="000E21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6E3">
            <w:pPr>
              <w:pStyle w:val="BodyText"/>
              <w:rPr>
                <w:lang w:val="en-NZ"/>
              </w:rPr>
            </w:pPr>
            <w:r w:rsidRPr="007116E3">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7116E3" w:rsidP="007116E3">
            <w:pPr>
              <w:pStyle w:val="ListBullet"/>
            </w:pPr>
            <w:r w:rsidRPr="007116E3">
              <w:t>elicit information from customers about their requirements</w:t>
            </w:r>
          </w:p>
          <w:p w:rsidR="00000000" w:rsidP="007116E3">
            <w:pPr>
              <w:pStyle w:val="ListBullet"/>
              <w:rPr>
                <w:lang w:val="en-NZ"/>
              </w:rPr>
            </w:pPr>
            <w:r w:rsidRPr="007116E3">
              <w:t>respond to customers, giving clear sequenced information on product information and reservation options</w:t>
            </w:r>
            <w:r w:rsidRPr="007116E3">
              <w:t>.</w:t>
            </w:r>
          </w:p>
        </w:tc>
      </w:tr>
      <w:tr w:rsidTr="000E21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16E3">
            <w:pPr>
              <w:pStyle w:val="BodyText"/>
              <w:rPr>
                <w:lang w:val="en-NZ"/>
              </w:rPr>
            </w:pPr>
            <w:r w:rsidRPr="007116E3">
              <w:t>Technology skills to:</w:t>
            </w:r>
          </w:p>
        </w:tc>
        <w:tc>
          <w:tcPr>
            <w:tcW w:w="0" w:type="auto"/>
            <w:tcBorders>
              <w:top w:val="nil"/>
              <w:left w:val="nil"/>
              <w:bottom w:val="nil"/>
              <w:right w:val="nil"/>
            </w:tcBorders>
            <w:tcMar>
              <w:top w:w="0" w:type="dxa"/>
              <w:left w:w="62" w:type="dxa"/>
              <w:bottom w:w="0" w:type="dxa"/>
              <w:right w:w="62" w:type="dxa"/>
            </w:tcMar>
          </w:tcPr>
          <w:p w:rsidR="00000000" w:rsidRPr="007116E3" w:rsidP="007116E3">
            <w:pPr>
              <w:pStyle w:val="ListBullet"/>
            </w:pPr>
            <w:r w:rsidRPr="007116E3">
              <w:t>manipulate features of online reservation systems.</w:t>
            </w:r>
          </w:p>
        </w:tc>
      </w:tr>
    </w:tbl>
    <w:p w:rsidR="00000000" w:rsidRPr="007116E3" w:rsidP="007116E3">
      <w:pPr>
        <w:pStyle w:val="BodyText"/>
      </w:pPr>
    </w:p>
    <w:p w:rsidR="00000000" w:rsidRPr="007116E3" w:rsidP="007116E3">
      <w:pPr>
        <w:pStyle w:val="AllowPageBreak"/>
      </w:pPr>
    </w:p>
    <w:p w:rsidR="00000000" w:rsidRPr="007116E3" w:rsidP="007116E3">
      <w:pPr>
        <w:pStyle w:val="Heading1"/>
      </w:pPr>
      <w:bookmarkStart w:id="8" w:name="O_768629"/>
      <w:bookmarkEnd w:id="8"/>
      <w:r w:rsidRPr="007116E3">
        <w:t>Unit Mapping Information</w:t>
      </w:r>
    </w:p>
    <w:p w:rsidR="00000000" w:rsidRPr="007116E3" w:rsidP="000E218F">
      <w:pPr>
        <w:pStyle w:val="BodyText"/>
      </w:pPr>
      <w:r w:rsidRPr="007116E3">
        <w:t>SITTTSL305 Process reservations</w:t>
      </w:r>
    </w:p>
    <w:p w:rsidR="000E218F" w:rsidP="007116E3">
      <w:pPr>
        <w:pStyle w:val="BodyText"/>
      </w:pPr>
    </w:p>
    <w:p w:rsidR="00000000" w:rsidRPr="007116E3" w:rsidP="007116E3">
      <w:pPr>
        <w:pStyle w:val="Heading1"/>
      </w:pPr>
      <w:bookmarkStart w:id="9" w:name="O_768636"/>
      <w:bookmarkEnd w:id="9"/>
      <w:r w:rsidRPr="007116E3">
        <w:t>Links</w:t>
      </w:r>
    </w:p>
    <w:p w:rsidR="00000000" w:rsidRPr="007116E3" w:rsidP="000E218F">
      <w:pPr>
        <w:pStyle w:val="BodyText"/>
      </w:pPr>
      <w:r w:rsidRPr="007116E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34559">
        <w:rPr>
          <w:rStyle w:val="Hyperlink"/>
        </w:rPr>
        <w:t>https://vetnet.gov.au/Pages/TrainingDocs.aspx?q=68c40a93-e51d-4e0f-bc06-899dff092694</w:t>
      </w:r>
      <w:r>
        <w:fldChar w:fldCharType="end"/>
      </w:r>
    </w:p>
    <w:p w:rsidR="00000000" w:rsidRPr="007116E3" w:rsidP="007116E3"/>
    <w:sectPr w:rsidSect="007116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6E3" w:rsidRPr="000E218F" w:rsidP="000E21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8F" w:rsidP="007116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218F" w:rsidP="007116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E218F" w:rsidP="007116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16E3" w:rsidRPr="000E218F" w:rsidP="000E21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8F" w:rsidRPr="002D2AF8" w:rsidP="007116E3">
    <w:pPr>
      <w:pStyle w:val="Header"/>
      <w:framePr w:wrap="around"/>
    </w:pPr>
    <w:r>
      <w:fldChar w:fldCharType="begin"/>
    </w:r>
    <w:r>
      <w:instrText xml:space="preserve"> TITLE   \* MERGEFORMAT </w:instrText>
    </w:r>
    <w:r>
      <w:fldChar w:fldCharType="separate"/>
    </w:r>
    <w:r>
      <w:t>SITTTSL007 Process reservations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0E218F" w:rsidP="007116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58B5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EC84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6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16E3"/>
    <w:pPr>
      <w:spacing w:before="360" w:after="60"/>
      <w:outlineLvl w:val="0"/>
    </w:pPr>
    <w:rPr>
      <w:sz w:val="32"/>
    </w:rPr>
  </w:style>
  <w:style w:type="paragraph" w:styleId="Heading2">
    <w:name w:val="heading 2"/>
    <w:basedOn w:val="HeadingBase"/>
    <w:next w:val="BodyText"/>
    <w:link w:val="Heading2Char"/>
    <w:qFormat/>
    <w:rsid w:val="007116E3"/>
    <w:pPr>
      <w:keepLines/>
      <w:spacing w:before="240" w:after="120"/>
      <w:outlineLvl w:val="1"/>
    </w:pPr>
    <w:rPr>
      <w:sz w:val="28"/>
      <w:szCs w:val="40"/>
    </w:rPr>
  </w:style>
  <w:style w:type="paragraph" w:styleId="Heading3">
    <w:name w:val="heading 3"/>
    <w:basedOn w:val="HeadingBase"/>
    <w:next w:val="BodyText"/>
    <w:link w:val="Heading3Char"/>
    <w:qFormat/>
    <w:rsid w:val="007116E3"/>
    <w:pPr>
      <w:spacing w:before="180" w:after="120"/>
      <w:outlineLvl w:val="2"/>
    </w:pPr>
    <w:rPr>
      <w:spacing w:val="-10"/>
      <w:kern w:val="32"/>
    </w:rPr>
  </w:style>
  <w:style w:type="paragraph" w:styleId="Heading4">
    <w:name w:val="heading 4"/>
    <w:basedOn w:val="HeadingBase"/>
    <w:next w:val="BodyText"/>
    <w:link w:val="Heading4Char"/>
    <w:qFormat/>
    <w:rsid w:val="007116E3"/>
    <w:pPr>
      <w:spacing w:before="160" w:after="120"/>
      <w:outlineLvl w:val="3"/>
    </w:pPr>
    <w:rPr>
      <w:sz w:val="22"/>
    </w:rPr>
  </w:style>
  <w:style w:type="paragraph" w:styleId="Heading5">
    <w:name w:val="heading 5"/>
    <w:basedOn w:val="HeadingBase"/>
    <w:next w:val="Normal"/>
    <w:link w:val="Heading5Char"/>
    <w:qFormat/>
    <w:rsid w:val="007116E3"/>
    <w:pPr>
      <w:spacing w:before="80"/>
      <w:outlineLvl w:val="4"/>
    </w:pPr>
    <w:rPr>
      <w:color w:val="918585"/>
      <w:sz w:val="20"/>
    </w:rPr>
  </w:style>
  <w:style w:type="paragraph" w:styleId="Heading6">
    <w:name w:val="heading 6"/>
    <w:basedOn w:val="HeadingBase"/>
    <w:next w:val="Normal"/>
    <w:link w:val="Heading6Char"/>
    <w:qFormat/>
    <w:rsid w:val="007116E3"/>
    <w:pPr>
      <w:spacing w:before="60"/>
      <w:outlineLvl w:val="5"/>
    </w:pPr>
    <w:rPr>
      <w:color w:val="918585"/>
      <w:sz w:val="20"/>
    </w:rPr>
  </w:style>
  <w:style w:type="paragraph" w:styleId="Heading7">
    <w:name w:val="heading 7"/>
    <w:basedOn w:val="Normal"/>
    <w:next w:val="Normal"/>
    <w:link w:val="Heading7Char"/>
    <w:qFormat/>
    <w:rsid w:val="007116E3"/>
    <w:pPr>
      <w:ind w:left="720"/>
      <w:outlineLvl w:val="6"/>
    </w:pPr>
    <w:rPr>
      <w:i/>
    </w:rPr>
  </w:style>
  <w:style w:type="paragraph" w:styleId="Heading8">
    <w:name w:val="heading 8"/>
    <w:basedOn w:val="Normal"/>
    <w:next w:val="Normal"/>
    <w:link w:val="Heading8Char"/>
    <w:qFormat/>
    <w:rsid w:val="007116E3"/>
    <w:pPr>
      <w:ind w:left="720"/>
      <w:outlineLvl w:val="7"/>
    </w:pPr>
    <w:rPr>
      <w:i/>
    </w:rPr>
  </w:style>
  <w:style w:type="paragraph" w:styleId="Heading9">
    <w:name w:val="heading 9"/>
    <w:basedOn w:val="Normal"/>
    <w:next w:val="Normal"/>
    <w:link w:val="Heading9Char"/>
    <w:qFormat/>
    <w:rsid w:val="007116E3"/>
    <w:pPr>
      <w:ind w:left="720"/>
      <w:outlineLvl w:val="8"/>
    </w:pPr>
    <w:rPr>
      <w:i/>
    </w:rPr>
  </w:style>
  <w:style w:type="character" w:default="1" w:styleId="DefaultParagraphFont">
    <w:name w:val="Default Paragraph Font"/>
    <w:uiPriority w:val="1"/>
    <w:unhideWhenUsed/>
    <w:rsid w:val="00711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6E3"/>
  </w:style>
  <w:style w:type="character" w:customStyle="1" w:styleId="Heading1Char">
    <w:name w:val="Heading 1 Char"/>
    <w:basedOn w:val="DefaultParagraphFont"/>
    <w:link w:val="Heading1"/>
    <w:rsid w:val="007116E3"/>
    <w:rPr>
      <w:rFonts w:ascii="Times New Roman" w:eastAsia="Times New Roman" w:hAnsi="Times New Roman" w:cs="Times New Roman"/>
      <w:b/>
      <w:sz w:val="32"/>
      <w:szCs w:val="20"/>
      <w:lang w:eastAsia="en-US"/>
    </w:rPr>
  </w:style>
  <w:style w:type="paragraph" w:styleId="BodyText">
    <w:name w:val="Body Text"/>
    <w:basedOn w:val="Normal"/>
    <w:link w:val="BodyTextChar"/>
    <w:rsid w:val="007116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16E3"/>
    <w:rPr>
      <w:rFonts w:ascii="Times New Roman" w:eastAsia="Times New Roman" w:hAnsi="Times New Roman" w:cs="Times New Roman"/>
      <w:sz w:val="24"/>
      <w:lang w:eastAsia="en-US"/>
    </w:rPr>
  </w:style>
  <w:style w:type="paragraph" w:styleId="List">
    <w:name w:val="List"/>
    <w:basedOn w:val="BodyText"/>
    <w:next w:val="BodyText"/>
    <w:rsid w:val="007116E3"/>
    <w:pPr>
      <w:tabs>
        <w:tab w:val="left" w:pos="340"/>
      </w:tabs>
      <w:spacing w:before="60" w:after="60"/>
      <w:ind w:left="340" w:hanging="340"/>
    </w:pPr>
  </w:style>
  <w:style w:type="paragraph" w:styleId="ListBullet">
    <w:name w:val="List Bullet"/>
    <w:basedOn w:val="List"/>
    <w:rsid w:val="007116E3"/>
    <w:pPr>
      <w:numPr>
        <w:numId w:val="11"/>
      </w:numPr>
      <w:tabs>
        <w:tab w:val="clear" w:pos="340"/>
      </w:tabs>
      <w:spacing w:before="40" w:after="40"/>
    </w:pPr>
  </w:style>
  <w:style w:type="character" w:customStyle="1" w:styleId="SpecialBold">
    <w:name w:val="Special Bold"/>
    <w:basedOn w:val="DefaultParagraphFont"/>
    <w:rsid w:val="007116E3"/>
    <w:rPr>
      <w:b/>
      <w:spacing w:val="0"/>
    </w:rPr>
  </w:style>
  <w:style w:type="paragraph" w:customStyle="1" w:styleId="SuperHeading">
    <w:name w:val="SuperHeading"/>
    <w:basedOn w:val="Normal"/>
    <w:rsid w:val="007116E3"/>
    <w:pPr>
      <w:spacing w:before="240" w:after="120"/>
      <w:outlineLvl w:val="0"/>
    </w:pPr>
    <w:rPr>
      <w:rFonts w:ascii="Times New Roman" w:hAnsi="Times New Roman"/>
      <w:b/>
      <w:sz w:val="32"/>
    </w:rPr>
  </w:style>
  <w:style w:type="paragraph" w:customStyle="1" w:styleId="AllowPageBreak">
    <w:name w:val="AllowPageBreak"/>
    <w:rsid w:val="007116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16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16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16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16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1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6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16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16E3"/>
    <w:rPr>
      <w:rFonts w:ascii="Courier New" w:eastAsia="Times New Roman" w:hAnsi="Courier New" w:cs="Times New Roman"/>
      <w:i/>
      <w:szCs w:val="20"/>
      <w:lang w:eastAsia="en-US"/>
    </w:rPr>
  </w:style>
  <w:style w:type="paragraph" w:customStyle="1" w:styleId="HeadingBase">
    <w:name w:val="Heading Base"/>
    <w:rsid w:val="00711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6E3"/>
    <w:pPr>
      <w:tabs>
        <w:tab w:val="right" w:leader="dot" w:pos="9072"/>
      </w:tabs>
      <w:ind w:left="567"/>
    </w:pPr>
    <w:rPr>
      <w:szCs w:val="22"/>
    </w:rPr>
  </w:style>
  <w:style w:type="paragraph" w:customStyle="1" w:styleId="TOCBase">
    <w:name w:val="TOC Base"/>
    <w:rsid w:val="00711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6E3"/>
    <w:pPr>
      <w:tabs>
        <w:tab w:val="right" w:leader="dot" w:pos="9072"/>
      </w:tabs>
      <w:spacing w:before="40" w:after="40"/>
      <w:ind w:left="284"/>
    </w:pPr>
    <w:rPr>
      <w:rFonts w:ascii="Times New Roman" w:hAnsi="Times New Roman"/>
    </w:rPr>
  </w:style>
  <w:style w:type="paragraph" w:styleId="TOC1">
    <w:name w:val="toc 1"/>
    <w:basedOn w:val="TOCBase"/>
    <w:next w:val="Normal"/>
    <w:rsid w:val="007116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1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16E3"/>
    <w:rPr>
      <w:rFonts w:ascii="Times New Roman" w:eastAsia="Times New Roman" w:hAnsi="Times New Roman" w:cs="Times New Roman"/>
      <w:sz w:val="16"/>
      <w:lang w:eastAsia="en-US"/>
    </w:rPr>
  </w:style>
  <w:style w:type="paragraph" w:styleId="Title">
    <w:name w:val="Title"/>
    <w:basedOn w:val="HeadingBase"/>
    <w:link w:val="TitleChar"/>
    <w:qFormat/>
    <w:rsid w:val="007116E3"/>
    <w:pPr>
      <w:spacing w:before="5040"/>
      <w:jc w:val="center"/>
    </w:pPr>
    <w:rPr>
      <w:sz w:val="48"/>
      <w:szCs w:val="72"/>
      <w:lang w:val="en-US"/>
    </w:rPr>
  </w:style>
  <w:style w:type="character" w:customStyle="1" w:styleId="TitleChar">
    <w:name w:val="Title Char"/>
    <w:basedOn w:val="DefaultParagraphFont"/>
    <w:link w:val="Title"/>
    <w:rsid w:val="00711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6E3"/>
    <w:pPr>
      <w:tabs>
        <w:tab w:val="left" w:pos="3600"/>
        <w:tab w:val="left" w:pos="3958"/>
      </w:tabs>
    </w:pPr>
  </w:style>
  <w:style w:type="paragraph" w:customStyle="1" w:styleId="Note">
    <w:name w:val="Note"/>
    <w:basedOn w:val="BodyText"/>
    <w:rsid w:val="007116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16E3"/>
    <w:pPr>
      <w:framePr w:wrap="auto" w:hAnchor="text" w:y="6049"/>
    </w:pPr>
    <w:rPr>
      <w:color w:val="000000"/>
      <w:sz w:val="40"/>
    </w:rPr>
  </w:style>
  <w:style w:type="paragraph" w:customStyle="1" w:styleId="TOCTitle">
    <w:name w:val="TOCTitle"/>
    <w:basedOn w:val="Heading1"/>
    <w:rsid w:val="007116E3"/>
    <w:pPr>
      <w:spacing w:after="240"/>
      <w:jc w:val="center"/>
      <w:outlineLvl w:val="9"/>
    </w:pPr>
    <w:rPr>
      <w:caps/>
    </w:rPr>
  </w:style>
  <w:style w:type="paragraph" w:customStyle="1" w:styleId="Version">
    <w:name w:val="Version"/>
    <w:rsid w:val="007116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16E3"/>
    <w:pPr>
      <w:numPr>
        <w:numId w:val="12"/>
      </w:numPr>
      <w:tabs>
        <w:tab w:val="clear" w:pos="680"/>
      </w:tabs>
    </w:pPr>
  </w:style>
  <w:style w:type="paragraph" w:styleId="Index1">
    <w:name w:val="index 1"/>
    <w:basedOn w:val="Normal"/>
    <w:next w:val="Normal"/>
    <w:semiHidden/>
    <w:rsid w:val="007116E3"/>
    <w:pPr>
      <w:keepNext w:val="0"/>
      <w:tabs>
        <w:tab w:val="right" w:pos="4176"/>
      </w:tabs>
      <w:ind w:left="198" w:hanging="198"/>
    </w:pPr>
    <w:rPr>
      <w:rFonts w:ascii="Garamond" w:hAnsi="Garamond"/>
    </w:rPr>
  </w:style>
  <w:style w:type="paragraph" w:styleId="IndexHeading">
    <w:name w:val="index heading"/>
    <w:basedOn w:val="Normal"/>
    <w:next w:val="Index1"/>
    <w:semiHidden/>
    <w:rsid w:val="007116E3"/>
    <w:pPr>
      <w:spacing w:before="120" w:after="120"/>
    </w:pPr>
    <w:rPr>
      <w:rFonts w:ascii="Arial" w:hAnsi="Arial"/>
      <w:b/>
      <w:color w:val="918585"/>
      <w:sz w:val="24"/>
    </w:rPr>
  </w:style>
  <w:style w:type="paragraph" w:styleId="Header">
    <w:name w:val="header"/>
    <w:basedOn w:val="Normal"/>
    <w:link w:val="HeaderChar"/>
    <w:rsid w:val="00711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16E3"/>
    <w:rPr>
      <w:rFonts w:ascii="Times New Roman" w:eastAsia="Times New Roman" w:hAnsi="Times New Roman" w:cs="Times New Roman"/>
      <w:sz w:val="16"/>
      <w:szCs w:val="20"/>
      <w:lang w:val="en-GB" w:eastAsia="en-US"/>
    </w:rPr>
  </w:style>
  <w:style w:type="paragraph" w:customStyle="1" w:styleId="Chapter">
    <w:name w:val="Chapter"/>
    <w:basedOn w:val="Normal"/>
    <w:rsid w:val="007116E3"/>
    <w:pPr>
      <w:spacing w:before="240"/>
    </w:pPr>
    <w:rPr>
      <w:rFonts w:ascii="Times New Roman" w:hAnsi="Times New Roman"/>
      <w:smallCaps/>
      <w:spacing w:val="80"/>
      <w:sz w:val="28"/>
    </w:rPr>
  </w:style>
  <w:style w:type="paragraph" w:customStyle="1" w:styleId="InChapter">
    <w:name w:val="InChapter"/>
    <w:basedOn w:val="Heading3"/>
    <w:rsid w:val="007116E3"/>
    <w:pPr>
      <w:spacing w:after="240"/>
      <w:outlineLvl w:val="9"/>
    </w:pPr>
    <w:rPr>
      <w:noProof/>
    </w:rPr>
  </w:style>
  <w:style w:type="paragraph" w:styleId="Index2">
    <w:name w:val="index 2"/>
    <w:basedOn w:val="Normal"/>
    <w:next w:val="Normal"/>
    <w:semiHidden/>
    <w:rsid w:val="007116E3"/>
    <w:pPr>
      <w:tabs>
        <w:tab w:val="right" w:pos="4176"/>
      </w:tabs>
      <w:ind w:left="568" w:hanging="284"/>
    </w:pPr>
    <w:rPr>
      <w:rFonts w:ascii="Garamond" w:hAnsi="Garamond"/>
    </w:rPr>
  </w:style>
  <w:style w:type="paragraph" w:customStyle="1" w:styleId="Byline">
    <w:name w:val="Byline"/>
    <w:rsid w:val="00711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6E3"/>
    <w:pPr>
      <w:tabs>
        <w:tab w:val="clear" w:pos="3600"/>
        <w:tab w:val="clear" w:pos="3958"/>
      </w:tabs>
      <w:jc w:val="right"/>
    </w:pPr>
  </w:style>
  <w:style w:type="character" w:styleId="Emphasis">
    <w:name w:val="Emphasis"/>
    <w:basedOn w:val="DefaultParagraphFont"/>
    <w:qFormat/>
    <w:rsid w:val="007116E3"/>
    <w:rPr>
      <w:i/>
    </w:rPr>
  </w:style>
  <w:style w:type="paragraph" w:styleId="Caption">
    <w:name w:val="caption"/>
    <w:basedOn w:val="BodyText"/>
    <w:next w:val="Normal"/>
    <w:qFormat/>
    <w:rsid w:val="007116E3"/>
    <w:pPr>
      <w:framePr w:w="2268" w:hSpace="181" w:vSpace="181" w:wrap="around" w:vAnchor="text" w:hAnchor="page" w:x="1135" w:y="285" w:anchorLock="1"/>
    </w:pPr>
    <w:rPr>
      <w:i/>
    </w:rPr>
  </w:style>
  <w:style w:type="paragraph" w:customStyle="1" w:styleId="MiniTOCTitle">
    <w:name w:val="MiniTOCTitle"/>
    <w:basedOn w:val="Heading4"/>
    <w:rsid w:val="007116E3"/>
    <w:pPr>
      <w:spacing w:before="240"/>
      <w:outlineLvl w:val="9"/>
    </w:pPr>
    <w:rPr>
      <w:noProof/>
      <w:sz w:val="24"/>
    </w:rPr>
  </w:style>
  <w:style w:type="paragraph" w:customStyle="1" w:styleId="MiniTOCItem">
    <w:name w:val="MiniTOCItem"/>
    <w:basedOn w:val="ListBullet"/>
    <w:rsid w:val="007116E3"/>
    <w:pPr>
      <w:numPr>
        <w:numId w:val="0"/>
      </w:numPr>
      <w:tabs>
        <w:tab w:val="right" w:leader="dot" w:pos="6521"/>
      </w:tabs>
      <w:spacing w:before="0" w:after="0"/>
    </w:pPr>
  </w:style>
  <w:style w:type="paragraph" w:customStyle="1" w:styleId="TOFTitle">
    <w:name w:val="TOFTitle"/>
    <w:basedOn w:val="TOCTitle"/>
    <w:rsid w:val="007116E3"/>
  </w:style>
  <w:style w:type="paragraph" w:styleId="TableofFigures">
    <w:name w:val="table of figures"/>
    <w:basedOn w:val="Normal"/>
    <w:next w:val="Normal"/>
    <w:semiHidden/>
    <w:rsid w:val="007116E3"/>
    <w:pPr>
      <w:tabs>
        <w:tab w:val="right" w:leader="dot" w:pos="9072"/>
      </w:tabs>
      <w:ind w:left="970" w:hanging="403"/>
    </w:pPr>
    <w:rPr>
      <w:rFonts w:ascii="Times New Roman" w:hAnsi="Times New Roman"/>
      <w:b/>
    </w:rPr>
  </w:style>
  <w:style w:type="paragraph" w:styleId="ListNumber">
    <w:name w:val="List Number"/>
    <w:basedOn w:val="List"/>
    <w:rsid w:val="007116E3"/>
    <w:pPr>
      <w:numPr>
        <w:numId w:val="14"/>
      </w:numPr>
      <w:tabs>
        <w:tab w:val="clear" w:pos="340"/>
      </w:tabs>
    </w:pPr>
  </w:style>
  <w:style w:type="character" w:customStyle="1" w:styleId="WingdingSymbols">
    <w:name w:val="Wingding Symbols"/>
    <w:rsid w:val="007116E3"/>
    <w:rPr>
      <w:rFonts w:ascii="Wingdings" w:hAnsi="Wingdings"/>
    </w:rPr>
  </w:style>
  <w:style w:type="paragraph" w:customStyle="1" w:styleId="TableHeading">
    <w:name w:val="Table Heading"/>
    <w:basedOn w:val="HeadingBase"/>
    <w:rsid w:val="007116E3"/>
    <w:pPr>
      <w:keepLines/>
      <w:pBdr>
        <w:bottom w:val="single" w:sz="6" w:space="1" w:color="918585"/>
      </w:pBdr>
      <w:spacing w:before="240"/>
    </w:pPr>
  </w:style>
  <w:style w:type="character" w:customStyle="1" w:styleId="HotSpot">
    <w:name w:val="HotSpot"/>
    <w:rsid w:val="007116E3"/>
    <w:rPr>
      <w:color w:val="0033CC"/>
      <w:u w:val="none"/>
    </w:rPr>
  </w:style>
  <w:style w:type="paragraph" w:customStyle="1" w:styleId="BodyTextRight">
    <w:name w:val="Body Text Right"/>
    <w:basedOn w:val="BodyText"/>
    <w:rsid w:val="007116E3"/>
    <w:pPr>
      <w:spacing w:before="0" w:after="0"/>
      <w:jc w:val="right"/>
    </w:pPr>
  </w:style>
  <w:style w:type="paragraph" w:styleId="Index3">
    <w:name w:val="index 3"/>
    <w:basedOn w:val="ListNumber2"/>
    <w:next w:val="Normal"/>
    <w:semiHidden/>
    <w:rsid w:val="007116E3"/>
    <w:pPr>
      <w:numPr>
        <w:numId w:val="0"/>
      </w:numPr>
      <w:tabs>
        <w:tab w:val="right" w:leader="dot" w:pos="4176"/>
      </w:tabs>
    </w:pPr>
  </w:style>
  <w:style w:type="paragraph" w:styleId="ListNumber2">
    <w:name w:val="List Number 2"/>
    <w:basedOn w:val="List2"/>
    <w:rsid w:val="007116E3"/>
    <w:pPr>
      <w:numPr>
        <w:numId w:val="9"/>
      </w:numPr>
      <w:tabs>
        <w:tab w:val="clear" w:pos="1060"/>
      </w:tabs>
    </w:pPr>
  </w:style>
  <w:style w:type="paragraph" w:customStyle="1" w:styleId="MarginNote">
    <w:name w:val="Margin Note"/>
    <w:basedOn w:val="BodyText"/>
    <w:rsid w:val="00711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16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16E3"/>
    <w:rPr>
      <w:sz w:val="32"/>
    </w:rPr>
  </w:style>
  <w:style w:type="paragraph" w:customStyle="1" w:styleId="HeadingProcedure">
    <w:name w:val="Heading Procedure"/>
    <w:basedOn w:val="HeadingBase"/>
    <w:next w:val="Normal"/>
    <w:rsid w:val="007116E3"/>
    <w:pPr>
      <w:tabs>
        <w:tab w:val="left" w:pos="0"/>
      </w:tabs>
      <w:spacing w:before="120" w:after="60"/>
    </w:pPr>
    <w:rPr>
      <w:i/>
      <w:color w:val="918585"/>
      <w:sz w:val="22"/>
    </w:rPr>
  </w:style>
  <w:style w:type="paragraph" w:customStyle="1" w:styleId="TableBodyText">
    <w:name w:val="Table Body Text"/>
    <w:basedOn w:val="BodyText"/>
    <w:rsid w:val="007116E3"/>
    <w:pPr>
      <w:spacing w:before="60" w:after="60"/>
    </w:pPr>
  </w:style>
  <w:style w:type="paragraph" w:styleId="ListContinue">
    <w:name w:val="List Continue"/>
    <w:basedOn w:val="List"/>
    <w:rsid w:val="007116E3"/>
    <w:pPr>
      <w:ind w:firstLine="0"/>
    </w:pPr>
  </w:style>
  <w:style w:type="paragraph" w:customStyle="1" w:styleId="ListNote">
    <w:name w:val="List Note"/>
    <w:basedOn w:val="List"/>
    <w:rsid w:val="007116E3"/>
    <w:pPr>
      <w:pBdr>
        <w:top w:val="single" w:sz="6" w:space="2" w:color="918585"/>
        <w:bottom w:val="single" w:sz="6" w:space="2" w:color="918585"/>
      </w:pBdr>
      <w:tabs>
        <w:tab w:val="left" w:pos="1021"/>
      </w:tabs>
      <w:ind w:firstLine="0"/>
    </w:pPr>
  </w:style>
  <w:style w:type="paragraph" w:customStyle="1" w:styleId="Warning">
    <w:name w:val="Warning"/>
    <w:basedOn w:val="BodyText"/>
    <w:rsid w:val="007116E3"/>
    <w:pPr>
      <w:shd w:val="clear" w:color="auto" w:fill="D9D9D9"/>
      <w:tabs>
        <w:tab w:val="left" w:pos="992"/>
      </w:tabs>
      <w:ind w:left="119" w:right="119"/>
    </w:pPr>
    <w:rPr>
      <w:sz w:val="20"/>
    </w:rPr>
  </w:style>
  <w:style w:type="paragraph" w:customStyle="1" w:styleId="MarginIcons">
    <w:name w:val="Margin Icons"/>
    <w:basedOn w:val="BodyText"/>
    <w:rsid w:val="007116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16E3"/>
    <w:rPr>
      <w:rFonts w:ascii="Courier New" w:hAnsi="Courier New"/>
    </w:rPr>
  </w:style>
  <w:style w:type="paragraph" w:customStyle="1" w:styleId="NoteBullet">
    <w:name w:val="Note Bullet"/>
    <w:basedOn w:val="Note"/>
    <w:rsid w:val="007116E3"/>
    <w:pPr>
      <w:tabs>
        <w:tab w:val="clear" w:pos="680"/>
      </w:tabs>
      <w:spacing w:before="60" w:after="60"/>
    </w:pPr>
  </w:style>
  <w:style w:type="paragraph" w:customStyle="1" w:styleId="SubHeading2">
    <w:name w:val="SubHeading2"/>
    <w:basedOn w:val="HeadingBase"/>
    <w:rsid w:val="007116E3"/>
    <w:pPr>
      <w:spacing w:before="240" w:after="60"/>
    </w:pPr>
    <w:rPr>
      <w:sz w:val="20"/>
    </w:rPr>
  </w:style>
  <w:style w:type="paragraph" w:customStyle="1" w:styleId="SubHeading1">
    <w:name w:val="SubHeading1"/>
    <w:basedOn w:val="HeadingBase"/>
    <w:rsid w:val="007116E3"/>
    <w:pPr>
      <w:spacing w:before="240" w:after="60"/>
    </w:pPr>
    <w:rPr>
      <w:color w:val="918585"/>
      <w:sz w:val="22"/>
    </w:rPr>
  </w:style>
  <w:style w:type="paragraph" w:customStyle="1" w:styleId="SideHeading">
    <w:name w:val="Side Heading"/>
    <w:basedOn w:val="HeadingBase"/>
    <w:rsid w:val="00711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6E3"/>
    <w:pPr>
      <w:numPr>
        <w:numId w:val="10"/>
      </w:numPr>
    </w:pPr>
  </w:style>
  <w:style w:type="paragraph" w:styleId="PlainText">
    <w:name w:val="Plain Text"/>
    <w:basedOn w:val="Normal"/>
    <w:link w:val="PlainTextChar"/>
    <w:rsid w:val="007116E3"/>
    <w:rPr>
      <w:sz w:val="20"/>
    </w:rPr>
  </w:style>
  <w:style w:type="character" w:customStyle="1" w:styleId="PlainTextChar">
    <w:name w:val="Plain Text Char"/>
    <w:basedOn w:val="DefaultParagraphFont"/>
    <w:link w:val="PlainText"/>
    <w:rsid w:val="007116E3"/>
    <w:rPr>
      <w:rFonts w:ascii="Courier New" w:eastAsia="Times New Roman" w:hAnsi="Courier New" w:cs="Times New Roman"/>
      <w:sz w:val="20"/>
      <w:szCs w:val="20"/>
      <w:lang w:eastAsia="en-US"/>
    </w:rPr>
  </w:style>
  <w:style w:type="character" w:customStyle="1" w:styleId="MenuOption">
    <w:name w:val="Menu Option"/>
    <w:basedOn w:val="DefaultParagraphFont"/>
    <w:rsid w:val="007116E3"/>
    <w:rPr>
      <w:b/>
      <w:smallCaps/>
    </w:rPr>
  </w:style>
  <w:style w:type="paragraph" w:customStyle="1" w:styleId="TableListNumber">
    <w:name w:val="Table List Number"/>
    <w:basedOn w:val="ListNumber"/>
    <w:rsid w:val="007116E3"/>
    <w:pPr>
      <w:numPr>
        <w:numId w:val="0"/>
      </w:numPr>
    </w:pPr>
  </w:style>
  <w:style w:type="paragraph" w:styleId="TOC4">
    <w:name w:val="toc 4"/>
    <w:basedOn w:val="TOCBase"/>
    <w:next w:val="Normal"/>
    <w:semiHidden/>
    <w:rsid w:val="007116E3"/>
    <w:pPr>
      <w:tabs>
        <w:tab w:val="right" w:leader="dot" w:pos="9071"/>
      </w:tabs>
      <w:ind w:left="1701"/>
    </w:pPr>
  </w:style>
  <w:style w:type="paragraph" w:customStyle="1" w:styleId="ListAlpha">
    <w:name w:val="List Alpha"/>
    <w:basedOn w:val="List"/>
    <w:rsid w:val="007116E3"/>
    <w:pPr>
      <w:numPr>
        <w:numId w:val="8"/>
      </w:numPr>
    </w:pPr>
  </w:style>
  <w:style w:type="paragraph" w:customStyle="1" w:styleId="ListAlpha2">
    <w:name w:val="List Alpha 2"/>
    <w:basedOn w:val="List2"/>
    <w:rsid w:val="007116E3"/>
    <w:pPr>
      <w:numPr>
        <w:numId w:val="7"/>
      </w:numPr>
    </w:pPr>
  </w:style>
  <w:style w:type="paragraph" w:styleId="List2">
    <w:name w:val="List 2"/>
    <w:basedOn w:val="BodyText"/>
    <w:rsid w:val="007116E3"/>
    <w:pPr>
      <w:tabs>
        <w:tab w:val="left" w:pos="680"/>
      </w:tabs>
      <w:spacing w:before="60" w:after="60"/>
      <w:ind w:left="680" w:hanging="340"/>
    </w:pPr>
  </w:style>
  <w:style w:type="paragraph" w:styleId="List3">
    <w:name w:val="List 3"/>
    <w:basedOn w:val="BodyText"/>
    <w:rsid w:val="007116E3"/>
    <w:pPr>
      <w:tabs>
        <w:tab w:val="left" w:pos="1021"/>
      </w:tabs>
      <w:spacing w:before="60" w:after="60"/>
      <w:ind w:left="1020" w:hanging="340"/>
    </w:pPr>
  </w:style>
  <w:style w:type="paragraph" w:styleId="List4">
    <w:name w:val="List 4"/>
    <w:basedOn w:val="BodyText"/>
    <w:rsid w:val="007116E3"/>
    <w:pPr>
      <w:tabs>
        <w:tab w:val="left" w:pos="1361"/>
      </w:tabs>
      <w:spacing w:before="60" w:after="60"/>
      <w:ind w:left="1361" w:hanging="340"/>
    </w:pPr>
  </w:style>
  <w:style w:type="paragraph" w:styleId="List5">
    <w:name w:val="List 5"/>
    <w:basedOn w:val="BodyText"/>
    <w:rsid w:val="007116E3"/>
    <w:pPr>
      <w:tabs>
        <w:tab w:val="left" w:pos="1701"/>
      </w:tabs>
      <w:spacing w:before="60" w:after="60"/>
      <w:ind w:left="1701" w:hanging="340"/>
    </w:pPr>
  </w:style>
  <w:style w:type="paragraph" w:styleId="ListBullet3">
    <w:name w:val="List Bullet 3"/>
    <w:basedOn w:val="List3"/>
    <w:rsid w:val="007116E3"/>
    <w:pPr>
      <w:numPr>
        <w:numId w:val="13"/>
      </w:numPr>
      <w:tabs>
        <w:tab w:val="clear" w:pos="1021"/>
      </w:tabs>
      <w:ind w:left="1037" w:hanging="357"/>
    </w:pPr>
  </w:style>
  <w:style w:type="paragraph" w:styleId="ListBullet4">
    <w:name w:val="List Bullet 4"/>
    <w:basedOn w:val="List4"/>
    <w:rsid w:val="007116E3"/>
    <w:pPr>
      <w:numPr>
        <w:numId w:val="2"/>
      </w:numPr>
      <w:tabs>
        <w:tab w:val="clear" w:pos="1361"/>
      </w:tabs>
    </w:pPr>
  </w:style>
  <w:style w:type="paragraph" w:styleId="ListBullet5">
    <w:name w:val="List Bullet 5"/>
    <w:basedOn w:val="List5"/>
    <w:rsid w:val="007116E3"/>
    <w:pPr>
      <w:numPr>
        <w:numId w:val="3"/>
      </w:numPr>
    </w:pPr>
  </w:style>
  <w:style w:type="paragraph" w:styleId="ListContinue2">
    <w:name w:val="List Continue 2"/>
    <w:basedOn w:val="List2"/>
    <w:rsid w:val="007116E3"/>
    <w:pPr>
      <w:ind w:firstLine="0"/>
    </w:pPr>
  </w:style>
  <w:style w:type="paragraph" w:styleId="ListContinue3">
    <w:name w:val="List Continue 3"/>
    <w:basedOn w:val="List3"/>
    <w:rsid w:val="007116E3"/>
    <w:pPr>
      <w:ind w:left="1021" w:firstLine="0"/>
    </w:pPr>
  </w:style>
  <w:style w:type="paragraph" w:styleId="ListContinue4">
    <w:name w:val="List Continue 4"/>
    <w:basedOn w:val="List4"/>
    <w:rsid w:val="007116E3"/>
    <w:pPr>
      <w:ind w:firstLine="0"/>
    </w:pPr>
  </w:style>
  <w:style w:type="paragraph" w:styleId="ListContinue5">
    <w:name w:val="List Continue 5"/>
    <w:basedOn w:val="List5"/>
    <w:rsid w:val="007116E3"/>
    <w:pPr>
      <w:ind w:firstLine="0"/>
    </w:pPr>
  </w:style>
  <w:style w:type="paragraph" w:styleId="ListNumber3">
    <w:name w:val="List Number 3"/>
    <w:basedOn w:val="List3"/>
    <w:rsid w:val="007116E3"/>
    <w:pPr>
      <w:numPr>
        <w:numId w:val="4"/>
      </w:numPr>
    </w:pPr>
  </w:style>
  <w:style w:type="paragraph" w:styleId="ListNumber4">
    <w:name w:val="List Number 4"/>
    <w:basedOn w:val="List4"/>
    <w:rsid w:val="007116E3"/>
    <w:pPr>
      <w:numPr>
        <w:numId w:val="5"/>
      </w:numPr>
    </w:pPr>
  </w:style>
  <w:style w:type="paragraph" w:styleId="ListNumber5">
    <w:name w:val="List Number 5"/>
    <w:basedOn w:val="List5"/>
    <w:rsid w:val="007116E3"/>
    <w:pPr>
      <w:numPr>
        <w:numId w:val="6"/>
      </w:numPr>
    </w:pPr>
  </w:style>
  <w:style w:type="paragraph" w:styleId="BlockText">
    <w:name w:val="Block Text"/>
    <w:basedOn w:val="Normal"/>
    <w:rsid w:val="007116E3"/>
    <w:pPr>
      <w:spacing w:after="120"/>
      <w:ind w:left="1440" w:right="1440"/>
    </w:pPr>
  </w:style>
  <w:style w:type="character" w:customStyle="1" w:styleId="Subscript">
    <w:name w:val="Subscript"/>
    <w:basedOn w:val="DefaultParagraphFont"/>
    <w:rsid w:val="007116E3"/>
    <w:rPr>
      <w:sz w:val="16"/>
      <w:vertAlign w:val="subscript"/>
    </w:rPr>
  </w:style>
  <w:style w:type="character" w:customStyle="1" w:styleId="Superscript">
    <w:name w:val="Superscript"/>
    <w:basedOn w:val="DefaultParagraphFont"/>
    <w:rsid w:val="007116E3"/>
    <w:rPr>
      <w:sz w:val="16"/>
      <w:vertAlign w:val="superscript"/>
    </w:rPr>
  </w:style>
  <w:style w:type="character" w:customStyle="1" w:styleId="Symbols">
    <w:name w:val="Symbols"/>
    <w:basedOn w:val="DefaultParagraphFont"/>
    <w:rsid w:val="007116E3"/>
    <w:rPr>
      <w:rFonts w:ascii="Symbol" w:hAnsi="Symbol"/>
    </w:rPr>
  </w:style>
  <w:style w:type="character" w:customStyle="1" w:styleId="MenuOptions">
    <w:name w:val="Menu Options"/>
    <w:basedOn w:val="DefaultParagraphFont"/>
    <w:rsid w:val="007116E3"/>
    <w:rPr>
      <w:rFonts w:ascii="Arial Narrow" w:hAnsi="Arial Narrow"/>
      <w:smallCaps/>
    </w:rPr>
  </w:style>
  <w:style w:type="character" w:customStyle="1" w:styleId="Buttons">
    <w:name w:val="Buttons"/>
    <w:basedOn w:val="DefaultParagraphFont"/>
    <w:rsid w:val="007116E3"/>
    <w:rPr>
      <w:b/>
    </w:rPr>
  </w:style>
  <w:style w:type="character" w:customStyle="1" w:styleId="Underlined">
    <w:name w:val="Underlined"/>
    <w:basedOn w:val="DefaultParagraphFont"/>
    <w:rsid w:val="007116E3"/>
    <w:rPr>
      <w:u w:val="single"/>
    </w:rPr>
  </w:style>
  <w:style w:type="paragraph" w:customStyle="1" w:styleId="TableBodyTextRight">
    <w:name w:val="Table Body Text Right"/>
    <w:basedOn w:val="TableBodyText"/>
    <w:rsid w:val="007116E3"/>
    <w:pPr>
      <w:widowControl w:val="0"/>
      <w:autoSpaceDE w:val="0"/>
      <w:autoSpaceDN w:val="0"/>
      <w:adjustRightInd w:val="0"/>
      <w:jc w:val="right"/>
    </w:pPr>
    <w:rPr>
      <w:rFonts w:cs="Arial"/>
      <w:szCs w:val="18"/>
    </w:rPr>
  </w:style>
  <w:style w:type="paragraph" w:customStyle="1" w:styleId="CopyrightText">
    <w:name w:val="Copyright Text"/>
    <w:basedOn w:val="BodyText"/>
    <w:rsid w:val="007116E3"/>
    <w:rPr>
      <w:sz w:val="18"/>
    </w:rPr>
  </w:style>
  <w:style w:type="paragraph" w:customStyle="1" w:styleId="BodySmallRight">
    <w:name w:val="Body Small Right"/>
    <w:basedOn w:val="BodyTextRight"/>
    <w:rsid w:val="007116E3"/>
    <w:rPr>
      <w:sz w:val="18"/>
      <w:szCs w:val="18"/>
    </w:rPr>
  </w:style>
  <w:style w:type="paragraph" w:customStyle="1" w:styleId="MarginEdition">
    <w:name w:val="Margin Edition"/>
    <w:basedOn w:val="MarginNote"/>
    <w:rsid w:val="007116E3"/>
    <w:pPr>
      <w:spacing w:before="0" w:after="0"/>
    </w:pPr>
    <w:rPr>
      <w:rFonts w:ascii="Times New Roman" w:hAnsi="Times New Roman"/>
      <w:color w:val="999999"/>
    </w:rPr>
  </w:style>
  <w:style w:type="paragraph" w:customStyle="1" w:styleId="Spacer">
    <w:name w:val="Spacer"/>
    <w:basedOn w:val="Normal"/>
    <w:rsid w:val="007116E3"/>
    <w:rPr>
      <w:sz w:val="2"/>
      <w:szCs w:val="2"/>
    </w:rPr>
  </w:style>
  <w:style w:type="character" w:customStyle="1" w:styleId="Small">
    <w:name w:val="Small"/>
    <w:basedOn w:val="DefaultParagraphFont"/>
    <w:rsid w:val="007116E3"/>
    <w:rPr>
      <w:sz w:val="16"/>
    </w:rPr>
  </w:style>
  <w:style w:type="paragraph" w:customStyle="1" w:styleId="WideTable">
    <w:name w:val="Wide Table"/>
    <w:basedOn w:val="Normal"/>
    <w:rsid w:val="007116E3"/>
    <w:pPr>
      <w:ind w:left="-1418"/>
    </w:pPr>
    <w:rPr>
      <w:sz w:val="2"/>
      <w:szCs w:val="2"/>
    </w:rPr>
  </w:style>
  <w:style w:type="character" w:styleId="PageNumber">
    <w:name w:val="page number"/>
    <w:basedOn w:val="DefaultParagraphFont"/>
    <w:rsid w:val="007116E3"/>
  </w:style>
  <w:style w:type="paragraph" w:styleId="Quote">
    <w:name w:val="Quote"/>
    <w:basedOn w:val="Heading1"/>
    <w:link w:val="QuoteChar"/>
    <w:qFormat/>
    <w:rsid w:val="007116E3"/>
    <w:rPr>
      <w:b w:val="0"/>
      <w:sz w:val="72"/>
      <w:szCs w:val="72"/>
      <w:lang w:val="en-NZ"/>
    </w:rPr>
  </w:style>
  <w:style w:type="character" w:customStyle="1" w:styleId="QuoteChar">
    <w:name w:val="Quote Char"/>
    <w:basedOn w:val="DefaultParagraphFont"/>
    <w:link w:val="Quote"/>
    <w:rsid w:val="00711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6E3"/>
    <w:pPr>
      <w:pageBreakBefore/>
    </w:pPr>
  </w:style>
  <w:style w:type="paragraph" w:customStyle="1" w:styleId="Border">
    <w:name w:val="Border"/>
    <w:basedOn w:val="Normal"/>
    <w:qFormat/>
    <w:rsid w:val="007116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16E3"/>
    <w:rPr>
      <w:b/>
      <w:bCs/>
      <w:i/>
      <w:iCs/>
      <w:color w:val="auto"/>
    </w:rPr>
  </w:style>
  <w:style w:type="paragraph" w:styleId="IntenseQuote">
    <w:name w:val="Intense Quote"/>
    <w:basedOn w:val="Normal"/>
    <w:next w:val="Normal"/>
    <w:link w:val="IntenseQuoteChar"/>
    <w:uiPriority w:val="30"/>
    <w:qFormat/>
    <w:rsid w:val="007116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16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16E3"/>
    <w:rPr>
      <w:smallCaps/>
      <w:color w:val="auto"/>
      <w:u w:val="single"/>
    </w:rPr>
  </w:style>
  <w:style w:type="character" w:styleId="IntenseReference">
    <w:name w:val="Intense Reference"/>
    <w:basedOn w:val="DefaultParagraphFont"/>
    <w:uiPriority w:val="32"/>
    <w:qFormat/>
    <w:rsid w:val="007116E3"/>
    <w:rPr>
      <w:b/>
      <w:bCs/>
      <w:smallCaps/>
      <w:color w:val="auto"/>
      <w:spacing w:val="5"/>
      <w:u w:val="single"/>
    </w:rPr>
  </w:style>
  <w:style w:type="paragraph" w:customStyle="1" w:styleId="2ColumnHeading">
    <w:name w:val="2Column Heading"/>
    <w:basedOn w:val="BodyText"/>
    <w:qFormat/>
    <w:rsid w:val="007116E3"/>
    <w:pPr>
      <w:spacing w:after="60"/>
      <w:ind w:left="-2268"/>
    </w:pPr>
    <w:rPr>
      <w:b/>
    </w:rPr>
  </w:style>
  <w:style w:type="paragraph" w:customStyle="1" w:styleId="Heading1TOC">
    <w:name w:val="Heading1 TOC"/>
    <w:basedOn w:val="Normal"/>
    <w:qFormat/>
    <w:rsid w:val="007116E3"/>
    <w:pPr>
      <w:spacing w:before="240" w:after="120"/>
    </w:pPr>
    <w:rPr>
      <w:rFonts w:ascii="Times New Roman" w:hAnsi="Times New Roman"/>
      <w:b/>
      <w:sz w:val="32"/>
    </w:rPr>
  </w:style>
  <w:style w:type="paragraph" w:customStyle="1" w:styleId="Heading2TOC">
    <w:name w:val="Heading2 TOC"/>
    <w:basedOn w:val="Normal"/>
    <w:qFormat/>
    <w:rsid w:val="007116E3"/>
    <w:pPr>
      <w:spacing w:before="240" w:after="60"/>
    </w:pPr>
    <w:rPr>
      <w:rFonts w:ascii="Times New Roman" w:hAnsi="Times New Roman"/>
      <w:b/>
      <w:sz w:val="28"/>
    </w:rPr>
  </w:style>
  <w:style w:type="character" w:customStyle="1" w:styleId="Underline">
    <w:name w:val="Underline"/>
    <w:basedOn w:val="DefaultParagraphFont"/>
    <w:qFormat/>
    <w:rsid w:val="007116E3"/>
    <w:rPr>
      <w:u w:val="single"/>
    </w:rPr>
  </w:style>
  <w:style w:type="character" w:customStyle="1" w:styleId="BoldandItalics">
    <w:name w:val="Bold and Italics"/>
    <w:qFormat/>
    <w:rsid w:val="007116E3"/>
    <w:rPr>
      <w:b/>
      <w:i/>
      <w:u w:val="none"/>
    </w:rPr>
  </w:style>
  <w:style w:type="paragraph" w:styleId="BalloonText">
    <w:name w:val="Balloon Text"/>
    <w:basedOn w:val="Normal"/>
    <w:link w:val="BalloonTextChar"/>
    <w:rsid w:val="007116E3"/>
    <w:rPr>
      <w:rFonts w:ascii="Tahoma" w:hAnsi="Tahoma" w:cs="Tahoma"/>
      <w:sz w:val="16"/>
      <w:szCs w:val="16"/>
    </w:rPr>
  </w:style>
  <w:style w:type="character" w:customStyle="1" w:styleId="BalloonTextChar">
    <w:name w:val="Balloon Text Char"/>
    <w:basedOn w:val="DefaultParagraphFont"/>
    <w:link w:val="BalloonText"/>
    <w:rsid w:val="007116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16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16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16E3"/>
    <w:rPr>
      <w:b/>
      <w:color w:val="660033"/>
      <w:spacing w:val="0"/>
    </w:rPr>
  </w:style>
  <w:style w:type="paragraph" w:customStyle="1" w:styleId="Nameditemlist">
    <w:name w:val="Named item list"/>
    <w:basedOn w:val="BodyText"/>
    <w:qFormat/>
    <w:rsid w:val="007116E3"/>
    <w:pPr>
      <w:tabs>
        <w:tab w:val="left" w:pos="2835"/>
      </w:tabs>
      <w:ind w:left="2835" w:hanging="2835"/>
    </w:pPr>
  </w:style>
  <w:style w:type="paragraph" w:customStyle="1" w:styleId="BodyTextnopadding">
    <w:name w:val="Body Text no padding"/>
    <w:basedOn w:val="BodyText"/>
    <w:qFormat/>
    <w:rsid w:val="007116E3"/>
    <w:pPr>
      <w:spacing w:before="0" w:after="0"/>
    </w:pPr>
  </w:style>
  <w:style w:type="paragraph" w:customStyle="1" w:styleId="BodyTextBold">
    <w:name w:val="Body Text Bold"/>
    <w:basedOn w:val="BodyText"/>
    <w:qFormat/>
    <w:rsid w:val="007116E3"/>
    <w:rPr>
      <w:b/>
    </w:rPr>
  </w:style>
  <w:style w:type="character" w:styleId="Hyperlink">
    <w:name w:val="Hyperlink"/>
    <w:basedOn w:val="DefaultParagraphFont"/>
    <w:uiPriority w:val="99"/>
    <w:unhideWhenUsed/>
    <w:rsid w:val="000E21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3867</Characters>
  <Application>Microsoft Office Word</Application>
  <DocSecurity>0</DocSecurity>
  <Lines>113</Lines>
  <Paragraphs>71</Paragraphs>
  <ScaleCrop>false</ScaleCrop>
  <Company>Author-it Software Corporation Ltd.</Company>
  <LinksUpToDate>false</LinksUpToDate>
  <CharactersWithSpaces>4363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SITTTSL007 Process reservations</dc:title>
  <dc:subject>Approved</dc:subject>
  <dc:creator>SkillsIQ</dc:creator>
  <cp:keywords>Release: 1</cp:keywords>
  <dc:description>Review Date: 12 April 2008</dc:description>
  <cp:lastModifiedBy>HSD_TPCMSd.prod</cp:lastModifiedBy>
  <cp:revision>3</cp:revision>
  <dcterms:created xsi:type="dcterms:W3CDTF">2022-04-27T02:17:00Z</dcterms:created>
  <dcterms:modified xsi:type="dcterms:W3CDTF">2022-04-27T02:17:00Z</dcterms:modified>
</cp:coreProperties>
</file>