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1438" w:rsidP="00FD1438">
      <w:pPr>
        <w:pStyle w:val="Title"/>
      </w:pPr>
      <w:r>
        <w:fldChar w:fldCharType="begin"/>
      </w:r>
      <w:r>
        <w:instrText xml:space="preserve"> TITLE   \* MERGEFORMAT </w:instrText>
      </w:r>
      <w:r>
        <w:fldChar w:fldCharType="separate"/>
      </w:r>
      <w:r>
        <w:t>Assessment Requirements for SITTTSL006 Prepare quotations</w:t>
      </w:r>
      <w:r>
        <w:fldChar w:fldCharType="end"/>
      </w:r>
    </w:p>
    <w:p w:rsidR="00FD1438" w:rsidP="00FD1438">
      <w:pPr>
        <w:pStyle w:val="Version"/>
        <w:sectPr w:rsidSect="00A873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7381" w:rsidP="00A87381">
      <w:pPr>
        <w:pStyle w:val="SuperHeading"/>
      </w:pPr>
      <w:r w:rsidRPr="00A87381">
        <w:t>Assessment Requirements for SITTTSL006 Prepare quotations</w:t>
      </w:r>
    </w:p>
    <w:p w:rsidR="00000000" w:rsidRPr="00A87381" w:rsidP="00A87381">
      <w:pPr>
        <w:pStyle w:val="Heading1"/>
      </w:pPr>
      <w:bookmarkStart w:id="1" w:name="O_768593"/>
      <w:bookmarkEnd w:id="1"/>
      <w:r w:rsidRPr="00A87381">
        <w:t>Modification History</w:t>
      </w:r>
    </w:p>
    <w:p w:rsidR="00000000" w:rsidRPr="00A87381" w:rsidP="00FD1438">
      <w:pPr>
        <w:pStyle w:val="BodyText"/>
      </w:pPr>
      <w:r w:rsidRPr="00A87381">
        <w:t>Not applicable.</w:t>
      </w:r>
    </w:p>
    <w:p w:rsidR="00000000" w:rsidRPr="00A87381" w:rsidP="00A87381">
      <w:pPr>
        <w:pStyle w:val="Heading1"/>
      </w:pPr>
      <w:bookmarkStart w:id="2" w:name="O_768594"/>
      <w:bookmarkEnd w:id="2"/>
      <w:r w:rsidRPr="00A87381">
        <w:t>Performance Evidence</w:t>
      </w:r>
    </w:p>
    <w:p w:rsidR="00000000" w:rsidRPr="00A87381" w:rsidP="00FD1438">
      <w:pPr>
        <w:pStyle w:val="BodyText"/>
      </w:pPr>
      <w:r w:rsidRPr="00A87381">
        <w:t>Evidence of the ability to complete tasks outlined in elements and performance criteria of this unit in the context of the job role, and:</w:t>
      </w:r>
    </w:p>
    <w:p w:rsidR="00000000" w:rsidRPr="00A87381" w:rsidP="00A87381">
      <w:pPr>
        <w:pStyle w:val="ListBullet"/>
      </w:pPr>
      <w:r w:rsidRPr="00A87381">
        <w:t>prepare a quotation coveri</w:t>
      </w:r>
      <w:r w:rsidRPr="00A87381">
        <w:t>ng at least three different tourism, travel, hospitality or event product and service components from the list in the knowledge evidence for at least five different customers with different product and service requirements</w:t>
      </w:r>
    </w:p>
    <w:p w:rsidR="00000000" w:rsidRPr="00A87381" w:rsidP="00A87381">
      <w:pPr>
        <w:pStyle w:val="ListBullet"/>
      </w:pPr>
      <w:r w:rsidRPr="00A87381">
        <w:t>integrate knowledge of commission</w:t>
      </w:r>
      <w:r w:rsidRPr="00A87381">
        <w:t>s and mark-ups and fees into each of the above quotations</w:t>
      </w:r>
    </w:p>
    <w:p w:rsidR="00000000" w:rsidRPr="00A87381" w:rsidP="00A87381">
      <w:pPr>
        <w:pStyle w:val="ListBullet"/>
      </w:pPr>
      <w:r w:rsidRPr="00A87381">
        <w:t>complete activities within commercial time constraints and deadlines determined by the customer and the organisation.</w:t>
      </w:r>
    </w:p>
    <w:p w:rsidR="00000000" w:rsidRPr="00A87381" w:rsidP="00A87381">
      <w:pPr>
        <w:pStyle w:val="AllowPageBreak"/>
      </w:pPr>
    </w:p>
    <w:p w:rsidR="00000000" w:rsidRPr="00A87381" w:rsidP="00A87381">
      <w:pPr>
        <w:pStyle w:val="Heading1"/>
      </w:pPr>
      <w:bookmarkStart w:id="3" w:name="O_768595"/>
      <w:bookmarkEnd w:id="3"/>
      <w:r w:rsidRPr="00A87381">
        <w:t>Knowledge Evidence</w:t>
      </w:r>
    </w:p>
    <w:p w:rsidR="00000000" w:rsidRPr="00A87381" w:rsidP="00FD1438">
      <w:pPr>
        <w:pStyle w:val="BodyText"/>
      </w:pPr>
      <w:r w:rsidRPr="00A87381">
        <w:t xml:space="preserve">Demonstrated knowledge required to complete </w:t>
      </w:r>
      <w:r w:rsidRPr="00A87381">
        <w:t>the tasks outlined in elements and performance criteria of this unit:</w:t>
      </w:r>
    </w:p>
    <w:p w:rsidR="00000000" w:rsidRPr="00A87381" w:rsidP="00A87381">
      <w:pPr>
        <w:pStyle w:val="ListBullet"/>
      </w:pPr>
      <w:r w:rsidRPr="00A87381">
        <w:t>specific industry sector and organisation:</w:t>
      </w:r>
    </w:p>
    <w:p w:rsidR="00000000" w:rsidRPr="00A87381" w:rsidP="00A87381">
      <w:pPr>
        <w:pStyle w:val="ListBullet2"/>
      </w:pPr>
      <w:r w:rsidRPr="00A87381">
        <w:t>quotation systems and procedures</w:t>
      </w:r>
    </w:p>
    <w:p w:rsidR="00000000" w:rsidRPr="00A87381" w:rsidP="00A87381">
      <w:pPr>
        <w:pStyle w:val="ListBullet2"/>
      </w:pPr>
      <w:r w:rsidRPr="00A87381">
        <w:t>features of products sold</w:t>
      </w:r>
    </w:p>
    <w:p w:rsidR="00000000" w:rsidRPr="00A87381" w:rsidP="00A87381">
      <w:pPr>
        <w:pStyle w:val="ListBullet2"/>
      </w:pPr>
      <w:r w:rsidRPr="00A87381">
        <w:t>sources of costs for products, services and fees</w:t>
      </w:r>
    </w:p>
    <w:p w:rsidR="00000000" w:rsidRPr="00A87381" w:rsidP="00A87381">
      <w:pPr>
        <w:pStyle w:val="ListBullet2"/>
      </w:pPr>
      <w:r w:rsidRPr="00A87381">
        <w:t>sources of negotiated cost of supply, contractual arrangements and preferred supplier arrangements</w:t>
      </w:r>
    </w:p>
    <w:p w:rsidR="00000000" w:rsidRPr="00A87381" w:rsidP="00A87381">
      <w:pPr>
        <w:pStyle w:val="ListBullet2"/>
      </w:pPr>
      <w:r w:rsidRPr="00A87381">
        <w:t>commission and mark-up rates and procedures</w:t>
      </w:r>
    </w:p>
    <w:p w:rsidR="00000000" w:rsidRPr="00A87381" w:rsidP="00A87381">
      <w:pPr>
        <w:pStyle w:val="ListBullet2"/>
      </w:pPr>
      <w:r w:rsidRPr="00A87381">
        <w:t>formats for and inclusions of quotations presented to customers</w:t>
      </w:r>
    </w:p>
    <w:p w:rsidR="00000000" w:rsidRPr="00A87381" w:rsidP="00A87381">
      <w:pPr>
        <w:pStyle w:val="ListBullet"/>
      </w:pPr>
      <w:r w:rsidRPr="00A87381">
        <w:t>conditions and limitations of quotation consider</w:t>
      </w:r>
      <w:r w:rsidRPr="00A87381">
        <w:t>ations:</w:t>
      </w:r>
    </w:p>
    <w:p w:rsidR="00000000" w:rsidRPr="00A87381" w:rsidP="00A87381">
      <w:pPr>
        <w:pStyle w:val="ListBullet2"/>
      </w:pPr>
      <w:r w:rsidRPr="00A87381">
        <w:t>changes of conditions of pre-existing quotation or booking</w:t>
      </w:r>
    </w:p>
    <w:p w:rsidR="00000000" w:rsidRPr="00A87381" w:rsidP="00A87381">
      <w:pPr>
        <w:pStyle w:val="ListBullet2"/>
      </w:pPr>
      <w:r w:rsidRPr="00A87381">
        <w:t>changes to provision of pre-existing booking</w:t>
      </w:r>
    </w:p>
    <w:p w:rsidR="00000000" w:rsidRPr="00A87381" w:rsidP="00A87381">
      <w:pPr>
        <w:pStyle w:val="ListBullet2"/>
      </w:pPr>
      <w:r w:rsidRPr="00A87381">
        <w:t>cost of items that are subject to availability</w:t>
      </w:r>
    </w:p>
    <w:p w:rsidR="00000000" w:rsidRPr="00A87381" w:rsidP="00A87381">
      <w:pPr>
        <w:pStyle w:val="ListBullet2"/>
      </w:pPr>
      <w:r w:rsidRPr="00A87381">
        <w:t>date of current quotation</w:t>
      </w:r>
    </w:p>
    <w:p w:rsidR="00000000" w:rsidRPr="00A87381" w:rsidP="00A87381">
      <w:pPr>
        <w:pStyle w:val="ListBullet2"/>
      </w:pPr>
      <w:r w:rsidRPr="00A87381">
        <w:t>exclusions</w:t>
      </w:r>
    </w:p>
    <w:p w:rsidR="00000000" w:rsidRPr="00A87381" w:rsidP="00A87381">
      <w:pPr>
        <w:pStyle w:val="ListBullet2"/>
      </w:pPr>
      <w:r w:rsidRPr="00A87381">
        <w:t>general conditions and rules</w:t>
      </w:r>
    </w:p>
    <w:p w:rsidR="00000000" w:rsidRPr="00A87381" w:rsidP="00A87381">
      <w:pPr>
        <w:pStyle w:val="ListBullet2"/>
      </w:pPr>
      <w:r w:rsidRPr="00A87381">
        <w:t>inclusion of fees, taxes and l</w:t>
      </w:r>
      <w:r w:rsidRPr="00A87381">
        <w:t>evies</w:t>
      </w:r>
    </w:p>
    <w:p w:rsidR="00000000" w:rsidRPr="00A87381" w:rsidP="00A87381">
      <w:pPr>
        <w:pStyle w:val="ListBullet2"/>
      </w:pPr>
      <w:r w:rsidRPr="00A87381">
        <w:t xml:space="preserve">legislative requirements </w:t>
      </w:r>
    </w:p>
    <w:p w:rsidR="00000000" w:rsidRPr="00A87381" w:rsidP="00A87381">
      <w:pPr>
        <w:pStyle w:val="ListBullet2"/>
      </w:pPr>
      <w:r w:rsidRPr="00A87381">
        <w:t>life and expiry date of quotation</w:t>
      </w:r>
    </w:p>
    <w:p w:rsidR="00000000" w:rsidRPr="00A87381" w:rsidP="00A87381">
      <w:pPr>
        <w:pStyle w:val="ListBullet2"/>
      </w:pPr>
      <w:r w:rsidRPr="00A87381">
        <w:t>methods of customer accepting quotation</w:t>
      </w:r>
    </w:p>
    <w:p w:rsidR="00000000" w:rsidRPr="00A87381" w:rsidP="00A87381">
      <w:pPr>
        <w:pStyle w:val="ListBullet2"/>
      </w:pPr>
      <w:r w:rsidRPr="00A87381">
        <w:t>payment requirements</w:t>
      </w:r>
    </w:p>
    <w:p w:rsidR="00000000" w:rsidRPr="00A87381" w:rsidP="00A87381">
      <w:pPr>
        <w:pStyle w:val="ListBullet2"/>
      </w:pPr>
      <w:r w:rsidRPr="00A87381">
        <w:t>prices being subject to change</w:t>
      </w:r>
    </w:p>
    <w:p w:rsidR="00000000" w:rsidRPr="00A87381" w:rsidP="00A87381">
      <w:pPr>
        <w:pStyle w:val="ListBullet"/>
      </w:pPr>
      <w:r w:rsidRPr="00A87381">
        <w:t xml:space="preserve">product and service components of quotations: </w:t>
      </w:r>
    </w:p>
    <w:p w:rsidR="00000000" w:rsidRPr="00A87381" w:rsidP="00A87381">
      <w:pPr>
        <w:pStyle w:val="ListBullet2"/>
      </w:pPr>
      <w:r w:rsidRPr="00A87381">
        <w:t>accommodation</w:t>
      </w:r>
    </w:p>
    <w:p w:rsidR="00000000" w:rsidRPr="00A87381" w:rsidP="00A87381">
      <w:pPr>
        <w:pStyle w:val="ListBullet2"/>
      </w:pPr>
      <w:r w:rsidRPr="00A87381">
        <w:t>activities</w:t>
      </w:r>
    </w:p>
    <w:p w:rsidR="00000000" w:rsidRPr="00A87381" w:rsidP="00A87381">
      <w:pPr>
        <w:pStyle w:val="ListBullet2"/>
      </w:pPr>
      <w:r w:rsidRPr="00A87381">
        <w:t>convention facilities</w:t>
      </w:r>
    </w:p>
    <w:p w:rsidR="00000000" w:rsidRPr="00A87381" w:rsidP="00A87381">
      <w:pPr>
        <w:pStyle w:val="ListBullet2"/>
      </w:pPr>
      <w:r w:rsidRPr="00A87381">
        <w:t>cruises</w:t>
      </w:r>
    </w:p>
    <w:p w:rsidR="00000000" w:rsidRPr="00A87381" w:rsidP="00A87381">
      <w:pPr>
        <w:pStyle w:val="ListBullet2"/>
      </w:pPr>
      <w:r w:rsidRPr="00A87381">
        <w:t>domestic products and services</w:t>
      </w:r>
    </w:p>
    <w:p w:rsidR="00000000" w:rsidRPr="00A87381" w:rsidP="00A87381">
      <w:pPr>
        <w:pStyle w:val="ListBullet2"/>
      </w:pPr>
      <w:r w:rsidRPr="00A87381">
        <w:t>entertainment</w:t>
      </w:r>
    </w:p>
    <w:p w:rsidR="00000000" w:rsidRPr="00A87381" w:rsidP="00A87381">
      <w:pPr>
        <w:pStyle w:val="ListBullet2"/>
      </w:pPr>
      <w:r w:rsidRPr="00A87381">
        <w:t>entrance to attractions or sites</w:t>
      </w:r>
    </w:p>
    <w:p w:rsidR="00000000" w:rsidRPr="00A87381" w:rsidP="00A87381">
      <w:pPr>
        <w:pStyle w:val="ListBullet2"/>
      </w:pPr>
      <w:r w:rsidRPr="00A87381">
        <w:t>food, beverage and catering</w:t>
      </w:r>
    </w:p>
    <w:p w:rsidR="00000000" w:rsidRPr="00A87381" w:rsidP="00A87381">
      <w:pPr>
        <w:pStyle w:val="ListBullet2"/>
      </w:pPr>
      <w:r w:rsidRPr="00A87381">
        <w:t>functions</w:t>
      </w:r>
    </w:p>
    <w:p w:rsidR="00000000" w:rsidRPr="00A87381" w:rsidP="00A87381">
      <w:pPr>
        <w:pStyle w:val="ListBullet2"/>
      </w:pPr>
      <w:r w:rsidRPr="00A87381">
        <w:t>international products and services</w:t>
      </w:r>
    </w:p>
    <w:p w:rsidR="00000000" w:rsidRPr="00A87381" w:rsidP="00A87381">
      <w:pPr>
        <w:pStyle w:val="ListBullet2"/>
      </w:pPr>
      <w:r w:rsidRPr="00A87381">
        <w:t>meals</w:t>
      </w:r>
    </w:p>
    <w:p w:rsidR="00000000" w:rsidRPr="00A87381" w:rsidP="00A87381">
      <w:pPr>
        <w:pStyle w:val="ListBullet2"/>
      </w:pPr>
      <w:r w:rsidRPr="00A87381">
        <w:t>meeting or event equipment</w:t>
      </w:r>
    </w:p>
    <w:p w:rsidR="00000000" w:rsidRPr="00A87381" w:rsidP="00A87381">
      <w:pPr>
        <w:pStyle w:val="ListBullet2"/>
      </w:pPr>
      <w:r w:rsidRPr="00A87381">
        <w:t>speaker services</w:t>
      </w:r>
    </w:p>
    <w:p w:rsidR="00000000" w:rsidRPr="00A87381" w:rsidP="00A87381">
      <w:pPr>
        <w:pStyle w:val="ListBullet2"/>
      </w:pPr>
      <w:r w:rsidRPr="00A87381">
        <w:t>special event consumable items</w:t>
      </w:r>
    </w:p>
    <w:p w:rsidR="00000000" w:rsidRPr="00A87381" w:rsidP="00A87381">
      <w:pPr>
        <w:pStyle w:val="ListBullet2"/>
      </w:pPr>
      <w:r w:rsidRPr="00A87381">
        <w:t>special items with customer’s corporate branding</w:t>
      </w:r>
    </w:p>
    <w:p w:rsidR="00000000" w:rsidRPr="00A87381" w:rsidP="00A87381">
      <w:pPr>
        <w:pStyle w:val="ListBullet2"/>
      </w:pPr>
      <w:r w:rsidRPr="00A87381">
        <w:t>technical equipment and services:</w:t>
      </w:r>
    </w:p>
    <w:p w:rsidR="00000000" w:rsidRPr="00A87381" w:rsidP="00A87381">
      <w:pPr>
        <w:pStyle w:val="ListBullet3"/>
      </w:pPr>
      <w:r w:rsidRPr="00A87381">
        <w:t>audio-visual</w:t>
      </w:r>
    </w:p>
    <w:p w:rsidR="00000000" w:rsidRPr="00A87381" w:rsidP="00A87381">
      <w:pPr>
        <w:pStyle w:val="ListBullet3"/>
      </w:pPr>
      <w:r w:rsidRPr="00A87381">
        <w:t>pyrotechnics</w:t>
      </w:r>
    </w:p>
    <w:p w:rsidR="00000000" w:rsidRPr="00A87381" w:rsidP="00A87381">
      <w:pPr>
        <w:pStyle w:val="ListBullet3"/>
      </w:pPr>
      <w:r w:rsidRPr="00A87381">
        <w:t>rigging</w:t>
      </w:r>
    </w:p>
    <w:p w:rsidR="00000000" w:rsidRPr="00A87381" w:rsidP="00A87381">
      <w:pPr>
        <w:pStyle w:val="ListBullet3"/>
      </w:pPr>
      <w:r w:rsidRPr="00A87381">
        <w:t>sound and lighting</w:t>
      </w:r>
    </w:p>
    <w:p w:rsidR="00000000" w:rsidRPr="00A87381" w:rsidP="00A87381">
      <w:pPr>
        <w:pStyle w:val="ListBullet3"/>
      </w:pPr>
      <w:r w:rsidRPr="00A87381">
        <w:t>special effects</w:t>
      </w:r>
    </w:p>
    <w:p w:rsidR="00000000" w:rsidRPr="00A87381" w:rsidP="00A87381">
      <w:pPr>
        <w:pStyle w:val="ListBullet3"/>
      </w:pPr>
      <w:r w:rsidRPr="00A87381">
        <w:t>stage design and construction</w:t>
      </w:r>
    </w:p>
    <w:p w:rsidR="00000000" w:rsidRPr="00A87381" w:rsidP="00A87381">
      <w:pPr>
        <w:pStyle w:val="ListBullet3"/>
      </w:pPr>
      <w:r w:rsidRPr="00A87381">
        <w:t>venue styling</w:t>
      </w:r>
    </w:p>
    <w:p w:rsidR="00000000" w:rsidRPr="00A87381" w:rsidP="00A87381">
      <w:pPr>
        <w:pStyle w:val="ListBullet2"/>
      </w:pPr>
      <w:r w:rsidRPr="00A87381">
        <w:t>tour guiding services</w:t>
      </w:r>
    </w:p>
    <w:p w:rsidR="00000000" w:rsidRPr="00A87381" w:rsidP="00A87381">
      <w:pPr>
        <w:pStyle w:val="ListBullet2"/>
      </w:pPr>
      <w:r w:rsidRPr="00A87381">
        <w:t>tours</w:t>
      </w:r>
    </w:p>
    <w:p w:rsidR="00000000" w:rsidRPr="00A87381" w:rsidP="00A87381">
      <w:pPr>
        <w:pStyle w:val="ListBullet2"/>
      </w:pPr>
      <w:r w:rsidRPr="00A87381">
        <w:t>transfers</w:t>
      </w:r>
    </w:p>
    <w:p w:rsidR="00000000" w:rsidRPr="00A87381" w:rsidP="00A87381">
      <w:pPr>
        <w:pStyle w:val="ListBullet2"/>
      </w:pPr>
      <w:r w:rsidRPr="00A87381">
        <w:t>transportation</w:t>
      </w:r>
    </w:p>
    <w:p w:rsidR="00000000" w:rsidRPr="00A87381" w:rsidP="00A87381">
      <w:pPr>
        <w:pStyle w:val="ListBullet2"/>
      </w:pPr>
      <w:r w:rsidRPr="00A87381">
        <w:t>travel insurance</w:t>
      </w:r>
    </w:p>
    <w:p w:rsidR="00000000" w:rsidRPr="00A87381" w:rsidP="00A87381">
      <w:pPr>
        <w:pStyle w:val="ListBullet2"/>
      </w:pPr>
      <w:r w:rsidRPr="00A87381">
        <w:t>vehicle rental</w:t>
      </w:r>
    </w:p>
    <w:p w:rsidR="00000000" w:rsidRPr="00A87381" w:rsidP="00A87381">
      <w:pPr>
        <w:pStyle w:val="ListBullet2"/>
      </w:pPr>
      <w:r w:rsidRPr="00A87381">
        <w:t>venue hire</w:t>
      </w:r>
    </w:p>
    <w:p w:rsidR="00000000" w:rsidRPr="00A87381" w:rsidP="00A87381">
      <w:pPr>
        <w:pStyle w:val="ListBullet"/>
      </w:pPr>
      <w:r w:rsidRPr="00A87381">
        <w:t>special fees and other charges that apply to customer bookings:</w:t>
      </w:r>
    </w:p>
    <w:p w:rsidR="00000000" w:rsidRPr="00A87381" w:rsidP="00A87381">
      <w:pPr>
        <w:pStyle w:val="ListBullet2"/>
      </w:pPr>
      <w:r w:rsidRPr="00A87381">
        <w:t>amendment fee</w:t>
      </w:r>
    </w:p>
    <w:p w:rsidR="00000000" w:rsidRPr="00A87381" w:rsidP="00A87381">
      <w:pPr>
        <w:pStyle w:val="ListBullet2"/>
      </w:pPr>
      <w:r w:rsidRPr="00A87381">
        <w:t>cancellation fee</w:t>
      </w:r>
    </w:p>
    <w:p w:rsidR="00000000" w:rsidRPr="00A87381" w:rsidP="00A87381">
      <w:pPr>
        <w:pStyle w:val="ListBullet2"/>
      </w:pPr>
      <w:r w:rsidRPr="00A87381">
        <w:t>communication fee</w:t>
      </w:r>
    </w:p>
    <w:p w:rsidR="00000000" w:rsidRPr="00A87381" w:rsidP="00A87381">
      <w:pPr>
        <w:pStyle w:val="ListBullet2"/>
      </w:pPr>
      <w:r w:rsidRPr="00A87381">
        <w:t>courier fee</w:t>
      </w:r>
    </w:p>
    <w:p w:rsidR="00000000" w:rsidRPr="00A87381" w:rsidP="00A87381">
      <w:pPr>
        <w:pStyle w:val="ListBullet2"/>
      </w:pPr>
      <w:r w:rsidRPr="00A87381">
        <w:t>credit card fee</w:t>
      </w:r>
    </w:p>
    <w:p w:rsidR="00000000" w:rsidRPr="00A87381" w:rsidP="00A87381">
      <w:pPr>
        <w:pStyle w:val="ListBullet2"/>
      </w:pPr>
      <w:r w:rsidRPr="00A87381">
        <w:t>itinerary preparation fee</w:t>
      </w:r>
    </w:p>
    <w:p w:rsidR="00000000" w:rsidRPr="00A87381" w:rsidP="00A87381">
      <w:pPr>
        <w:pStyle w:val="ListBullet2"/>
      </w:pPr>
      <w:r w:rsidRPr="00A87381">
        <w:t>loyalty program redemption fee</w:t>
      </w:r>
    </w:p>
    <w:p w:rsidR="00000000" w:rsidRPr="00A87381" w:rsidP="00A87381">
      <w:pPr>
        <w:pStyle w:val="ListBullet2"/>
      </w:pPr>
      <w:r w:rsidRPr="00A87381">
        <w:t>product booki</w:t>
      </w:r>
      <w:r w:rsidRPr="00A87381">
        <w:t>ng fee</w:t>
      </w:r>
    </w:p>
    <w:p w:rsidR="00000000" w:rsidRPr="00A87381" w:rsidP="00A87381">
      <w:pPr>
        <w:pStyle w:val="ListBullet2"/>
      </w:pPr>
      <w:r w:rsidRPr="00A87381">
        <w:t>reconfirmation fee</w:t>
      </w:r>
    </w:p>
    <w:p w:rsidR="00000000" w:rsidRPr="00A87381" w:rsidP="00A87381">
      <w:pPr>
        <w:pStyle w:val="ListBullet2"/>
      </w:pPr>
      <w:r w:rsidRPr="00A87381">
        <w:t>service fee</w:t>
      </w:r>
    </w:p>
    <w:p w:rsidR="00000000" w:rsidRPr="00A87381" w:rsidP="00A87381">
      <w:pPr>
        <w:pStyle w:val="ListBullet2"/>
      </w:pPr>
      <w:r w:rsidRPr="00A87381">
        <w:t>transaction fee</w:t>
      </w:r>
    </w:p>
    <w:p w:rsidR="00000000" w:rsidRPr="00A87381" w:rsidP="00A87381">
      <w:pPr>
        <w:pStyle w:val="ListBullet2"/>
      </w:pPr>
      <w:r w:rsidRPr="00A87381">
        <w:t>visa and passport handling fee</w:t>
      </w:r>
    </w:p>
    <w:p w:rsidR="00000000" w:rsidRPr="00A87381" w:rsidP="00A87381">
      <w:pPr>
        <w:pStyle w:val="ListBullet"/>
      </w:pPr>
      <w:r w:rsidRPr="00A87381">
        <w:t>primary components of consumer protection laws that relate to providing quotations and, organisational responsibility for:</w:t>
      </w:r>
    </w:p>
    <w:p w:rsidR="00000000" w:rsidRPr="00A87381" w:rsidP="00A87381">
      <w:pPr>
        <w:pStyle w:val="ListBullet2"/>
      </w:pPr>
      <w:r w:rsidRPr="00A87381">
        <w:t>nominating and charging cancellation fees</w:t>
      </w:r>
    </w:p>
    <w:p w:rsidR="00000000" w:rsidRPr="00A87381" w:rsidP="00A87381">
      <w:pPr>
        <w:pStyle w:val="ListBullet2"/>
      </w:pPr>
      <w:r w:rsidRPr="00A87381">
        <w:t>providing information on potential price increases</w:t>
      </w:r>
    </w:p>
    <w:p w:rsidR="00000000" w:rsidRPr="00A87381" w:rsidP="00A87381">
      <w:pPr>
        <w:pStyle w:val="ListBullet2"/>
      </w:pPr>
      <w:r w:rsidRPr="00A87381">
        <w:t>providing refunds</w:t>
      </w:r>
    </w:p>
    <w:p w:rsidR="00000000" w:rsidRPr="00A87381" w:rsidP="00A87381">
      <w:pPr>
        <w:pStyle w:val="ListBullet2"/>
      </w:pPr>
      <w:r w:rsidRPr="00A87381">
        <w:t>supplying products as described or substituting suitable products when product is unavailable.</w:t>
      </w:r>
    </w:p>
    <w:p w:rsidR="00000000" w:rsidRPr="00A87381" w:rsidP="00A87381">
      <w:pPr>
        <w:pStyle w:val="AllowPageBreak"/>
      </w:pPr>
    </w:p>
    <w:p w:rsidR="00000000" w:rsidRPr="00A87381" w:rsidP="00A87381">
      <w:pPr>
        <w:pStyle w:val="Heading1"/>
      </w:pPr>
      <w:bookmarkStart w:id="4" w:name="O_768596"/>
      <w:bookmarkEnd w:id="4"/>
      <w:r w:rsidRPr="00A87381">
        <w:t>Assessment Conditions</w:t>
      </w:r>
    </w:p>
    <w:p w:rsidR="00000000" w:rsidRPr="00A87381" w:rsidP="00FD1438">
      <w:pPr>
        <w:pStyle w:val="BodyText"/>
      </w:pPr>
      <w:r w:rsidRPr="00A87381">
        <w:t>Skills must be demonstrated in a tourism, travel, hos</w:t>
      </w:r>
      <w:r w:rsidRPr="00A87381">
        <w:t>pitality or events business operation or activity that prepares quotations. This can be:</w:t>
      </w:r>
    </w:p>
    <w:p w:rsidR="00000000" w:rsidRPr="00A87381" w:rsidP="00A87381">
      <w:pPr>
        <w:pStyle w:val="ListBullet"/>
      </w:pPr>
      <w:r w:rsidRPr="00A87381">
        <w:t>an industry workplace</w:t>
      </w:r>
    </w:p>
    <w:p w:rsidR="00000000" w:rsidRPr="00A87381" w:rsidP="00A87381">
      <w:pPr>
        <w:pStyle w:val="ListBullet"/>
      </w:pPr>
      <w:r w:rsidRPr="00A87381">
        <w:t>a simulated industry environment set up for the purposes of assessment.</w:t>
      </w:r>
    </w:p>
    <w:p w:rsidR="00000000" w:rsidRPr="00A87381" w:rsidP="00A87381">
      <w:pPr>
        <w:pStyle w:val="BodyText"/>
      </w:pPr>
    </w:p>
    <w:p w:rsidR="00000000" w:rsidRPr="00A87381" w:rsidP="00FD1438">
      <w:pPr>
        <w:pStyle w:val="BodyText"/>
      </w:pPr>
      <w:r w:rsidRPr="00A87381">
        <w:t>Assessment must ensure access to:</w:t>
      </w:r>
    </w:p>
    <w:p w:rsidR="00000000" w:rsidRPr="00A87381" w:rsidP="00A87381">
      <w:pPr>
        <w:pStyle w:val="ListBullet"/>
      </w:pPr>
      <w:r w:rsidRPr="00A87381">
        <w:t>computers, information systems and software currently used by the tourism, travel, hospitality and event industries to produce and store quotations and product-related information</w:t>
      </w:r>
    </w:p>
    <w:p w:rsidR="00000000" w:rsidRPr="00A87381" w:rsidP="00A87381">
      <w:pPr>
        <w:pStyle w:val="ListBullet"/>
      </w:pPr>
      <w:r w:rsidRPr="00A87381">
        <w:t>internet and email</w:t>
      </w:r>
    </w:p>
    <w:p w:rsidR="00000000" w:rsidRPr="00A87381" w:rsidP="00A87381">
      <w:pPr>
        <w:pStyle w:val="ListBullet"/>
      </w:pPr>
      <w:r w:rsidRPr="00A87381">
        <w:t>printers and scanners</w:t>
      </w:r>
    </w:p>
    <w:p w:rsidR="00000000" w:rsidRPr="00A87381" w:rsidP="00A87381">
      <w:pPr>
        <w:pStyle w:val="ListBullet"/>
      </w:pPr>
      <w:r w:rsidRPr="00A87381">
        <w:t>storage for computer data</w:t>
      </w:r>
    </w:p>
    <w:p w:rsidR="00000000" w:rsidRPr="00A87381" w:rsidP="00A87381">
      <w:pPr>
        <w:pStyle w:val="ListBullet"/>
      </w:pPr>
      <w:r w:rsidRPr="00A87381">
        <w:t>telephone</w:t>
      </w:r>
      <w:r w:rsidRPr="00A87381">
        <w:t xml:space="preserve"> </w:t>
      </w:r>
    </w:p>
    <w:p w:rsidR="00000000" w:rsidRPr="00A87381" w:rsidP="00A87381">
      <w:pPr>
        <w:pStyle w:val="ListBullet"/>
      </w:pPr>
      <w:r w:rsidRPr="00A87381">
        <w:t>current costing information found within brochures, product manuals, tariffs, price lists, supplier information kits, information databases and computerised reservations systems (CRS)</w:t>
      </w:r>
    </w:p>
    <w:p w:rsidR="00000000" w:rsidRPr="00A87381" w:rsidP="00A87381">
      <w:pPr>
        <w:pStyle w:val="ListBullet"/>
      </w:pPr>
      <w:r w:rsidRPr="00A87381">
        <w:t>operational documentation</w:t>
      </w:r>
    </w:p>
    <w:p w:rsidR="00000000" w:rsidRPr="00A87381" w:rsidP="00A87381">
      <w:pPr>
        <w:pStyle w:val="ListBullet"/>
      </w:pPr>
      <w:r w:rsidRPr="00A87381">
        <w:t>details of supplier contracts and customer f</w:t>
      </w:r>
      <w:r w:rsidRPr="00A87381">
        <w:t>iles</w:t>
      </w:r>
    </w:p>
    <w:p w:rsidR="00000000" w:rsidRPr="00A87381" w:rsidP="00A87381">
      <w:pPr>
        <w:pStyle w:val="ListBullet"/>
      </w:pPr>
      <w:r w:rsidRPr="00A87381">
        <w:t>current plain English regulatory documents distributed by government consumer protection regulators</w:t>
      </w:r>
    </w:p>
    <w:p w:rsidR="00000000" w:rsidRPr="00A87381" w:rsidP="00A87381">
      <w:pPr>
        <w:pStyle w:val="ListBullet"/>
      </w:pPr>
      <w:r w:rsidRPr="00A87381">
        <w:t>customers with whom the individual can interact; these can be:</w:t>
      </w:r>
    </w:p>
    <w:p w:rsidR="00000000" w:rsidRPr="00A87381" w:rsidP="00A87381">
      <w:pPr>
        <w:pStyle w:val="ListBullet2"/>
      </w:pPr>
      <w:r w:rsidRPr="00A87381">
        <w:t>customers in an industry workplace who are assisted by the individual during the assess</w:t>
      </w:r>
      <w:r w:rsidRPr="00A87381">
        <w:t>ment process; or</w:t>
      </w:r>
    </w:p>
    <w:p w:rsidR="00000000" w:rsidRPr="00A87381" w:rsidP="00A87381">
      <w:pPr>
        <w:pStyle w:val="ListBullet2"/>
      </w:pPr>
      <w:r w:rsidRPr="00A87381">
        <w:t>individuals who participate in role plays or simulated activities, set up for the purpose of assessment, in a simulated industry environment operated within a training organisation.</w:t>
      </w:r>
    </w:p>
    <w:p w:rsidR="00000000" w:rsidRPr="00A87381" w:rsidP="00A87381">
      <w:pPr>
        <w:pStyle w:val="BodyText"/>
      </w:pPr>
    </w:p>
    <w:p w:rsidR="00000000" w:rsidRPr="00A87381" w:rsidP="00FD1438">
      <w:pPr>
        <w:pStyle w:val="BodyText"/>
      </w:pPr>
      <w:r w:rsidRPr="00A87381">
        <w:t>Assessors must satisfy the Standards for Registered Training Organisations’ requirements for assessors; and:</w:t>
      </w:r>
    </w:p>
    <w:p w:rsidR="00000000" w:rsidRPr="00A87381" w:rsidP="00A87381">
      <w:pPr>
        <w:pStyle w:val="ListBullet"/>
      </w:pPr>
      <w:r w:rsidRPr="00A87381">
        <w:t>have worked in industry for at least three years where they have applied the skills and knowledge of this unit of competency.</w:t>
      </w:r>
    </w:p>
    <w:p w:rsidR="00000000" w:rsidRPr="00A87381" w:rsidP="00A87381">
      <w:pPr>
        <w:pStyle w:val="AllowPageBreak"/>
      </w:pPr>
    </w:p>
    <w:p w:rsidR="00000000" w:rsidRPr="00A87381" w:rsidP="00A87381">
      <w:pPr>
        <w:pStyle w:val="Heading1"/>
      </w:pPr>
      <w:bookmarkStart w:id="5" w:name="O_768599"/>
      <w:bookmarkEnd w:id="5"/>
      <w:r w:rsidRPr="00A87381">
        <w:t>Lin</w:t>
      </w:r>
      <w:r w:rsidRPr="00A87381">
        <w:t>ks</w:t>
      </w:r>
    </w:p>
    <w:p w:rsidR="00000000" w:rsidRPr="00A87381" w:rsidP="00FD1438">
      <w:pPr>
        <w:pStyle w:val="BodyText"/>
      </w:pPr>
      <w:r w:rsidRPr="00A87381">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5B6DCD">
        <w:rPr>
          <w:rStyle w:val="Hyperlink"/>
        </w:rPr>
        <w:t>https://vetnet.gov.au/Pages/TrainingDocs.aspx?q=68c40a93-e51d-4e0f-bc06-899dff092694</w:t>
      </w:r>
      <w:r>
        <w:fldChar w:fldCharType="end"/>
      </w:r>
    </w:p>
    <w:p w:rsidR="00000000" w:rsidRPr="00A87381" w:rsidP="00A87381"/>
    <w:sectPr w:rsidSect="00A8738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3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381" w:rsidRPr="00FD1438" w:rsidP="00FD14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3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438" w:rsidP="00A873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1438" w:rsidP="00A8738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D1438" w:rsidP="00A873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3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4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7381" w:rsidRPr="00FD1438" w:rsidP="00FD14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3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438" w:rsidRPr="002D2AF8" w:rsidP="00A87381">
    <w:pPr>
      <w:pStyle w:val="Header"/>
      <w:framePr w:wrap="around"/>
    </w:pPr>
    <w:r>
      <w:fldChar w:fldCharType="begin"/>
    </w:r>
    <w:r>
      <w:instrText xml:space="preserve"> TITLE   \* MERGEFORMAT </w:instrText>
    </w:r>
    <w:r>
      <w:fldChar w:fldCharType="separate"/>
    </w:r>
    <w:r>
      <w:t>Assessment Requirements for SITTTSL006 Prepare quotations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FD1438" w:rsidP="00A873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903C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B26E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14DA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73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7381"/>
    <w:pPr>
      <w:spacing w:before="360" w:after="60"/>
      <w:outlineLvl w:val="0"/>
    </w:pPr>
    <w:rPr>
      <w:sz w:val="32"/>
    </w:rPr>
  </w:style>
  <w:style w:type="paragraph" w:styleId="Heading2">
    <w:name w:val="heading 2"/>
    <w:basedOn w:val="HeadingBase"/>
    <w:next w:val="BodyText"/>
    <w:link w:val="Heading2Char"/>
    <w:qFormat/>
    <w:rsid w:val="00A87381"/>
    <w:pPr>
      <w:keepLines/>
      <w:spacing w:before="240" w:after="120"/>
      <w:outlineLvl w:val="1"/>
    </w:pPr>
    <w:rPr>
      <w:sz w:val="28"/>
      <w:szCs w:val="40"/>
    </w:rPr>
  </w:style>
  <w:style w:type="paragraph" w:styleId="Heading3">
    <w:name w:val="heading 3"/>
    <w:basedOn w:val="HeadingBase"/>
    <w:next w:val="BodyText"/>
    <w:link w:val="Heading3Char"/>
    <w:qFormat/>
    <w:rsid w:val="00A87381"/>
    <w:pPr>
      <w:spacing w:before="180" w:after="120"/>
      <w:outlineLvl w:val="2"/>
    </w:pPr>
    <w:rPr>
      <w:spacing w:val="-10"/>
      <w:kern w:val="32"/>
    </w:rPr>
  </w:style>
  <w:style w:type="paragraph" w:styleId="Heading4">
    <w:name w:val="heading 4"/>
    <w:basedOn w:val="HeadingBase"/>
    <w:next w:val="BodyText"/>
    <w:link w:val="Heading4Char"/>
    <w:qFormat/>
    <w:rsid w:val="00A87381"/>
    <w:pPr>
      <w:spacing w:before="160" w:after="120"/>
      <w:outlineLvl w:val="3"/>
    </w:pPr>
    <w:rPr>
      <w:sz w:val="22"/>
    </w:rPr>
  </w:style>
  <w:style w:type="paragraph" w:styleId="Heading5">
    <w:name w:val="heading 5"/>
    <w:basedOn w:val="HeadingBase"/>
    <w:next w:val="Normal"/>
    <w:link w:val="Heading5Char"/>
    <w:qFormat/>
    <w:rsid w:val="00A87381"/>
    <w:pPr>
      <w:spacing w:before="80"/>
      <w:outlineLvl w:val="4"/>
    </w:pPr>
    <w:rPr>
      <w:color w:val="918585"/>
      <w:sz w:val="20"/>
    </w:rPr>
  </w:style>
  <w:style w:type="paragraph" w:styleId="Heading6">
    <w:name w:val="heading 6"/>
    <w:basedOn w:val="HeadingBase"/>
    <w:next w:val="Normal"/>
    <w:link w:val="Heading6Char"/>
    <w:qFormat/>
    <w:rsid w:val="00A87381"/>
    <w:pPr>
      <w:spacing w:before="60"/>
      <w:outlineLvl w:val="5"/>
    </w:pPr>
    <w:rPr>
      <w:color w:val="918585"/>
      <w:sz w:val="20"/>
    </w:rPr>
  </w:style>
  <w:style w:type="paragraph" w:styleId="Heading7">
    <w:name w:val="heading 7"/>
    <w:basedOn w:val="Normal"/>
    <w:next w:val="Normal"/>
    <w:link w:val="Heading7Char"/>
    <w:qFormat/>
    <w:rsid w:val="00A87381"/>
    <w:pPr>
      <w:ind w:left="720"/>
      <w:outlineLvl w:val="6"/>
    </w:pPr>
    <w:rPr>
      <w:i/>
    </w:rPr>
  </w:style>
  <w:style w:type="paragraph" w:styleId="Heading8">
    <w:name w:val="heading 8"/>
    <w:basedOn w:val="Normal"/>
    <w:next w:val="Normal"/>
    <w:link w:val="Heading8Char"/>
    <w:qFormat/>
    <w:rsid w:val="00A87381"/>
    <w:pPr>
      <w:ind w:left="720"/>
      <w:outlineLvl w:val="7"/>
    </w:pPr>
    <w:rPr>
      <w:i/>
    </w:rPr>
  </w:style>
  <w:style w:type="paragraph" w:styleId="Heading9">
    <w:name w:val="heading 9"/>
    <w:basedOn w:val="Normal"/>
    <w:next w:val="Normal"/>
    <w:link w:val="Heading9Char"/>
    <w:qFormat/>
    <w:rsid w:val="00A87381"/>
    <w:pPr>
      <w:ind w:left="720"/>
      <w:outlineLvl w:val="8"/>
    </w:pPr>
    <w:rPr>
      <w:i/>
    </w:rPr>
  </w:style>
  <w:style w:type="character" w:default="1" w:styleId="DefaultParagraphFont">
    <w:name w:val="Default Paragraph Font"/>
    <w:uiPriority w:val="1"/>
    <w:unhideWhenUsed/>
    <w:rsid w:val="00A873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7381"/>
  </w:style>
  <w:style w:type="character" w:customStyle="1" w:styleId="Heading1Char">
    <w:name w:val="Heading 1 Char"/>
    <w:basedOn w:val="DefaultParagraphFont"/>
    <w:link w:val="Heading1"/>
    <w:rsid w:val="00A87381"/>
    <w:rPr>
      <w:rFonts w:ascii="Times New Roman" w:eastAsia="Times New Roman" w:hAnsi="Times New Roman" w:cs="Times New Roman"/>
      <w:b/>
      <w:sz w:val="32"/>
      <w:szCs w:val="20"/>
      <w:lang w:eastAsia="en-US"/>
    </w:rPr>
  </w:style>
  <w:style w:type="paragraph" w:styleId="BodyText">
    <w:name w:val="Body Text"/>
    <w:basedOn w:val="Normal"/>
    <w:link w:val="BodyTextChar"/>
    <w:rsid w:val="00A873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7381"/>
    <w:rPr>
      <w:rFonts w:ascii="Times New Roman" w:eastAsia="Times New Roman" w:hAnsi="Times New Roman" w:cs="Times New Roman"/>
      <w:sz w:val="24"/>
      <w:lang w:eastAsia="en-US"/>
    </w:rPr>
  </w:style>
  <w:style w:type="paragraph" w:styleId="ListBullet">
    <w:name w:val="List Bullet"/>
    <w:basedOn w:val="List"/>
    <w:rsid w:val="00A87381"/>
    <w:pPr>
      <w:numPr>
        <w:numId w:val="13"/>
      </w:numPr>
      <w:tabs>
        <w:tab w:val="clear" w:pos="340"/>
      </w:tabs>
      <w:spacing w:before="40" w:after="40"/>
    </w:pPr>
  </w:style>
  <w:style w:type="paragraph" w:styleId="ListBullet2">
    <w:name w:val="List Bullet 2"/>
    <w:basedOn w:val="List2"/>
    <w:rsid w:val="00A87381"/>
    <w:pPr>
      <w:numPr>
        <w:numId w:val="14"/>
      </w:numPr>
      <w:tabs>
        <w:tab w:val="clear" w:pos="680"/>
      </w:tabs>
    </w:pPr>
  </w:style>
  <w:style w:type="paragraph" w:customStyle="1" w:styleId="SuperHeading">
    <w:name w:val="SuperHeading"/>
    <w:basedOn w:val="Normal"/>
    <w:rsid w:val="00A87381"/>
    <w:pPr>
      <w:spacing w:before="240" w:after="120"/>
      <w:outlineLvl w:val="0"/>
    </w:pPr>
    <w:rPr>
      <w:rFonts w:ascii="Times New Roman" w:hAnsi="Times New Roman"/>
      <w:b/>
      <w:sz w:val="32"/>
    </w:rPr>
  </w:style>
  <w:style w:type="paragraph" w:customStyle="1" w:styleId="AllowPageBreak">
    <w:name w:val="AllowPageBreak"/>
    <w:rsid w:val="00A8738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87381"/>
    <w:pPr>
      <w:numPr>
        <w:numId w:val="3"/>
      </w:numPr>
      <w:tabs>
        <w:tab w:val="clear" w:pos="1021"/>
      </w:tabs>
      <w:ind w:left="1037" w:hanging="357"/>
    </w:pPr>
  </w:style>
  <w:style w:type="character" w:customStyle="1" w:styleId="Heading2Char">
    <w:name w:val="Heading 2 Char"/>
    <w:basedOn w:val="DefaultParagraphFont"/>
    <w:link w:val="Heading2"/>
    <w:rsid w:val="00A873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73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73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73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73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73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73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7381"/>
    <w:rPr>
      <w:rFonts w:ascii="Courier New" w:eastAsia="Times New Roman" w:hAnsi="Courier New" w:cs="Times New Roman"/>
      <w:i/>
      <w:szCs w:val="20"/>
      <w:lang w:eastAsia="en-US"/>
    </w:rPr>
  </w:style>
  <w:style w:type="paragraph" w:customStyle="1" w:styleId="HeadingBase">
    <w:name w:val="Heading Base"/>
    <w:rsid w:val="00A873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7381"/>
    <w:pPr>
      <w:tabs>
        <w:tab w:val="right" w:leader="dot" w:pos="9072"/>
      </w:tabs>
      <w:ind w:left="567"/>
    </w:pPr>
    <w:rPr>
      <w:szCs w:val="22"/>
    </w:rPr>
  </w:style>
  <w:style w:type="paragraph" w:customStyle="1" w:styleId="TOCBase">
    <w:name w:val="TOC Base"/>
    <w:rsid w:val="00A873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7381"/>
    <w:pPr>
      <w:tabs>
        <w:tab w:val="right" w:leader="dot" w:pos="9072"/>
      </w:tabs>
      <w:spacing w:before="40" w:after="40"/>
      <w:ind w:left="284"/>
    </w:pPr>
    <w:rPr>
      <w:rFonts w:ascii="Times New Roman" w:hAnsi="Times New Roman"/>
    </w:rPr>
  </w:style>
  <w:style w:type="paragraph" w:styleId="TOC1">
    <w:name w:val="toc 1"/>
    <w:basedOn w:val="TOCBase"/>
    <w:next w:val="Normal"/>
    <w:rsid w:val="00A873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73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7381"/>
    <w:rPr>
      <w:rFonts w:ascii="Times New Roman" w:eastAsia="Times New Roman" w:hAnsi="Times New Roman" w:cs="Times New Roman"/>
      <w:sz w:val="16"/>
      <w:lang w:eastAsia="en-US"/>
    </w:rPr>
  </w:style>
  <w:style w:type="paragraph" w:styleId="Title">
    <w:name w:val="Title"/>
    <w:basedOn w:val="HeadingBase"/>
    <w:link w:val="TitleChar"/>
    <w:qFormat/>
    <w:rsid w:val="00A87381"/>
    <w:pPr>
      <w:spacing w:before="5040"/>
      <w:jc w:val="center"/>
    </w:pPr>
    <w:rPr>
      <w:sz w:val="48"/>
      <w:szCs w:val="72"/>
      <w:lang w:val="en-US"/>
    </w:rPr>
  </w:style>
  <w:style w:type="character" w:customStyle="1" w:styleId="TitleChar">
    <w:name w:val="Title Char"/>
    <w:basedOn w:val="DefaultParagraphFont"/>
    <w:link w:val="Title"/>
    <w:rsid w:val="00A873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7381"/>
    <w:pPr>
      <w:tabs>
        <w:tab w:val="left" w:pos="3600"/>
        <w:tab w:val="left" w:pos="3958"/>
      </w:tabs>
    </w:pPr>
  </w:style>
  <w:style w:type="paragraph" w:styleId="List">
    <w:name w:val="List"/>
    <w:basedOn w:val="BodyText"/>
    <w:next w:val="BodyText"/>
    <w:rsid w:val="00A87381"/>
    <w:pPr>
      <w:tabs>
        <w:tab w:val="left" w:pos="340"/>
      </w:tabs>
      <w:spacing w:before="60" w:after="60"/>
      <w:ind w:left="340" w:hanging="340"/>
    </w:pPr>
  </w:style>
  <w:style w:type="paragraph" w:customStyle="1" w:styleId="Note">
    <w:name w:val="Note"/>
    <w:basedOn w:val="BodyText"/>
    <w:rsid w:val="00A8738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87381"/>
    <w:rPr>
      <w:b/>
      <w:spacing w:val="0"/>
    </w:rPr>
  </w:style>
  <w:style w:type="paragraph" w:customStyle="1" w:styleId="SuperTitle">
    <w:name w:val="SuperTitle"/>
    <w:basedOn w:val="Title"/>
    <w:rsid w:val="00A87381"/>
    <w:pPr>
      <w:framePr w:wrap="auto" w:hAnchor="text" w:y="6049"/>
    </w:pPr>
    <w:rPr>
      <w:color w:val="000000"/>
      <w:sz w:val="40"/>
    </w:rPr>
  </w:style>
  <w:style w:type="paragraph" w:customStyle="1" w:styleId="TOCTitle">
    <w:name w:val="TOCTitle"/>
    <w:basedOn w:val="Heading1"/>
    <w:rsid w:val="00A87381"/>
    <w:pPr>
      <w:spacing w:after="240"/>
      <w:jc w:val="center"/>
      <w:outlineLvl w:val="9"/>
    </w:pPr>
    <w:rPr>
      <w:caps/>
    </w:rPr>
  </w:style>
  <w:style w:type="paragraph" w:customStyle="1" w:styleId="Version">
    <w:name w:val="Version"/>
    <w:rsid w:val="00A873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7381"/>
    <w:pPr>
      <w:keepNext w:val="0"/>
      <w:tabs>
        <w:tab w:val="right" w:pos="4176"/>
      </w:tabs>
      <w:ind w:left="198" w:hanging="198"/>
    </w:pPr>
    <w:rPr>
      <w:rFonts w:ascii="Garamond" w:hAnsi="Garamond"/>
    </w:rPr>
  </w:style>
  <w:style w:type="paragraph" w:styleId="IndexHeading">
    <w:name w:val="index heading"/>
    <w:basedOn w:val="Normal"/>
    <w:next w:val="Index1"/>
    <w:semiHidden/>
    <w:rsid w:val="00A87381"/>
    <w:pPr>
      <w:spacing w:before="120" w:after="120"/>
    </w:pPr>
    <w:rPr>
      <w:rFonts w:ascii="Arial" w:hAnsi="Arial"/>
      <w:b/>
      <w:color w:val="918585"/>
      <w:sz w:val="24"/>
    </w:rPr>
  </w:style>
  <w:style w:type="paragraph" w:styleId="Header">
    <w:name w:val="header"/>
    <w:basedOn w:val="Normal"/>
    <w:link w:val="HeaderChar"/>
    <w:rsid w:val="00A873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7381"/>
    <w:rPr>
      <w:rFonts w:ascii="Times New Roman" w:eastAsia="Times New Roman" w:hAnsi="Times New Roman" w:cs="Times New Roman"/>
      <w:sz w:val="16"/>
      <w:szCs w:val="20"/>
      <w:lang w:val="en-GB" w:eastAsia="en-US"/>
    </w:rPr>
  </w:style>
  <w:style w:type="paragraph" w:customStyle="1" w:styleId="Chapter">
    <w:name w:val="Chapter"/>
    <w:basedOn w:val="Normal"/>
    <w:rsid w:val="00A87381"/>
    <w:pPr>
      <w:spacing w:before="240"/>
    </w:pPr>
    <w:rPr>
      <w:rFonts w:ascii="Times New Roman" w:hAnsi="Times New Roman"/>
      <w:smallCaps/>
      <w:spacing w:val="80"/>
      <w:sz w:val="28"/>
    </w:rPr>
  </w:style>
  <w:style w:type="paragraph" w:customStyle="1" w:styleId="InChapter">
    <w:name w:val="InChapter"/>
    <w:basedOn w:val="Heading3"/>
    <w:rsid w:val="00A87381"/>
    <w:pPr>
      <w:spacing w:after="240"/>
      <w:outlineLvl w:val="9"/>
    </w:pPr>
    <w:rPr>
      <w:noProof/>
    </w:rPr>
  </w:style>
  <w:style w:type="paragraph" w:styleId="Index2">
    <w:name w:val="index 2"/>
    <w:basedOn w:val="Normal"/>
    <w:next w:val="Normal"/>
    <w:semiHidden/>
    <w:rsid w:val="00A87381"/>
    <w:pPr>
      <w:tabs>
        <w:tab w:val="right" w:pos="4176"/>
      </w:tabs>
      <w:ind w:left="568" w:hanging="284"/>
    </w:pPr>
    <w:rPr>
      <w:rFonts w:ascii="Garamond" w:hAnsi="Garamond"/>
    </w:rPr>
  </w:style>
  <w:style w:type="paragraph" w:customStyle="1" w:styleId="Byline">
    <w:name w:val="Byline"/>
    <w:rsid w:val="00A873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7381"/>
    <w:pPr>
      <w:tabs>
        <w:tab w:val="clear" w:pos="3600"/>
        <w:tab w:val="clear" w:pos="3958"/>
      </w:tabs>
      <w:jc w:val="right"/>
    </w:pPr>
  </w:style>
  <w:style w:type="character" w:styleId="Emphasis">
    <w:name w:val="Emphasis"/>
    <w:basedOn w:val="DefaultParagraphFont"/>
    <w:qFormat/>
    <w:rsid w:val="00A87381"/>
    <w:rPr>
      <w:i/>
    </w:rPr>
  </w:style>
  <w:style w:type="paragraph" w:styleId="Caption">
    <w:name w:val="caption"/>
    <w:basedOn w:val="BodyText"/>
    <w:next w:val="Normal"/>
    <w:qFormat/>
    <w:rsid w:val="00A87381"/>
    <w:pPr>
      <w:framePr w:w="2268" w:hSpace="181" w:vSpace="181" w:wrap="around" w:vAnchor="text" w:hAnchor="page" w:x="1135" w:y="285" w:anchorLock="1"/>
    </w:pPr>
    <w:rPr>
      <w:i/>
    </w:rPr>
  </w:style>
  <w:style w:type="paragraph" w:customStyle="1" w:styleId="MiniTOCTitle">
    <w:name w:val="MiniTOCTitle"/>
    <w:basedOn w:val="Heading4"/>
    <w:rsid w:val="00A87381"/>
    <w:pPr>
      <w:spacing w:before="240"/>
      <w:outlineLvl w:val="9"/>
    </w:pPr>
    <w:rPr>
      <w:noProof/>
      <w:sz w:val="24"/>
    </w:rPr>
  </w:style>
  <w:style w:type="paragraph" w:customStyle="1" w:styleId="MiniTOCItem">
    <w:name w:val="MiniTOCItem"/>
    <w:basedOn w:val="ListBullet"/>
    <w:rsid w:val="00A87381"/>
    <w:pPr>
      <w:numPr>
        <w:numId w:val="0"/>
      </w:numPr>
      <w:tabs>
        <w:tab w:val="right" w:leader="dot" w:pos="6521"/>
      </w:tabs>
      <w:spacing w:before="0" w:after="0"/>
    </w:pPr>
  </w:style>
  <w:style w:type="paragraph" w:customStyle="1" w:styleId="TOFTitle">
    <w:name w:val="TOFTitle"/>
    <w:basedOn w:val="TOCTitle"/>
    <w:rsid w:val="00A87381"/>
  </w:style>
  <w:style w:type="paragraph" w:styleId="TableofFigures">
    <w:name w:val="table of figures"/>
    <w:basedOn w:val="Normal"/>
    <w:next w:val="Normal"/>
    <w:semiHidden/>
    <w:rsid w:val="00A87381"/>
    <w:pPr>
      <w:tabs>
        <w:tab w:val="right" w:leader="dot" w:pos="9072"/>
      </w:tabs>
      <w:ind w:left="970" w:hanging="403"/>
    </w:pPr>
    <w:rPr>
      <w:rFonts w:ascii="Times New Roman" w:hAnsi="Times New Roman"/>
      <w:b/>
    </w:rPr>
  </w:style>
  <w:style w:type="paragraph" w:styleId="ListNumber">
    <w:name w:val="List Number"/>
    <w:basedOn w:val="List"/>
    <w:rsid w:val="00A87381"/>
    <w:pPr>
      <w:numPr>
        <w:numId w:val="16"/>
      </w:numPr>
      <w:tabs>
        <w:tab w:val="clear" w:pos="340"/>
      </w:tabs>
    </w:pPr>
  </w:style>
  <w:style w:type="character" w:customStyle="1" w:styleId="WingdingSymbols">
    <w:name w:val="Wingding Symbols"/>
    <w:rsid w:val="00A87381"/>
    <w:rPr>
      <w:rFonts w:ascii="Wingdings" w:hAnsi="Wingdings"/>
    </w:rPr>
  </w:style>
  <w:style w:type="paragraph" w:customStyle="1" w:styleId="TableHeading">
    <w:name w:val="Table Heading"/>
    <w:basedOn w:val="HeadingBase"/>
    <w:rsid w:val="00A87381"/>
    <w:pPr>
      <w:keepLines/>
      <w:pBdr>
        <w:bottom w:val="single" w:sz="6" w:space="1" w:color="918585"/>
      </w:pBdr>
      <w:spacing w:before="240"/>
    </w:pPr>
  </w:style>
  <w:style w:type="character" w:customStyle="1" w:styleId="HotSpot">
    <w:name w:val="HotSpot"/>
    <w:rsid w:val="00A87381"/>
    <w:rPr>
      <w:color w:val="0033CC"/>
      <w:u w:val="none"/>
    </w:rPr>
  </w:style>
  <w:style w:type="paragraph" w:customStyle="1" w:styleId="BodyTextRight">
    <w:name w:val="Body Text Right"/>
    <w:basedOn w:val="BodyText"/>
    <w:rsid w:val="00A87381"/>
    <w:pPr>
      <w:spacing w:before="0" w:after="0"/>
      <w:jc w:val="right"/>
    </w:pPr>
  </w:style>
  <w:style w:type="paragraph" w:styleId="Index3">
    <w:name w:val="index 3"/>
    <w:basedOn w:val="ListNumber2"/>
    <w:next w:val="Normal"/>
    <w:semiHidden/>
    <w:rsid w:val="00A87381"/>
    <w:pPr>
      <w:numPr>
        <w:numId w:val="0"/>
      </w:numPr>
      <w:tabs>
        <w:tab w:val="right" w:leader="dot" w:pos="4176"/>
      </w:tabs>
    </w:pPr>
  </w:style>
  <w:style w:type="paragraph" w:styleId="ListNumber2">
    <w:name w:val="List Number 2"/>
    <w:basedOn w:val="List2"/>
    <w:rsid w:val="00A87381"/>
    <w:pPr>
      <w:numPr>
        <w:numId w:val="11"/>
      </w:numPr>
      <w:tabs>
        <w:tab w:val="clear" w:pos="1060"/>
      </w:tabs>
    </w:pPr>
  </w:style>
  <w:style w:type="paragraph" w:customStyle="1" w:styleId="MarginNote">
    <w:name w:val="Margin Note"/>
    <w:basedOn w:val="BodyText"/>
    <w:rsid w:val="00A873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73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73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7381"/>
    <w:rPr>
      <w:sz w:val="32"/>
    </w:rPr>
  </w:style>
  <w:style w:type="paragraph" w:customStyle="1" w:styleId="HeadingProcedure">
    <w:name w:val="Heading Procedure"/>
    <w:basedOn w:val="HeadingBase"/>
    <w:next w:val="Normal"/>
    <w:rsid w:val="00A87381"/>
    <w:pPr>
      <w:tabs>
        <w:tab w:val="left" w:pos="0"/>
      </w:tabs>
      <w:spacing w:before="120" w:after="60"/>
    </w:pPr>
    <w:rPr>
      <w:i/>
      <w:color w:val="918585"/>
      <w:sz w:val="22"/>
    </w:rPr>
  </w:style>
  <w:style w:type="paragraph" w:customStyle="1" w:styleId="TableBodyText">
    <w:name w:val="Table Body Text"/>
    <w:basedOn w:val="BodyText"/>
    <w:rsid w:val="00A87381"/>
    <w:pPr>
      <w:spacing w:before="60" w:after="60"/>
    </w:pPr>
  </w:style>
  <w:style w:type="paragraph" w:styleId="ListContinue">
    <w:name w:val="List Continue"/>
    <w:basedOn w:val="List"/>
    <w:rsid w:val="00A87381"/>
    <w:pPr>
      <w:ind w:firstLine="0"/>
    </w:pPr>
  </w:style>
  <w:style w:type="paragraph" w:customStyle="1" w:styleId="ListNote">
    <w:name w:val="List Note"/>
    <w:basedOn w:val="List"/>
    <w:rsid w:val="00A87381"/>
    <w:pPr>
      <w:pBdr>
        <w:top w:val="single" w:sz="6" w:space="2" w:color="918585"/>
        <w:bottom w:val="single" w:sz="6" w:space="2" w:color="918585"/>
      </w:pBdr>
      <w:tabs>
        <w:tab w:val="left" w:pos="1021"/>
      </w:tabs>
      <w:ind w:firstLine="0"/>
    </w:pPr>
  </w:style>
  <w:style w:type="paragraph" w:customStyle="1" w:styleId="Warning">
    <w:name w:val="Warning"/>
    <w:basedOn w:val="BodyText"/>
    <w:rsid w:val="00A87381"/>
    <w:pPr>
      <w:shd w:val="clear" w:color="auto" w:fill="D9D9D9"/>
      <w:tabs>
        <w:tab w:val="left" w:pos="992"/>
      </w:tabs>
      <w:ind w:left="119" w:right="119"/>
    </w:pPr>
    <w:rPr>
      <w:sz w:val="20"/>
    </w:rPr>
  </w:style>
  <w:style w:type="paragraph" w:customStyle="1" w:styleId="MarginIcons">
    <w:name w:val="Margin Icons"/>
    <w:basedOn w:val="BodyText"/>
    <w:rsid w:val="00A873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7381"/>
    <w:rPr>
      <w:rFonts w:ascii="Courier New" w:hAnsi="Courier New"/>
    </w:rPr>
  </w:style>
  <w:style w:type="paragraph" w:customStyle="1" w:styleId="NoteBullet">
    <w:name w:val="Note Bullet"/>
    <w:basedOn w:val="Note"/>
    <w:rsid w:val="00A87381"/>
    <w:pPr>
      <w:tabs>
        <w:tab w:val="clear" w:pos="680"/>
      </w:tabs>
      <w:spacing w:before="60" w:after="60"/>
    </w:pPr>
  </w:style>
  <w:style w:type="paragraph" w:customStyle="1" w:styleId="SubHeading2">
    <w:name w:val="SubHeading2"/>
    <w:basedOn w:val="HeadingBase"/>
    <w:rsid w:val="00A87381"/>
    <w:pPr>
      <w:spacing w:before="240" w:after="60"/>
    </w:pPr>
    <w:rPr>
      <w:sz w:val="20"/>
    </w:rPr>
  </w:style>
  <w:style w:type="paragraph" w:customStyle="1" w:styleId="SubHeading1">
    <w:name w:val="SubHeading1"/>
    <w:basedOn w:val="HeadingBase"/>
    <w:rsid w:val="00A87381"/>
    <w:pPr>
      <w:spacing w:before="240" w:after="60"/>
    </w:pPr>
    <w:rPr>
      <w:color w:val="918585"/>
      <w:sz w:val="22"/>
    </w:rPr>
  </w:style>
  <w:style w:type="paragraph" w:customStyle="1" w:styleId="SideHeading">
    <w:name w:val="Side Heading"/>
    <w:basedOn w:val="HeadingBase"/>
    <w:rsid w:val="00A873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7381"/>
    <w:pPr>
      <w:numPr>
        <w:numId w:val="12"/>
      </w:numPr>
    </w:pPr>
  </w:style>
  <w:style w:type="paragraph" w:styleId="PlainText">
    <w:name w:val="Plain Text"/>
    <w:basedOn w:val="Normal"/>
    <w:link w:val="PlainTextChar"/>
    <w:rsid w:val="00A87381"/>
    <w:rPr>
      <w:sz w:val="20"/>
    </w:rPr>
  </w:style>
  <w:style w:type="character" w:customStyle="1" w:styleId="PlainTextChar">
    <w:name w:val="Plain Text Char"/>
    <w:basedOn w:val="DefaultParagraphFont"/>
    <w:link w:val="PlainText"/>
    <w:rsid w:val="00A87381"/>
    <w:rPr>
      <w:rFonts w:ascii="Courier New" w:eastAsia="Times New Roman" w:hAnsi="Courier New" w:cs="Times New Roman"/>
      <w:sz w:val="20"/>
      <w:szCs w:val="20"/>
      <w:lang w:eastAsia="en-US"/>
    </w:rPr>
  </w:style>
  <w:style w:type="character" w:customStyle="1" w:styleId="MenuOption">
    <w:name w:val="Menu Option"/>
    <w:basedOn w:val="DefaultParagraphFont"/>
    <w:rsid w:val="00A87381"/>
    <w:rPr>
      <w:b/>
      <w:smallCaps/>
    </w:rPr>
  </w:style>
  <w:style w:type="paragraph" w:customStyle="1" w:styleId="TableListNumber">
    <w:name w:val="Table List Number"/>
    <w:basedOn w:val="ListNumber"/>
    <w:rsid w:val="00A87381"/>
    <w:pPr>
      <w:numPr>
        <w:numId w:val="0"/>
      </w:numPr>
    </w:pPr>
  </w:style>
  <w:style w:type="paragraph" w:styleId="TOC4">
    <w:name w:val="toc 4"/>
    <w:basedOn w:val="TOCBase"/>
    <w:next w:val="Normal"/>
    <w:semiHidden/>
    <w:rsid w:val="00A87381"/>
    <w:pPr>
      <w:tabs>
        <w:tab w:val="right" w:leader="dot" w:pos="9071"/>
      </w:tabs>
      <w:ind w:left="1701"/>
    </w:pPr>
  </w:style>
  <w:style w:type="paragraph" w:customStyle="1" w:styleId="ListAlpha">
    <w:name w:val="List Alpha"/>
    <w:basedOn w:val="List"/>
    <w:rsid w:val="00A87381"/>
    <w:pPr>
      <w:numPr>
        <w:numId w:val="10"/>
      </w:numPr>
    </w:pPr>
  </w:style>
  <w:style w:type="paragraph" w:customStyle="1" w:styleId="ListAlpha2">
    <w:name w:val="List Alpha 2"/>
    <w:basedOn w:val="List2"/>
    <w:rsid w:val="00A87381"/>
    <w:pPr>
      <w:numPr>
        <w:numId w:val="9"/>
      </w:numPr>
    </w:pPr>
  </w:style>
  <w:style w:type="paragraph" w:styleId="List2">
    <w:name w:val="List 2"/>
    <w:basedOn w:val="BodyText"/>
    <w:rsid w:val="00A87381"/>
    <w:pPr>
      <w:tabs>
        <w:tab w:val="left" w:pos="680"/>
      </w:tabs>
      <w:spacing w:before="60" w:after="60"/>
      <w:ind w:left="680" w:hanging="340"/>
    </w:pPr>
  </w:style>
  <w:style w:type="paragraph" w:styleId="List3">
    <w:name w:val="List 3"/>
    <w:basedOn w:val="BodyText"/>
    <w:rsid w:val="00A87381"/>
    <w:pPr>
      <w:tabs>
        <w:tab w:val="left" w:pos="1021"/>
      </w:tabs>
      <w:spacing w:before="60" w:after="60"/>
      <w:ind w:left="1020" w:hanging="340"/>
    </w:pPr>
  </w:style>
  <w:style w:type="paragraph" w:styleId="List4">
    <w:name w:val="List 4"/>
    <w:basedOn w:val="BodyText"/>
    <w:rsid w:val="00A87381"/>
    <w:pPr>
      <w:tabs>
        <w:tab w:val="left" w:pos="1361"/>
      </w:tabs>
      <w:spacing w:before="60" w:after="60"/>
      <w:ind w:left="1361" w:hanging="340"/>
    </w:pPr>
  </w:style>
  <w:style w:type="paragraph" w:styleId="List5">
    <w:name w:val="List 5"/>
    <w:basedOn w:val="BodyText"/>
    <w:rsid w:val="00A87381"/>
    <w:pPr>
      <w:tabs>
        <w:tab w:val="left" w:pos="1701"/>
      </w:tabs>
      <w:spacing w:before="60" w:after="60"/>
      <w:ind w:left="1701" w:hanging="340"/>
    </w:pPr>
  </w:style>
  <w:style w:type="paragraph" w:styleId="ListBullet4">
    <w:name w:val="List Bullet 4"/>
    <w:basedOn w:val="List4"/>
    <w:rsid w:val="00A87381"/>
    <w:pPr>
      <w:numPr>
        <w:numId w:val="4"/>
      </w:numPr>
      <w:tabs>
        <w:tab w:val="clear" w:pos="1361"/>
      </w:tabs>
    </w:pPr>
  </w:style>
  <w:style w:type="paragraph" w:styleId="ListBullet5">
    <w:name w:val="List Bullet 5"/>
    <w:basedOn w:val="List5"/>
    <w:rsid w:val="00A87381"/>
    <w:pPr>
      <w:numPr>
        <w:numId w:val="5"/>
      </w:numPr>
    </w:pPr>
  </w:style>
  <w:style w:type="paragraph" w:styleId="ListContinue2">
    <w:name w:val="List Continue 2"/>
    <w:basedOn w:val="List2"/>
    <w:rsid w:val="00A87381"/>
    <w:pPr>
      <w:ind w:firstLine="0"/>
    </w:pPr>
  </w:style>
  <w:style w:type="paragraph" w:styleId="ListContinue3">
    <w:name w:val="List Continue 3"/>
    <w:basedOn w:val="List3"/>
    <w:rsid w:val="00A87381"/>
    <w:pPr>
      <w:ind w:left="1021" w:firstLine="0"/>
    </w:pPr>
  </w:style>
  <w:style w:type="paragraph" w:styleId="ListContinue4">
    <w:name w:val="List Continue 4"/>
    <w:basedOn w:val="List4"/>
    <w:rsid w:val="00A87381"/>
    <w:pPr>
      <w:ind w:firstLine="0"/>
    </w:pPr>
  </w:style>
  <w:style w:type="paragraph" w:styleId="ListContinue5">
    <w:name w:val="List Continue 5"/>
    <w:basedOn w:val="List5"/>
    <w:rsid w:val="00A87381"/>
    <w:pPr>
      <w:ind w:firstLine="0"/>
    </w:pPr>
  </w:style>
  <w:style w:type="paragraph" w:styleId="ListNumber3">
    <w:name w:val="List Number 3"/>
    <w:basedOn w:val="List3"/>
    <w:rsid w:val="00A87381"/>
    <w:pPr>
      <w:numPr>
        <w:numId w:val="6"/>
      </w:numPr>
    </w:pPr>
  </w:style>
  <w:style w:type="paragraph" w:styleId="ListNumber4">
    <w:name w:val="List Number 4"/>
    <w:basedOn w:val="List4"/>
    <w:rsid w:val="00A87381"/>
    <w:pPr>
      <w:numPr>
        <w:numId w:val="7"/>
      </w:numPr>
    </w:pPr>
  </w:style>
  <w:style w:type="paragraph" w:styleId="ListNumber5">
    <w:name w:val="List Number 5"/>
    <w:basedOn w:val="List5"/>
    <w:rsid w:val="00A87381"/>
    <w:pPr>
      <w:numPr>
        <w:numId w:val="8"/>
      </w:numPr>
    </w:pPr>
  </w:style>
  <w:style w:type="paragraph" w:styleId="BlockText">
    <w:name w:val="Block Text"/>
    <w:basedOn w:val="Normal"/>
    <w:rsid w:val="00A87381"/>
    <w:pPr>
      <w:spacing w:after="120"/>
      <w:ind w:left="1440" w:right="1440"/>
    </w:pPr>
  </w:style>
  <w:style w:type="character" w:customStyle="1" w:styleId="Subscript">
    <w:name w:val="Subscript"/>
    <w:basedOn w:val="DefaultParagraphFont"/>
    <w:rsid w:val="00A87381"/>
    <w:rPr>
      <w:sz w:val="16"/>
      <w:vertAlign w:val="subscript"/>
    </w:rPr>
  </w:style>
  <w:style w:type="character" w:customStyle="1" w:styleId="Superscript">
    <w:name w:val="Superscript"/>
    <w:basedOn w:val="DefaultParagraphFont"/>
    <w:rsid w:val="00A87381"/>
    <w:rPr>
      <w:sz w:val="16"/>
      <w:vertAlign w:val="superscript"/>
    </w:rPr>
  </w:style>
  <w:style w:type="character" w:customStyle="1" w:styleId="Symbols">
    <w:name w:val="Symbols"/>
    <w:basedOn w:val="DefaultParagraphFont"/>
    <w:rsid w:val="00A87381"/>
    <w:rPr>
      <w:rFonts w:ascii="Symbol" w:hAnsi="Symbol"/>
    </w:rPr>
  </w:style>
  <w:style w:type="character" w:customStyle="1" w:styleId="MenuOptions">
    <w:name w:val="Menu Options"/>
    <w:basedOn w:val="DefaultParagraphFont"/>
    <w:rsid w:val="00A87381"/>
    <w:rPr>
      <w:rFonts w:ascii="Arial Narrow" w:hAnsi="Arial Narrow"/>
      <w:smallCaps/>
    </w:rPr>
  </w:style>
  <w:style w:type="character" w:customStyle="1" w:styleId="Buttons">
    <w:name w:val="Buttons"/>
    <w:basedOn w:val="DefaultParagraphFont"/>
    <w:rsid w:val="00A87381"/>
    <w:rPr>
      <w:b/>
    </w:rPr>
  </w:style>
  <w:style w:type="character" w:customStyle="1" w:styleId="Underlined">
    <w:name w:val="Underlined"/>
    <w:basedOn w:val="DefaultParagraphFont"/>
    <w:rsid w:val="00A87381"/>
    <w:rPr>
      <w:u w:val="single"/>
    </w:rPr>
  </w:style>
  <w:style w:type="paragraph" w:customStyle="1" w:styleId="TableBodyTextRight">
    <w:name w:val="Table Body Text Right"/>
    <w:basedOn w:val="TableBodyText"/>
    <w:rsid w:val="00A87381"/>
    <w:pPr>
      <w:widowControl w:val="0"/>
      <w:autoSpaceDE w:val="0"/>
      <w:autoSpaceDN w:val="0"/>
      <w:adjustRightInd w:val="0"/>
      <w:jc w:val="right"/>
    </w:pPr>
    <w:rPr>
      <w:rFonts w:cs="Arial"/>
      <w:szCs w:val="18"/>
    </w:rPr>
  </w:style>
  <w:style w:type="paragraph" w:customStyle="1" w:styleId="CopyrightText">
    <w:name w:val="Copyright Text"/>
    <w:basedOn w:val="BodyText"/>
    <w:rsid w:val="00A87381"/>
    <w:rPr>
      <w:sz w:val="18"/>
    </w:rPr>
  </w:style>
  <w:style w:type="paragraph" w:customStyle="1" w:styleId="BodySmallRight">
    <w:name w:val="Body Small Right"/>
    <w:basedOn w:val="BodyTextRight"/>
    <w:rsid w:val="00A87381"/>
    <w:rPr>
      <w:sz w:val="18"/>
      <w:szCs w:val="18"/>
    </w:rPr>
  </w:style>
  <w:style w:type="paragraph" w:customStyle="1" w:styleId="MarginEdition">
    <w:name w:val="Margin Edition"/>
    <w:basedOn w:val="MarginNote"/>
    <w:rsid w:val="00A87381"/>
    <w:pPr>
      <w:spacing w:before="0" w:after="0"/>
    </w:pPr>
    <w:rPr>
      <w:rFonts w:ascii="Times New Roman" w:hAnsi="Times New Roman"/>
      <w:color w:val="999999"/>
    </w:rPr>
  </w:style>
  <w:style w:type="paragraph" w:customStyle="1" w:styleId="Spacer">
    <w:name w:val="Spacer"/>
    <w:basedOn w:val="Normal"/>
    <w:rsid w:val="00A87381"/>
    <w:rPr>
      <w:sz w:val="2"/>
      <w:szCs w:val="2"/>
    </w:rPr>
  </w:style>
  <w:style w:type="character" w:customStyle="1" w:styleId="Small">
    <w:name w:val="Small"/>
    <w:basedOn w:val="DefaultParagraphFont"/>
    <w:rsid w:val="00A87381"/>
    <w:rPr>
      <w:sz w:val="16"/>
    </w:rPr>
  </w:style>
  <w:style w:type="paragraph" w:customStyle="1" w:styleId="WideTable">
    <w:name w:val="Wide Table"/>
    <w:basedOn w:val="Normal"/>
    <w:rsid w:val="00A87381"/>
    <w:pPr>
      <w:ind w:left="-1418"/>
    </w:pPr>
    <w:rPr>
      <w:sz w:val="2"/>
      <w:szCs w:val="2"/>
    </w:rPr>
  </w:style>
  <w:style w:type="character" w:styleId="PageNumber">
    <w:name w:val="page number"/>
    <w:basedOn w:val="DefaultParagraphFont"/>
    <w:rsid w:val="00A87381"/>
  </w:style>
  <w:style w:type="paragraph" w:styleId="Quote">
    <w:name w:val="Quote"/>
    <w:basedOn w:val="Heading1"/>
    <w:link w:val="QuoteChar"/>
    <w:qFormat/>
    <w:rsid w:val="00A87381"/>
    <w:rPr>
      <w:b w:val="0"/>
      <w:sz w:val="72"/>
      <w:szCs w:val="72"/>
      <w:lang w:val="en-NZ"/>
    </w:rPr>
  </w:style>
  <w:style w:type="character" w:customStyle="1" w:styleId="QuoteChar">
    <w:name w:val="Quote Char"/>
    <w:basedOn w:val="DefaultParagraphFont"/>
    <w:link w:val="Quote"/>
    <w:rsid w:val="00A873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7381"/>
    <w:pPr>
      <w:pageBreakBefore/>
    </w:pPr>
  </w:style>
  <w:style w:type="paragraph" w:customStyle="1" w:styleId="Border">
    <w:name w:val="Border"/>
    <w:basedOn w:val="Normal"/>
    <w:qFormat/>
    <w:rsid w:val="00A873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7381"/>
    <w:rPr>
      <w:b/>
      <w:bCs/>
      <w:i/>
      <w:iCs/>
      <w:color w:val="auto"/>
    </w:rPr>
  </w:style>
  <w:style w:type="paragraph" w:styleId="IntenseQuote">
    <w:name w:val="Intense Quote"/>
    <w:basedOn w:val="Normal"/>
    <w:next w:val="Normal"/>
    <w:link w:val="IntenseQuoteChar"/>
    <w:uiPriority w:val="30"/>
    <w:qFormat/>
    <w:rsid w:val="00A873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73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7381"/>
    <w:rPr>
      <w:smallCaps/>
      <w:color w:val="auto"/>
      <w:u w:val="single"/>
    </w:rPr>
  </w:style>
  <w:style w:type="character" w:styleId="IntenseReference">
    <w:name w:val="Intense Reference"/>
    <w:basedOn w:val="DefaultParagraphFont"/>
    <w:uiPriority w:val="32"/>
    <w:qFormat/>
    <w:rsid w:val="00A87381"/>
    <w:rPr>
      <w:b/>
      <w:bCs/>
      <w:smallCaps/>
      <w:color w:val="auto"/>
      <w:spacing w:val="5"/>
      <w:u w:val="single"/>
    </w:rPr>
  </w:style>
  <w:style w:type="paragraph" w:customStyle="1" w:styleId="2ColumnHeading">
    <w:name w:val="2Column Heading"/>
    <w:basedOn w:val="BodyText"/>
    <w:qFormat/>
    <w:rsid w:val="00A87381"/>
    <w:pPr>
      <w:spacing w:after="60"/>
      <w:ind w:left="-2268"/>
    </w:pPr>
    <w:rPr>
      <w:b/>
    </w:rPr>
  </w:style>
  <w:style w:type="paragraph" w:customStyle="1" w:styleId="Heading1TOC">
    <w:name w:val="Heading1 TOC"/>
    <w:basedOn w:val="Normal"/>
    <w:qFormat/>
    <w:rsid w:val="00A87381"/>
    <w:pPr>
      <w:spacing w:before="240" w:after="120"/>
    </w:pPr>
    <w:rPr>
      <w:rFonts w:ascii="Times New Roman" w:hAnsi="Times New Roman"/>
      <w:b/>
      <w:sz w:val="32"/>
    </w:rPr>
  </w:style>
  <w:style w:type="paragraph" w:customStyle="1" w:styleId="Heading2TOC">
    <w:name w:val="Heading2 TOC"/>
    <w:basedOn w:val="Normal"/>
    <w:qFormat/>
    <w:rsid w:val="00A87381"/>
    <w:pPr>
      <w:spacing w:before="240" w:after="60"/>
    </w:pPr>
    <w:rPr>
      <w:rFonts w:ascii="Times New Roman" w:hAnsi="Times New Roman"/>
      <w:b/>
      <w:sz w:val="28"/>
    </w:rPr>
  </w:style>
  <w:style w:type="character" w:customStyle="1" w:styleId="Underline">
    <w:name w:val="Underline"/>
    <w:basedOn w:val="DefaultParagraphFont"/>
    <w:qFormat/>
    <w:rsid w:val="00A87381"/>
    <w:rPr>
      <w:u w:val="single"/>
    </w:rPr>
  </w:style>
  <w:style w:type="character" w:customStyle="1" w:styleId="BoldandItalics">
    <w:name w:val="Bold and Italics"/>
    <w:qFormat/>
    <w:rsid w:val="00A87381"/>
    <w:rPr>
      <w:b/>
      <w:i/>
      <w:u w:val="none"/>
    </w:rPr>
  </w:style>
  <w:style w:type="paragraph" w:styleId="BalloonText">
    <w:name w:val="Balloon Text"/>
    <w:basedOn w:val="Normal"/>
    <w:link w:val="BalloonTextChar"/>
    <w:rsid w:val="00A87381"/>
    <w:rPr>
      <w:rFonts w:ascii="Tahoma" w:hAnsi="Tahoma" w:cs="Tahoma"/>
      <w:sz w:val="16"/>
      <w:szCs w:val="16"/>
    </w:rPr>
  </w:style>
  <w:style w:type="character" w:customStyle="1" w:styleId="BalloonTextChar">
    <w:name w:val="Balloon Text Char"/>
    <w:basedOn w:val="DefaultParagraphFont"/>
    <w:link w:val="BalloonText"/>
    <w:rsid w:val="00A873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73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73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7381"/>
    <w:rPr>
      <w:b/>
      <w:color w:val="660033"/>
      <w:spacing w:val="0"/>
    </w:rPr>
  </w:style>
  <w:style w:type="paragraph" w:customStyle="1" w:styleId="Nameditemlist">
    <w:name w:val="Named item list"/>
    <w:basedOn w:val="BodyText"/>
    <w:qFormat/>
    <w:rsid w:val="00A87381"/>
    <w:pPr>
      <w:tabs>
        <w:tab w:val="left" w:pos="2835"/>
      </w:tabs>
      <w:ind w:left="2835" w:hanging="2835"/>
    </w:pPr>
  </w:style>
  <w:style w:type="paragraph" w:customStyle="1" w:styleId="BodyTextnopadding">
    <w:name w:val="Body Text no padding"/>
    <w:basedOn w:val="BodyText"/>
    <w:qFormat/>
    <w:rsid w:val="00A87381"/>
    <w:pPr>
      <w:spacing w:before="0" w:after="0"/>
    </w:pPr>
  </w:style>
  <w:style w:type="paragraph" w:customStyle="1" w:styleId="BodyTextBold">
    <w:name w:val="Body Text Bold"/>
    <w:basedOn w:val="BodyText"/>
    <w:qFormat/>
    <w:rsid w:val="00A87381"/>
    <w:rPr>
      <w:b/>
    </w:rPr>
  </w:style>
  <w:style w:type="character" w:styleId="Hyperlink">
    <w:name w:val="Hyperlink"/>
    <w:basedOn w:val="DefaultParagraphFont"/>
    <w:uiPriority w:val="99"/>
    <w:unhideWhenUsed/>
    <w:rsid w:val="00FD14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624</Words>
  <Characters>4182</Characters>
  <Application>Microsoft Office Word</Application>
  <DocSecurity>0</DocSecurity>
  <Lines>134</Lines>
  <Paragraphs>117</Paragraphs>
  <ScaleCrop>false</ScaleCrop>
  <Company>Author-it Software Corporation Ltd.</Company>
  <LinksUpToDate>false</LinksUpToDate>
  <CharactersWithSpaces>4689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SITTTSL006 Prepare quotations</dc:title>
  <dc:subject>Approved</dc:subject>
  <dc:creator>SkillsIQ</dc:creator>
  <cp:keywords>Release: 1</cp:keywords>
  <dc:description>Review Date: 12 April 2008</dc:description>
  <cp:lastModifiedBy>HSD_TPCMSd.prod</cp:lastModifiedBy>
  <cp:revision>3</cp:revision>
  <dcterms:created xsi:type="dcterms:W3CDTF">2022-04-08T07:50:00Z</dcterms:created>
  <dcterms:modified xsi:type="dcterms:W3CDTF">2022-04-08T07:50:00Z</dcterms:modified>
</cp:coreProperties>
</file>