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01B" w:rsidP="00372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SITTTOP010 Operate tours in a remote area</w:t>
      </w:r>
      <w:r>
        <w:fldChar w:fldCharType="end"/>
      </w:r>
    </w:p>
    <w:p w:rsidR="0037201B" w:rsidP="0037201B">
      <w:pPr>
        <w:pStyle w:val="Version"/>
        <w:sectPr w:rsidSect="00ED2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390" w:rsidP="00ED2390">
      <w:pPr>
        <w:pStyle w:val="SuperHeading"/>
      </w:pPr>
      <w:r w:rsidRPr="00ED2390">
        <w:t>SITTTOP010 Operate tours in a remote area</w:t>
      </w:r>
    </w:p>
    <w:p w:rsidR="00000000" w:rsidRPr="00ED2390" w:rsidP="00ED2390">
      <w:pPr>
        <w:pStyle w:val="Heading1"/>
      </w:pPr>
      <w:bookmarkStart w:id="1" w:name="O_1231084"/>
      <w:bookmarkEnd w:id="1"/>
      <w:r w:rsidRPr="00ED2390">
        <w:t>Modification History</w:t>
      </w:r>
    </w:p>
    <w:p w:rsidR="00000000" w:rsidRPr="00ED2390" w:rsidP="0037201B">
      <w:pPr>
        <w:pStyle w:val="BodyText"/>
      </w:pPr>
      <w:r w:rsidRPr="00ED2390">
        <w:t>Not applicable.</w:t>
      </w:r>
    </w:p>
    <w:p w:rsidR="00000000" w:rsidRPr="00ED2390" w:rsidP="00ED2390">
      <w:pPr>
        <w:pStyle w:val="Heading1"/>
      </w:pPr>
      <w:bookmarkStart w:id="2" w:name="O_1231091"/>
      <w:bookmarkEnd w:id="2"/>
      <w:r w:rsidRPr="00ED2390">
        <w:t>Application</w:t>
      </w:r>
    </w:p>
    <w:p w:rsidR="00000000" w:rsidRPr="00ED2390" w:rsidP="0037201B">
      <w:pPr>
        <w:pStyle w:val="BodyText"/>
      </w:pPr>
      <w:r w:rsidRPr="00ED2390">
        <w:t>This unit describes the performance outcomes, skills and knowledge required to work on tours visiting remote areas. It requires the ability to use bushcraft and survival skills, operate co</w:t>
      </w:r>
      <w:r w:rsidRPr="00ED2390">
        <w:t>mmunications equipment and conduct tours with minimal impact. There is also a focus on the ability to respond to emergency situations.</w:t>
      </w:r>
    </w:p>
    <w:p w:rsidR="00000000" w:rsidRPr="00ED2390" w:rsidP="0037201B">
      <w:pPr>
        <w:pStyle w:val="BodyText"/>
      </w:pPr>
      <w:r w:rsidRPr="00ED2390">
        <w:t>The unit applies to tour operators taking customers to remote areas. Those experiences may be day or extended tours. Indi</w:t>
      </w:r>
      <w:r w:rsidRPr="00ED2390">
        <w:t>viduals working independently in the field, within established organisational procedures undertake this role.</w:t>
      </w:r>
    </w:p>
    <w:p w:rsidR="00000000" w:rsidRPr="00ED2390" w:rsidP="0037201B">
      <w:pPr>
        <w:pStyle w:val="BodyText"/>
      </w:pPr>
      <w:r w:rsidRPr="00ED2390">
        <w:t>The skills in this unit must be applied in accordance with Commonwealth and State/Territory legislation, Australian/New Zealand standards and indu</w:t>
      </w:r>
      <w:r w:rsidRPr="00ED2390">
        <w:t>stry codes of practice.</w:t>
      </w:r>
    </w:p>
    <w:p w:rsidR="00000000" w:rsidRPr="00ED2390" w:rsidP="0037201B">
      <w:pPr>
        <w:pStyle w:val="BodyText"/>
      </w:pPr>
      <w:r w:rsidRPr="00ED2390">
        <w:t>No occupational licensing, certification or specific legislative requirements apply to this unit at the time of publication.</w:t>
      </w:r>
    </w:p>
    <w:p w:rsidR="00000000" w:rsidRPr="00ED2390" w:rsidP="00ED2390">
      <w:pPr>
        <w:pStyle w:val="Heading1"/>
      </w:pPr>
      <w:bookmarkStart w:id="3" w:name="O_1231090"/>
      <w:bookmarkEnd w:id="3"/>
      <w:r w:rsidRPr="00ED2390">
        <w:t>Pre-requisite Unit</w:t>
      </w:r>
    </w:p>
    <w:p w:rsidR="00000000" w:rsidRPr="00ED2390" w:rsidP="0037201B">
      <w:pPr>
        <w:pStyle w:val="BodyText"/>
      </w:pPr>
      <w:r w:rsidRPr="00ED2390">
        <w:t>Nil</w:t>
      </w:r>
    </w:p>
    <w:p w:rsidR="00000000" w:rsidRPr="00ED2390" w:rsidP="00ED2390">
      <w:pPr>
        <w:pStyle w:val="Heading1"/>
      </w:pPr>
      <w:bookmarkStart w:id="4" w:name="O_1231089"/>
      <w:bookmarkEnd w:id="4"/>
      <w:r w:rsidRPr="00ED2390">
        <w:t>Competency Field</w:t>
      </w:r>
    </w:p>
    <w:p w:rsidR="00000000" w:rsidRPr="00ED2390" w:rsidP="0037201B">
      <w:pPr>
        <w:pStyle w:val="BodyText"/>
      </w:pPr>
      <w:r w:rsidRPr="00ED2390">
        <w:t xml:space="preserve">Tour Operations </w:t>
      </w:r>
    </w:p>
    <w:p w:rsidR="00000000" w:rsidRPr="00ED2390" w:rsidP="00ED2390">
      <w:pPr>
        <w:pStyle w:val="Heading1"/>
      </w:pPr>
      <w:bookmarkStart w:id="5" w:name="O_1231088"/>
      <w:bookmarkEnd w:id="5"/>
      <w:r w:rsidRPr="00ED2390">
        <w:t>Unit Sector</w:t>
      </w:r>
    </w:p>
    <w:p w:rsidR="00000000" w:rsidRPr="00ED2390" w:rsidP="0037201B">
      <w:pPr>
        <w:pStyle w:val="BodyText"/>
      </w:pPr>
      <w:r w:rsidRPr="00ED2390">
        <w:t>Tourism</w:t>
      </w:r>
    </w:p>
    <w:p w:rsidR="00000000" w:rsidRPr="00ED2390" w:rsidP="00ED2390">
      <w:pPr>
        <w:pStyle w:val="Heading1"/>
      </w:pPr>
      <w:bookmarkStart w:id="6" w:name="O_1231087"/>
      <w:bookmarkEnd w:id="6"/>
      <w:r w:rsidRPr="00ED23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BodyText"/>
            </w:pPr>
            <w:r w:rsidRPr="00ED239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rPr>
                <w:rStyle w:val="SpecialBold"/>
              </w:rPr>
              <w:t>PERFORMANCE</w:t>
            </w:r>
            <w:r w:rsidRPr="00ED2390">
              <w:t xml:space="preserve"> </w:t>
            </w:r>
            <w:r w:rsidRPr="00ED2390">
              <w:rPr>
                <w:rStyle w:val="SpecialBold"/>
              </w:rPr>
              <w:t>CRITERIA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BodyText"/>
            </w:pPr>
            <w:r w:rsidRPr="00ED239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"/>
              <w:rPr>
                <w:lang w:val="en-NZ"/>
              </w:rPr>
            </w:pPr>
            <w:r w:rsidRPr="00ED2390">
              <w:t>1.  Use bushcraft and survival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List"/>
            </w:pPr>
            <w:r w:rsidRPr="00ED2390">
              <w:t>1.1. Identify current remote area hazards, assess risks and action contingency plans to eliminate or control risks.</w:t>
            </w:r>
          </w:p>
          <w:p w:rsidR="00000000" w:rsidRPr="00ED2390" w:rsidP="00ED2390">
            <w:pPr>
              <w:pStyle w:val="List"/>
            </w:pPr>
            <w:r w:rsidRPr="00ED2390">
              <w:t xml:space="preserve">1.2. Read maps and use navigation and communication </w:t>
            </w:r>
            <w:r w:rsidRPr="00ED2390">
              <w:t>equipment.</w:t>
            </w:r>
          </w:p>
          <w:p w:rsidR="00000000" w:rsidRPr="00ED2390" w:rsidP="00ED2390">
            <w:pPr>
              <w:pStyle w:val="List"/>
            </w:pPr>
            <w:r w:rsidRPr="00ED2390">
              <w:t>1.3. Share bushcraft knowledge wit</w:t>
            </w:r>
            <w:r w:rsidRPr="00ED2390">
              <w:t>h participants to enhance tour experiences and use their help as required.</w:t>
            </w:r>
          </w:p>
          <w:p w:rsidR="00000000" w:rsidP="00ED2390">
            <w:pPr>
              <w:pStyle w:val="List"/>
              <w:rPr>
                <w:lang w:val="en-NZ"/>
              </w:rPr>
            </w:pPr>
            <w:r w:rsidRPr="00ED2390">
              <w:t>1.4. Use bushcraft and survival techniques in emergency situations to source water, food and shelter and to signal for help or rescue.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"/>
              <w:rPr>
                <w:lang w:val="en-NZ"/>
              </w:rPr>
            </w:pPr>
            <w:r w:rsidRPr="00ED2390">
              <w:t>2.  Operate remote area communications equipm</w:t>
            </w:r>
            <w:r w:rsidRPr="00ED2390">
              <w:t>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List"/>
            </w:pPr>
            <w:r w:rsidRPr="00ED2390">
              <w:t>2.1. Tune and adjust equipment for clear transmission.</w:t>
            </w:r>
          </w:p>
          <w:p w:rsidR="00000000" w:rsidRPr="00ED2390" w:rsidP="00ED2390">
            <w:pPr>
              <w:pStyle w:val="List"/>
            </w:pPr>
            <w:r w:rsidRPr="00ED2390">
              <w:t>2.2. Obtain and select correct address to make outgoing communication.</w:t>
            </w:r>
          </w:p>
          <w:p w:rsidR="00000000" w:rsidRPr="00ED2390" w:rsidP="00ED2390">
            <w:pPr>
              <w:pStyle w:val="List"/>
            </w:pPr>
            <w:r w:rsidRPr="00ED2390">
              <w:t>2.3. Operate communications equipment according to organisational procedures and safety requirements.</w:t>
            </w:r>
          </w:p>
          <w:p w:rsidR="00000000" w:rsidRPr="00ED2390" w:rsidP="00ED2390">
            <w:pPr>
              <w:pStyle w:val="List"/>
            </w:pPr>
            <w:r w:rsidRPr="00ED2390">
              <w:t>2.4. Rel</w:t>
            </w:r>
            <w:r w:rsidRPr="00ED2390">
              <w:t>ay and receive messages using appropriate volume, tone and radio call signs and conventions.</w:t>
            </w:r>
          </w:p>
          <w:p w:rsidR="00000000" w:rsidP="00ED2390">
            <w:pPr>
              <w:pStyle w:val="List"/>
              <w:rPr>
                <w:lang w:val="en-NZ"/>
              </w:rPr>
            </w:pPr>
            <w:r w:rsidRPr="00ED2390">
              <w:t>2.5. Provide appropriate response and information to caller, and confirm that requests have been actioned.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"/>
              <w:rPr>
                <w:lang w:val="en-NZ"/>
              </w:rPr>
            </w:pPr>
            <w:r w:rsidRPr="00ED2390">
              <w:t>3.  Conduct remote area touring activities with minimal</w:t>
            </w:r>
            <w:r w:rsidRPr="00ED2390">
              <w:t xml:space="preserve"> impact.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List"/>
            </w:pPr>
            <w:r w:rsidRPr="00ED2390">
              <w:t>3.1. Conduct tour to ensure minimal negative environmental impacts and maximum comfort and safety of customers.</w:t>
            </w:r>
          </w:p>
          <w:p w:rsidR="00000000" w:rsidRPr="00ED2390" w:rsidP="00ED2390">
            <w:pPr>
              <w:pStyle w:val="List"/>
            </w:pPr>
            <w:r w:rsidRPr="00ED2390">
              <w:t>3.2. Conduct activities according to any special permit requirements and report incidents to the relevant agency.</w:t>
            </w:r>
          </w:p>
          <w:p w:rsidR="00000000" w:rsidRPr="00ED2390" w:rsidP="00ED2390">
            <w:pPr>
              <w:pStyle w:val="List"/>
            </w:pPr>
            <w:r w:rsidRPr="00ED2390">
              <w:t>3.3. Monitor status o</w:t>
            </w:r>
            <w:r w:rsidRPr="00ED2390">
              <w:t>f culturally or environmentally sensitive areas and report deficiencies or damage to the relevant agency.</w:t>
            </w:r>
          </w:p>
          <w:p w:rsidR="00000000" w:rsidRPr="00ED2390" w:rsidP="00ED2390">
            <w:pPr>
              <w:pStyle w:val="List"/>
            </w:pPr>
            <w:r w:rsidRPr="00ED2390">
              <w:t>3.4. Minimise the effects of noise on local communities.</w:t>
            </w:r>
          </w:p>
        </w:tc>
      </w:tr>
    </w:tbl>
    <w:p w:rsidR="00000000" w:rsidRPr="00ED2390" w:rsidP="00ED2390">
      <w:pPr>
        <w:pStyle w:val="BodyText"/>
      </w:pPr>
    </w:p>
    <w:p w:rsidR="00000000" w:rsidRPr="00ED2390" w:rsidP="00ED2390">
      <w:pPr>
        <w:pStyle w:val="AllowPageBreak"/>
      </w:pPr>
    </w:p>
    <w:p w:rsidR="00000000" w:rsidRPr="00ED2390" w:rsidP="00ED2390">
      <w:pPr>
        <w:pStyle w:val="Heading1"/>
      </w:pPr>
      <w:bookmarkStart w:id="7" w:name="O_1231086"/>
      <w:bookmarkEnd w:id="7"/>
      <w:r w:rsidRPr="00ED239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rPr>
                <w:rStyle w:val="Emphasis"/>
              </w:rPr>
              <w:t>Foundation skills essential to performance in this uni</w:t>
            </w:r>
            <w:r w:rsidRPr="00ED2390">
              <w:rPr>
                <w:rStyle w:val="Emphasis"/>
              </w:rPr>
              <w:t>t, but not explicit in the performance criteria are listed here, along with a brief context statement.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BodyText"/>
            </w:pPr>
            <w:r w:rsidRPr="00ED239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rPr>
                <w:rStyle w:val="SpecialBold"/>
              </w:rPr>
              <w:t>DESCRIPTION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Bullet"/>
              <w:rPr>
                <w:lang w:val="en-NZ"/>
              </w:rPr>
            </w:pPr>
            <w:r w:rsidRPr="00ED2390">
              <w:t>use remote area communications equipment clearly and succinctly.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Bullet"/>
              <w:rPr>
                <w:lang w:val="en-NZ"/>
              </w:rPr>
            </w:pPr>
            <w:r w:rsidRPr="00ED2390">
              <w:t>calculate distances between various declinational points.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Bullet"/>
              <w:rPr>
                <w:lang w:val="en-NZ"/>
              </w:rPr>
            </w:pPr>
            <w:r w:rsidRPr="00ED2390">
              <w:t>independently respond to varied and unpredictable operational challenges.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Bullet"/>
              <w:rPr>
                <w:lang w:val="en-NZ"/>
              </w:rPr>
            </w:pPr>
            <w:r w:rsidRPr="00ED2390">
              <w:t>apply bushcraft and survival skills to emergency situations and other challenges that arise during tours in remote areas.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ListBullet"/>
              <w:rPr>
                <w:lang w:val="en-NZ"/>
              </w:rPr>
            </w:pPr>
            <w:r w:rsidRPr="00ED2390">
              <w:t>coordinate different service and operational elements of a remote area tour.</w:t>
            </w:r>
          </w:p>
        </w:tc>
      </w:tr>
      <w:tr w:rsidTr="00ED2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390">
            <w:pPr>
              <w:pStyle w:val="BodyText"/>
              <w:rPr>
                <w:lang w:val="en-NZ"/>
              </w:rPr>
            </w:pPr>
            <w:r w:rsidRPr="00ED2390">
              <w:t>Technology skills t</w:t>
            </w:r>
            <w:r w:rsidRPr="00ED2390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390" w:rsidP="00ED2390">
            <w:pPr>
              <w:pStyle w:val="ListBullet"/>
            </w:pPr>
            <w:r w:rsidRPr="00ED2390">
              <w:t>troubleshoot simple issues with navigation and communications equipment while on tours in remote areas.</w:t>
            </w:r>
          </w:p>
        </w:tc>
      </w:tr>
    </w:tbl>
    <w:p w:rsidR="00000000" w:rsidRPr="00ED2390" w:rsidP="00ED2390">
      <w:pPr>
        <w:pStyle w:val="BodyText"/>
      </w:pPr>
    </w:p>
    <w:p w:rsidR="00000000" w:rsidRPr="00ED2390" w:rsidP="00ED2390">
      <w:pPr>
        <w:pStyle w:val="AllowPageBreak"/>
      </w:pPr>
    </w:p>
    <w:p w:rsidR="00000000" w:rsidRPr="00ED2390" w:rsidP="00ED2390">
      <w:pPr>
        <w:pStyle w:val="Heading1"/>
      </w:pPr>
      <w:bookmarkStart w:id="8" w:name="O_1231085"/>
      <w:bookmarkEnd w:id="8"/>
      <w:r w:rsidRPr="00ED2390">
        <w:t>Unit Mapping Information</w:t>
      </w:r>
    </w:p>
    <w:p w:rsidR="00000000" w:rsidRPr="00ED2390" w:rsidP="0037201B">
      <w:pPr>
        <w:pStyle w:val="BodyText"/>
      </w:pPr>
      <w:r w:rsidRPr="00ED2390">
        <w:t>Supersedes and is equivalent to SITTTOP005 Operate tours in a remote area.</w:t>
      </w:r>
    </w:p>
    <w:p w:rsidR="00000000" w:rsidRPr="00ED2390" w:rsidP="00ED2390">
      <w:pPr>
        <w:pStyle w:val="Heading1"/>
      </w:pPr>
      <w:bookmarkStart w:id="9" w:name="O_1231078"/>
      <w:bookmarkEnd w:id="9"/>
      <w:r w:rsidRPr="00ED2390">
        <w:t>Links</w:t>
      </w:r>
    </w:p>
    <w:p w:rsidR="00000000" w:rsidRPr="00ED2390" w:rsidP="0037201B">
      <w:pPr>
        <w:pStyle w:val="BodyText"/>
      </w:pPr>
      <w:r w:rsidRPr="00ED23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C74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D2390" w:rsidP="00ED2390"/>
    <w:sectPr w:rsidSect="00ED23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90" w:rsidRPr="0037201B" w:rsidP="00372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1B" w:rsidP="00ED2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01B" w:rsidP="00ED2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201B" w:rsidP="00ED2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390" w:rsidRPr="0037201B" w:rsidP="00372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1B" w:rsidRPr="002D2AF8" w:rsidP="00ED2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SITTTOP010 Operate tours in a remote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7201B" w:rsidP="00ED2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7A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80A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390"/>
  </w:style>
  <w:style w:type="character" w:customStyle="1" w:styleId="Heading1Char">
    <w:name w:val="Heading 1 Char"/>
    <w:basedOn w:val="DefaultParagraphFont"/>
    <w:link w:val="Heading1"/>
    <w:rsid w:val="00ED2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3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3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3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3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390"/>
    <w:rPr>
      <w:b/>
      <w:spacing w:val="0"/>
    </w:rPr>
  </w:style>
  <w:style w:type="character" w:styleId="Emphasis">
    <w:name w:val="Emphasis"/>
    <w:basedOn w:val="DefaultParagraphFont"/>
    <w:qFormat/>
    <w:rsid w:val="00ED2390"/>
    <w:rPr>
      <w:i/>
    </w:rPr>
  </w:style>
  <w:style w:type="paragraph" w:customStyle="1" w:styleId="SuperHeading">
    <w:name w:val="SuperHeading"/>
    <w:basedOn w:val="Normal"/>
    <w:rsid w:val="00ED2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3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2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3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390"/>
  </w:style>
  <w:style w:type="paragraph" w:styleId="TableofFigures">
    <w:name w:val="table of figures"/>
    <w:basedOn w:val="Normal"/>
    <w:next w:val="Normal"/>
    <w:semiHidden/>
    <w:rsid w:val="00ED2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3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390"/>
    <w:rPr>
      <w:rFonts w:ascii="Wingdings" w:hAnsi="Wingdings"/>
    </w:rPr>
  </w:style>
  <w:style w:type="paragraph" w:customStyle="1" w:styleId="TableHeading">
    <w:name w:val="Table Heading"/>
    <w:basedOn w:val="HeadingBase"/>
    <w:rsid w:val="00ED2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390"/>
    <w:rPr>
      <w:color w:val="0033CC"/>
      <w:u w:val="none"/>
    </w:rPr>
  </w:style>
  <w:style w:type="paragraph" w:customStyle="1" w:styleId="BodyTextRight">
    <w:name w:val="Body Text Right"/>
    <w:basedOn w:val="BodyText"/>
    <w:rsid w:val="00ED2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3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390"/>
    <w:rPr>
      <w:sz w:val="32"/>
    </w:rPr>
  </w:style>
  <w:style w:type="paragraph" w:customStyle="1" w:styleId="HeadingProcedure">
    <w:name w:val="Heading Procedure"/>
    <w:basedOn w:val="HeadingBase"/>
    <w:next w:val="Normal"/>
    <w:rsid w:val="00ED2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390"/>
    <w:pPr>
      <w:spacing w:before="60" w:after="60"/>
    </w:pPr>
  </w:style>
  <w:style w:type="paragraph" w:styleId="ListContinue">
    <w:name w:val="List Continue"/>
    <w:basedOn w:val="List"/>
    <w:rsid w:val="00ED2390"/>
    <w:pPr>
      <w:ind w:firstLine="0"/>
    </w:pPr>
  </w:style>
  <w:style w:type="paragraph" w:customStyle="1" w:styleId="ListNote">
    <w:name w:val="List Note"/>
    <w:basedOn w:val="List"/>
    <w:rsid w:val="00ED2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390"/>
    <w:rPr>
      <w:rFonts w:ascii="Courier New" w:hAnsi="Courier New"/>
    </w:rPr>
  </w:style>
  <w:style w:type="paragraph" w:customStyle="1" w:styleId="NoteBullet">
    <w:name w:val="Note Bullet"/>
    <w:basedOn w:val="Note"/>
    <w:rsid w:val="00ED2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3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390"/>
    <w:rPr>
      <w:b/>
      <w:smallCaps/>
    </w:rPr>
  </w:style>
  <w:style w:type="paragraph" w:customStyle="1" w:styleId="TableListNumber">
    <w:name w:val="Table List Number"/>
    <w:basedOn w:val="ListNumber"/>
    <w:rsid w:val="00ED2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390"/>
    <w:pPr>
      <w:numPr>
        <w:numId w:val="8"/>
      </w:numPr>
    </w:pPr>
  </w:style>
  <w:style w:type="paragraph" w:customStyle="1" w:styleId="ListAlpha2">
    <w:name w:val="List Alpha 2"/>
    <w:basedOn w:val="List2"/>
    <w:rsid w:val="00ED2390"/>
    <w:pPr>
      <w:numPr>
        <w:numId w:val="7"/>
      </w:numPr>
    </w:pPr>
  </w:style>
  <w:style w:type="paragraph" w:styleId="List2">
    <w:name w:val="List 2"/>
    <w:basedOn w:val="BodyText"/>
    <w:rsid w:val="00ED2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3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3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390"/>
    <w:pPr>
      <w:numPr>
        <w:numId w:val="3"/>
      </w:numPr>
    </w:pPr>
  </w:style>
  <w:style w:type="paragraph" w:styleId="ListContinue2">
    <w:name w:val="List Continue 2"/>
    <w:basedOn w:val="List2"/>
    <w:rsid w:val="00ED2390"/>
    <w:pPr>
      <w:ind w:firstLine="0"/>
    </w:pPr>
  </w:style>
  <w:style w:type="paragraph" w:styleId="ListContinue3">
    <w:name w:val="List Continue 3"/>
    <w:basedOn w:val="List3"/>
    <w:rsid w:val="00ED2390"/>
    <w:pPr>
      <w:ind w:left="1021" w:firstLine="0"/>
    </w:pPr>
  </w:style>
  <w:style w:type="paragraph" w:styleId="ListContinue4">
    <w:name w:val="List Continue 4"/>
    <w:basedOn w:val="List4"/>
    <w:rsid w:val="00ED2390"/>
    <w:pPr>
      <w:ind w:firstLine="0"/>
    </w:pPr>
  </w:style>
  <w:style w:type="paragraph" w:styleId="ListContinue5">
    <w:name w:val="List Continue 5"/>
    <w:basedOn w:val="List5"/>
    <w:rsid w:val="00ED2390"/>
    <w:pPr>
      <w:ind w:firstLine="0"/>
    </w:pPr>
  </w:style>
  <w:style w:type="paragraph" w:styleId="ListNumber3">
    <w:name w:val="List Number 3"/>
    <w:basedOn w:val="List3"/>
    <w:rsid w:val="00ED2390"/>
    <w:pPr>
      <w:numPr>
        <w:numId w:val="4"/>
      </w:numPr>
    </w:pPr>
  </w:style>
  <w:style w:type="paragraph" w:styleId="ListNumber4">
    <w:name w:val="List Number 4"/>
    <w:basedOn w:val="List4"/>
    <w:rsid w:val="00ED2390"/>
    <w:pPr>
      <w:numPr>
        <w:numId w:val="5"/>
      </w:numPr>
    </w:pPr>
  </w:style>
  <w:style w:type="paragraph" w:styleId="ListNumber5">
    <w:name w:val="List Number 5"/>
    <w:basedOn w:val="List5"/>
    <w:rsid w:val="00ED2390"/>
    <w:pPr>
      <w:numPr>
        <w:numId w:val="6"/>
      </w:numPr>
    </w:pPr>
  </w:style>
  <w:style w:type="paragraph" w:styleId="BlockText">
    <w:name w:val="Block Text"/>
    <w:basedOn w:val="Normal"/>
    <w:rsid w:val="00ED2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390"/>
    <w:rPr>
      <w:sz w:val="16"/>
      <w:vertAlign w:val="superscript"/>
    </w:rPr>
  </w:style>
  <w:style w:type="character" w:customStyle="1" w:styleId="Symbols">
    <w:name w:val="Symbols"/>
    <w:basedOn w:val="DefaultParagraphFont"/>
    <w:rsid w:val="00ED2390"/>
    <w:rPr>
      <w:rFonts w:ascii="Symbol" w:hAnsi="Symbol"/>
    </w:rPr>
  </w:style>
  <w:style w:type="character" w:customStyle="1" w:styleId="MenuOptions">
    <w:name w:val="Menu Options"/>
    <w:basedOn w:val="DefaultParagraphFont"/>
    <w:rsid w:val="00ED2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390"/>
    <w:rPr>
      <w:b/>
    </w:rPr>
  </w:style>
  <w:style w:type="character" w:customStyle="1" w:styleId="Underlined">
    <w:name w:val="Underlined"/>
    <w:basedOn w:val="DefaultParagraphFont"/>
    <w:rsid w:val="00ED2390"/>
    <w:rPr>
      <w:u w:val="single"/>
    </w:rPr>
  </w:style>
  <w:style w:type="paragraph" w:customStyle="1" w:styleId="TableBodyTextRight">
    <w:name w:val="Table Body Text Right"/>
    <w:basedOn w:val="TableBodyText"/>
    <w:rsid w:val="00ED2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390"/>
    <w:rPr>
      <w:sz w:val="18"/>
    </w:rPr>
  </w:style>
  <w:style w:type="paragraph" w:customStyle="1" w:styleId="BodySmallRight">
    <w:name w:val="Body Small Right"/>
    <w:basedOn w:val="BodyTextRight"/>
    <w:rsid w:val="00ED2390"/>
    <w:rPr>
      <w:sz w:val="18"/>
      <w:szCs w:val="18"/>
    </w:rPr>
  </w:style>
  <w:style w:type="paragraph" w:customStyle="1" w:styleId="MarginEdition">
    <w:name w:val="Margin Edition"/>
    <w:basedOn w:val="MarginNote"/>
    <w:rsid w:val="00ED2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390"/>
    <w:rPr>
      <w:sz w:val="2"/>
      <w:szCs w:val="2"/>
    </w:rPr>
  </w:style>
  <w:style w:type="character" w:customStyle="1" w:styleId="Small">
    <w:name w:val="Small"/>
    <w:basedOn w:val="DefaultParagraphFont"/>
    <w:rsid w:val="00ED2390"/>
    <w:rPr>
      <w:sz w:val="16"/>
    </w:rPr>
  </w:style>
  <w:style w:type="paragraph" w:customStyle="1" w:styleId="WideTable">
    <w:name w:val="Wide Table"/>
    <w:basedOn w:val="Normal"/>
    <w:rsid w:val="00ED2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390"/>
  </w:style>
  <w:style w:type="paragraph" w:styleId="Quote">
    <w:name w:val="Quote"/>
    <w:basedOn w:val="Heading1"/>
    <w:link w:val="QuoteChar"/>
    <w:qFormat/>
    <w:rsid w:val="00ED2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390"/>
    <w:pPr>
      <w:pageBreakBefore/>
    </w:pPr>
  </w:style>
  <w:style w:type="paragraph" w:customStyle="1" w:styleId="Border">
    <w:name w:val="Border"/>
    <w:basedOn w:val="Normal"/>
    <w:qFormat/>
    <w:rsid w:val="00ED2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390"/>
    <w:rPr>
      <w:u w:val="single"/>
    </w:rPr>
  </w:style>
  <w:style w:type="character" w:customStyle="1" w:styleId="BoldandItalics">
    <w:name w:val="Bold and Italics"/>
    <w:qFormat/>
    <w:rsid w:val="00ED2390"/>
    <w:rPr>
      <w:b/>
      <w:i/>
      <w:u w:val="none"/>
    </w:rPr>
  </w:style>
  <w:style w:type="paragraph" w:styleId="BalloonText">
    <w:name w:val="Balloon Text"/>
    <w:basedOn w:val="Normal"/>
    <w:link w:val="BalloonTextChar"/>
    <w:rsid w:val="00ED2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3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3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390"/>
    <w:pPr>
      <w:spacing w:before="0" w:after="0"/>
    </w:pPr>
  </w:style>
  <w:style w:type="paragraph" w:customStyle="1" w:styleId="BodyTextBold">
    <w:name w:val="Body Text Bold"/>
    <w:basedOn w:val="BodyText"/>
    <w:qFormat/>
    <w:rsid w:val="00ED2390"/>
    <w:rPr>
      <w:b/>
    </w:rPr>
  </w:style>
  <w:style w:type="character" w:styleId="Hyperlink">
    <w:name w:val="Hyperlink"/>
    <w:basedOn w:val="DefaultParagraphFont"/>
    <w:uiPriority w:val="99"/>
    <w:unhideWhenUsed/>
    <w:rsid w:val="00372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3456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SITTTOP010 Operate tours in a remote area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