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F35" w:rsidP="00012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SITTTOP006 Load touring equipment and supplies</w:t>
      </w:r>
      <w:r>
        <w:fldChar w:fldCharType="end"/>
      </w:r>
    </w:p>
    <w:p w:rsidR="00012F35" w:rsidP="00012F35">
      <w:pPr>
        <w:pStyle w:val="Version"/>
        <w:sectPr w:rsidSect="00432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F0D" w:rsidP="00432F0D">
      <w:pPr>
        <w:pStyle w:val="SuperHeading"/>
      </w:pPr>
      <w:r w:rsidRPr="00432F0D">
        <w:t>SITTTOP006 Load touring equipment and supplies</w:t>
      </w:r>
    </w:p>
    <w:p w:rsidR="00000000" w:rsidRPr="00432F0D" w:rsidP="00432F0D">
      <w:pPr>
        <w:pStyle w:val="Heading1"/>
      </w:pPr>
      <w:bookmarkStart w:id="1" w:name="O_1231012"/>
      <w:bookmarkEnd w:id="1"/>
      <w:r w:rsidRPr="00432F0D">
        <w:t>Modification History</w:t>
      </w:r>
    </w:p>
    <w:p w:rsidR="00000000" w:rsidRPr="00432F0D" w:rsidP="00012F35">
      <w:pPr>
        <w:pStyle w:val="BodyText"/>
      </w:pPr>
      <w:r w:rsidRPr="00432F0D">
        <w:t>Not applicable.</w:t>
      </w:r>
    </w:p>
    <w:p w:rsidR="00000000" w:rsidRPr="00432F0D" w:rsidP="00432F0D">
      <w:pPr>
        <w:pStyle w:val="Heading1"/>
      </w:pPr>
      <w:bookmarkStart w:id="2" w:name="O_1231019"/>
      <w:bookmarkEnd w:id="2"/>
      <w:r w:rsidRPr="00432F0D">
        <w:t>Application</w:t>
      </w:r>
    </w:p>
    <w:p w:rsidR="00000000" w:rsidRPr="00432F0D" w:rsidP="00012F35">
      <w:pPr>
        <w:pStyle w:val="BodyText"/>
      </w:pPr>
      <w:r w:rsidRPr="00432F0D">
        <w:t>This unit describes the performance outcomes, skills and knowledge required to identify, prepare and check touring equipment and supplies.</w:t>
      </w:r>
    </w:p>
    <w:p w:rsidR="00000000" w:rsidRPr="00432F0D" w:rsidP="00012F35">
      <w:pPr>
        <w:pStyle w:val="BodyText"/>
      </w:pPr>
      <w:r w:rsidRPr="00432F0D">
        <w:t>The unit applies to tour operators. Tour</w:t>
      </w:r>
      <w:r w:rsidRPr="00432F0D">
        <w:t>s may be day or extended, involve one or more destinations and could use any form of transportation. Individuals work with some independence under limited supervision prepare and check touring equipment.</w:t>
      </w:r>
    </w:p>
    <w:p w:rsidR="00000000" w:rsidRPr="00432F0D" w:rsidP="00012F35">
      <w:pPr>
        <w:pStyle w:val="BodyText"/>
      </w:pPr>
      <w:r w:rsidRPr="00432F0D">
        <w:t>The skills in this unit must be applied in accordanc</w:t>
      </w:r>
      <w:r w:rsidRPr="00432F0D">
        <w:t>e with Commonwealth and State/Territory legislation, Australian/New Zealand standards and industry codes of practice.</w:t>
      </w:r>
    </w:p>
    <w:p w:rsidR="00000000" w:rsidRPr="00432F0D" w:rsidP="00012F35">
      <w:pPr>
        <w:pStyle w:val="BodyText"/>
      </w:pPr>
      <w:r w:rsidRPr="00432F0D">
        <w:t>No occupational licensing, certification or specific legislative requirements apply to this unit at the time of publication.</w:t>
      </w:r>
    </w:p>
    <w:p w:rsidR="00000000" w:rsidRPr="00432F0D" w:rsidP="00432F0D">
      <w:pPr>
        <w:pStyle w:val="Heading1"/>
      </w:pPr>
      <w:bookmarkStart w:id="3" w:name="O_1231018"/>
      <w:bookmarkEnd w:id="3"/>
      <w:r w:rsidRPr="00432F0D">
        <w:t>Pre-requisite Unit</w:t>
      </w:r>
    </w:p>
    <w:p w:rsidR="00000000" w:rsidRPr="00432F0D" w:rsidP="00012F35">
      <w:pPr>
        <w:pStyle w:val="BodyText"/>
      </w:pPr>
      <w:r w:rsidRPr="00432F0D">
        <w:t>Nil</w:t>
      </w:r>
    </w:p>
    <w:p w:rsidR="00000000" w:rsidRPr="00432F0D" w:rsidP="00432F0D">
      <w:pPr>
        <w:pStyle w:val="Heading1"/>
      </w:pPr>
      <w:bookmarkStart w:id="4" w:name="O_1231017"/>
      <w:bookmarkEnd w:id="4"/>
      <w:r w:rsidRPr="00432F0D">
        <w:t>Competency Field</w:t>
      </w:r>
    </w:p>
    <w:p w:rsidR="00000000" w:rsidRPr="00432F0D" w:rsidP="00012F35">
      <w:pPr>
        <w:pStyle w:val="BodyText"/>
      </w:pPr>
      <w:r w:rsidRPr="00432F0D">
        <w:t xml:space="preserve">Tour Operations </w:t>
      </w:r>
    </w:p>
    <w:p w:rsidR="00000000" w:rsidRPr="00432F0D" w:rsidP="00432F0D">
      <w:pPr>
        <w:pStyle w:val="Heading1"/>
      </w:pPr>
      <w:bookmarkStart w:id="5" w:name="O_1231016"/>
      <w:bookmarkEnd w:id="5"/>
      <w:r w:rsidRPr="00432F0D">
        <w:t>Unit Sector</w:t>
      </w:r>
    </w:p>
    <w:p w:rsidR="00000000" w:rsidRPr="00432F0D" w:rsidP="00012F35">
      <w:pPr>
        <w:pStyle w:val="BodyText"/>
      </w:pPr>
      <w:r w:rsidRPr="00432F0D">
        <w:t>Tourism</w:t>
      </w:r>
    </w:p>
    <w:p w:rsidR="00000000" w:rsidRPr="00432F0D" w:rsidP="00432F0D">
      <w:pPr>
        <w:pStyle w:val="Heading1"/>
      </w:pPr>
      <w:bookmarkStart w:id="6" w:name="O_1231015"/>
      <w:bookmarkEnd w:id="6"/>
      <w:r w:rsidRPr="00432F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0D" w:rsidP="00432F0D">
            <w:pPr>
              <w:pStyle w:val="BodyText"/>
            </w:pPr>
            <w:r w:rsidRPr="00432F0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BodyText"/>
              <w:rPr>
                <w:lang w:val="en-NZ"/>
              </w:rPr>
            </w:pPr>
            <w:r w:rsidRPr="00432F0D">
              <w:rPr>
                <w:rStyle w:val="SpecialBold"/>
              </w:rPr>
              <w:t>PERFORMANCE</w:t>
            </w:r>
            <w:r w:rsidRPr="00432F0D">
              <w:t xml:space="preserve"> </w:t>
            </w:r>
            <w:r w:rsidRPr="00432F0D">
              <w:rPr>
                <w:rStyle w:val="SpecialBold"/>
              </w:rPr>
              <w:t>CRITERIA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0D" w:rsidP="00432F0D">
            <w:pPr>
              <w:pStyle w:val="BodyText"/>
            </w:pPr>
            <w:r w:rsidRPr="00432F0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BodyText"/>
              <w:rPr>
                <w:lang w:val="en-NZ"/>
              </w:rPr>
            </w:pPr>
            <w:r w:rsidRPr="00432F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List"/>
              <w:rPr>
                <w:lang w:val="en-NZ"/>
              </w:rPr>
            </w:pPr>
            <w:r w:rsidRPr="00432F0D">
              <w:t>1.  Identify and prepare touring equipment and supplies.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0D" w:rsidP="00432F0D">
            <w:pPr>
              <w:pStyle w:val="List"/>
            </w:pPr>
            <w:r w:rsidRPr="00432F0D">
              <w:t>1.1. Identify required equipment and supplies from tour documentation and liaison with colleagues.</w:t>
            </w:r>
          </w:p>
          <w:p w:rsidR="00000000" w:rsidRPr="00432F0D" w:rsidP="00432F0D">
            <w:pPr>
              <w:pStyle w:val="List"/>
            </w:pPr>
            <w:r w:rsidRPr="00432F0D">
              <w:t>1.2</w:t>
            </w:r>
            <w:r w:rsidRPr="00432F0D">
              <w:t>. Select and check equipment and supplies against requirements.</w:t>
            </w:r>
          </w:p>
          <w:p w:rsidR="00000000" w:rsidRPr="00432F0D" w:rsidP="00432F0D">
            <w:pPr>
              <w:pStyle w:val="List"/>
            </w:pPr>
            <w:r w:rsidRPr="00432F0D">
              <w:t xml:space="preserve">1.3. Use resources in ways that minimise potential for waste and </w:t>
            </w:r>
            <w:r w:rsidRPr="00432F0D">
              <w:t>maximise organisational profitability.</w:t>
            </w:r>
          </w:p>
          <w:p w:rsidR="00000000" w:rsidRPr="00432F0D" w:rsidP="00432F0D">
            <w:pPr>
              <w:pStyle w:val="List"/>
            </w:pPr>
            <w:r w:rsidRPr="00432F0D">
              <w:t>1.4. Conduct safety checks according to organisational procedures and statutory requirem</w:t>
            </w:r>
            <w:r w:rsidRPr="00432F0D">
              <w:t>ents.</w:t>
            </w:r>
          </w:p>
          <w:p w:rsidR="00000000" w:rsidP="00432F0D">
            <w:pPr>
              <w:pStyle w:val="List"/>
              <w:rPr>
                <w:lang w:val="en-NZ"/>
              </w:rPr>
            </w:pPr>
            <w:r w:rsidRPr="00432F0D">
              <w:t>1.5. Identify, report and rectify shortfalls and problems.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List"/>
              <w:rPr>
                <w:lang w:val="en-NZ"/>
              </w:rPr>
            </w:pPr>
            <w:r w:rsidRPr="00432F0D">
              <w:t>2.  Load touring equipment and supplies.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0D" w:rsidP="00432F0D">
            <w:pPr>
              <w:pStyle w:val="List"/>
            </w:pPr>
            <w:r w:rsidRPr="00432F0D">
              <w:t>2.1. Load equipment and supplies using safe manual handling techniques.</w:t>
            </w:r>
          </w:p>
          <w:p w:rsidR="00000000" w:rsidRPr="00432F0D" w:rsidP="00432F0D">
            <w:pPr>
              <w:pStyle w:val="List"/>
            </w:pPr>
            <w:r w:rsidRPr="00432F0D">
              <w:t>2.2. Load equipment according to terrain to be covered and access requirements during tour.</w:t>
            </w:r>
          </w:p>
          <w:p w:rsidR="00000000" w:rsidRPr="00432F0D" w:rsidP="00432F0D">
            <w:pPr>
              <w:pStyle w:val="List"/>
            </w:pPr>
            <w:r w:rsidRPr="00432F0D">
              <w:t>2.3. Identify hazardous items and follow safety procedures when loading them.</w:t>
            </w:r>
          </w:p>
          <w:p w:rsidR="00000000" w:rsidP="00432F0D">
            <w:pPr>
              <w:pStyle w:val="List"/>
              <w:rPr>
                <w:lang w:val="en-NZ"/>
              </w:rPr>
            </w:pPr>
            <w:r w:rsidRPr="00432F0D">
              <w:t>2.4. Inspect load prior to departure.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List"/>
              <w:rPr>
                <w:lang w:val="en-NZ"/>
              </w:rPr>
            </w:pPr>
            <w:r w:rsidRPr="00432F0D">
              <w:t>3.  Finalise loading.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0D" w:rsidP="00432F0D">
            <w:pPr>
              <w:pStyle w:val="List"/>
            </w:pPr>
            <w:r w:rsidRPr="00432F0D">
              <w:t>3.1. Complete pre-departu</w:t>
            </w:r>
            <w:r w:rsidRPr="00432F0D">
              <w:t>re documentation according to organisational and statutory requirements.</w:t>
            </w:r>
          </w:p>
          <w:p w:rsidR="00000000" w:rsidRPr="00432F0D" w:rsidP="00432F0D">
            <w:pPr>
              <w:pStyle w:val="List"/>
            </w:pPr>
            <w:r w:rsidRPr="00432F0D">
              <w:t>3.2. Report identified problems and suggest improvements.</w:t>
            </w:r>
          </w:p>
        </w:tc>
      </w:tr>
    </w:tbl>
    <w:p w:rsidR="00000000" w:rsidRPr="00432F0D" w:rsidP="00432F0D">
      <w:pPr>
        <w:pStyle w:val="BodyText"/>
      </w:pPr>
    </w:p>
    <w:p w:rsidR="00000000" w:rsidRPr="00432F0D" w:rsidP="00432F0D">
      <w:pPr>
        <w:pStyle w:val="AllowPageBreak"/>
      </w:pPr>
    </w:p>
    <w:p w:rsidR="00000000" w:rsidRPr="00432F0D" w:rsidP="00432F0D">
      <w:pPr>
        <w:pStyle w:val="Heading1"/>
      </w:pPr>
      <w:bookmarkStart w:id="7" w:name="O_1231014"/>
      <w:bookmarkEnd w:id="7"/>
      <w:r w:rsidRPr="00432F0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BodyText"/>
              <w:rPr>
                <w:lang w:val="en-NZ"/>
              </w:rPr>
            </w:pPr>
            <w:r w:rsidRPr="00432F0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0D" w:rsidP="00432F0D">
            <w:pPr>
              <w:pStyle w:val="BodyText"/>
            </w:pPr>
            <w:r w:rsidRPr="00432F0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BodyText"/>
              <w:rPr>
                <w:lang w:val="en-NZ"/>
              </w:rPr>
            </w:pPr>
            <w:r w:rsidRPr="00432F0D">
              <w:rPr>
                <w:rStyle w:val="SpecialBold"/>
              </w:rPr>
              <w:t>DESCRIPTION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BodyText"/>
              <w:rPr>
                <w:lang w:val="en-NZ"/>
              </w:rPr>
            </w:pPr>
            <w:r w:rsidRPr="00432F0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ListBullet"/>
              <w:rPr>
                <w:lang w:val="en-NZ"/>
              </w:rPr>
            </w:pPr>
            <w:r w:rsidRPr="00432F0D">
              <w:t>interpret tour documentation.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BodyText"/>
              <w:rPr>
                <w:lang w:val="en-NZ"/>
              </w:rPr>
            </w:pPr>
            <w:r w:rsidRPr="00432F0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ListBullet"/>
              <w:rPr>
                <w:lang w:val="en-NZ"/>
              </w:rPr>
            </w:pPr>
            <w:r w:rsidRPr="00432F0D">
              <w:t>calculate and load correct quantities of equipment and supplies.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BodyText"/>
              <w:rPr>
                <w:lang w:val="en-NZ"/>
              </w:rPr>
            </w:pPr>
            <w:r w:rsidRPr="00432F0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0D" w:rsidP="00432F0D">
            <w:pPr>
              <w:pStyle w:val="ListBullet"/>
            </w:pPr>
            <w:r w:rsidRPr="00432F0D">
              <w:t>evaluate ways of minimising waste and maximising profitability</w:t>
            </w:r>
          </w:p>
          <w:p w:rsidR="00000000" w:rsidP="00432F0D">
            <w:pPr>
              <w:pStyle w:val="ListBullet"/>
              <w:rPr>
                <w:lang w:val="en-NZ"/>
              </w:rPr>
            </w:pPr>
            <w:r w:rsidRPr="00432F0D">
              <w:t>proactively identify and respond to discrepancies with equipment and supplies.</w:t>
            </w:r>
          </w:p>
        </w:tc>
      </w:tr>
      <w:tr w:rsidTr="00432F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0D">
            <w:pPr>
              <w:pStyle w:val="BodyText"/>
              <w:rPr>
                <w:lang w:val="en-NZ"/>
              </w:rPr>
            </w:pPr>
            <w:r w:rsidRPr="00432F0D">
              <w:t>Planning and organi</w:t>
            </w:r>
            <w:r w:rsidRPr="00432F0D">
              <w:t>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0D" w:rsidP="00432F0D">
            <w:pPr>
              <w:pStyle w:val="ListBullet"/>
            </w:pPr>
            <w:r w:rsidRPr="00432F0D">
              <w:t>follow a logical selection, loading and checking process.</w:t>
            </w:r>
          </w:p>
        </w:tc>
      </w:tr>
    </w:tbl>
    <w:p w:rsidR="00000000" w:rsidRPr="00432F0D" w:rsidP="00432F0D">
      <w:pPr>
        <w:pStyle w:val="BodyText"/>
      </w:pPr>
    </w:p>
    <w:p w:rsidR="00000000" w:rsidRPr="00432F0D" w:rsidP="00432F0D">
      <w:pPr>
        <w:pStyle w:val="AllowPageBreak"/>
      </w:pPr>
    </w:p>
    <w:p w:rsidR="00000000" w:rsidRPr="00432F0D" w:rsidP="00432F0D">
      <w:pPr>
        <w:pStyle w:val="Heading1"/>
      </w:pPr>
      <w:bookmarkStart w:id="8" w:name="O_1231013"/>
      <w:bookmarkEnd w:id="8"/>
      <w:r w:rsidRPr="00432F0D">
        <w:t>Unit Mapping Information</w:t>
      </w:r>
    </w:p>
    <w:p w:rsidR="00000000" w:rsidRPr="00432F0D" w:rsidP="00012F35">
      <w:pPr>
        <w:pStyle w:val="BodyText"/>
      </w:pPr>
      <w:r w:rsidRPr="00432F0D">
        <w:t>Supersedes and is equivalent to SITTTOP001 Load touring equipment and supplies.</w:t>
      </w:r>
    </w:p>
    <w:p w:rsidR="00000000" w:rsidRPr="00432F0D" w:rsidP="00432F0D">
      <w:pPr>
        <w:pStyle w:val="Heading1"/>
      </w:pPr>
      <w:bookmarkStart w:id="9" w:name="O_1231006"/>
      <w:bookmarkEnd w:id="9"/>
      <w:r w:rsidRPr="00432F0D">
        <w:t>Links</w:t>
      </w:r>
    </w:p>
    <w:p w:rsidR="00000000" w:rsidRPr="00432F0D" w:rsidP="00012F35">
      <w:pPr>
        <w:pStyle w:val="BodyText"/>
      </w:pPr>
      <w:r w:rsidRPr="00432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444D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32F0D" w:rsidP="00432F0D"/>
    <w:sectPr w:rsidSect="00432F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0D" w:rsidRPr="00012F35" w:rsidP="00012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35" w:rsidP="00432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F35" w:rsidP="00432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2F35" w:rsidP="00432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F0D" w:rsidRPr="00012F35" w:rsidP="00012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35" w:rsidRPr="002D2AF8" w:rsidP="00432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SITTTOP006 Load touring equipment and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12F35" w:rsidP="00432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5C4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269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F0D"/>
  </w:style>
  <w:style w:type="character" w:customStyle="1" w:styleId="Heading1Char">
    <w:name w:val="Heading 1 Char"/>
    <w:basedOn w:val="DefaultParagraphFont"/>
    <w:link w:val="Heading1"/>
    <w:rsid w:val="00432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F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2F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F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F0D"/>
    <w:rPr>
      <w:b/>
      <w:spacing w:val="0"/>
    </w:rPr>
  </w:style>
  <w:style w:type="character" w:styleId="Emphasis">
    <w:name w:val="Emphasis"/>
    <w:basedOn w:val="DefaultParagraphFont"/>
    <w:qFormat/>
    <w:rsid w:val="00432F0D"/>
    <w:rPr>
      <w:i/>
    </w:rPr>
  </w:style>
  <w:style w:type="paragraph" w:customStyle="1" w:styleId="SuperHeading">
    <w:name w:val="SuperHeading"/>
    <w:basedOn w:val="Normal"/>
    <w:rsid w:val="00432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F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2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F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F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F0D"/>
  </w:style>
  <w:style w:type="paragraph" w:styleId="TableofFigures">
    <w:name w:val="table of figures"/>
    <w:basedOn w:val="Normal"/>
    <w:next w:val="Normal"/>
    <w:semiHidden/>
    <w:rsid w:val="00432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F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F0D"/>
    <w:rPr>
      <w:rFonts w:ascii="Wingdings" w:hAnsi="Wingdings"/>
    </w:rPr>
  </w:style>
  <w:style w:type="paragraph" w:customStyle="1" w:styleId="TableHeading">
    <w:name w:val="Table Heading"/>
    <w:basedOn w:val="HeadingBase"/>
    <w:rsid w:val="00432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F0D"/>
    <w:rPr>
      <w:color w:val="0033CC"/>
      <w:u w:val="none"/>
    </w:rPr>
  </w:style>
  <w:style w:type="paragraph" w:customStyle="1" w:styleId="BodyTextRight">
    <w:name w:val="Body Text Right"/>
    <w:basedOn w:val="BodyText"/>
    <w:rsid w:val="00432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F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F0D"/>
    <w:rPr>
      <w:sz w:val="32"/>
    </w:rPr>
  </w:style>
  <w:style w:type="paragraph" w:customStyle="1" w:styleId="HeadingProcedure">
    <w:name w:val="Heading Procedure"/>
    <w:basedOn w:val="HeadingBase"/>
    <w:next w:val="Normal"/>
    <w:rsid w:val="00432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F0D"/>
    <w:pPr>
      <w:spacing w:before="60" w:after="60"/>
    </w:pPr>
  </w:style>
  <w:style w:type="paragraph" w:styleId="ListContinue">
    <w:name w:val="List Continue"/>
    <w:basedOn w:val="List"/>
    <w:rsid w:val="00432F0D"/>
    <w:pPr>
      <w:ind w:firstLine="0"/>
    </w:pPr>
  </w:style>
  <w:style w:type="paragraph" w:customStyle="1" w:styleId="ListNote">
    <w:name w:val="List Note"/>
    <w:basedOn w:val="List"/>
    <w:rsid w:val="00432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F0D"/>
    <w:rPr>
      <w:rFonts w:ascii="Courier New" w:hAnsi="Courier New"/>
    </w:rPr>
  </w:style>
  <w:style w:type="paragraph" w:customStyle="1" w:styleId="NoteBullet">
    <w:name w:val="Note Bullet"/>
    <w:basedOn w:val="Note"/>
    <w:rsid w:val="00432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F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F0D"/>
    <w:rPr>
      <w:b/>
      <w:smallCaps/>
    </w:rPr>
  </w:style>
  <w:style w:type="paragraph" w:customStyle="1" w:styleId="TableListNumber">
    <w:name w:val="Table List Number"/>
    <w:basedOn w:val="ListNumber"/>
    <w:rsid w:val="00432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F0D"/>
    <w:pPr>
      <w:numPr>
        <w:numId w:val="8"/>
      </w:numPr>
    </w:pPr>
  </w:style>
  <w:style w:type="paragraph" w:customStyle="1" w:styleId="ListAlpha2">
    <w:name w:val="List Alpha 2"/>
    <w:basedOn w:val="List2"/>
    <w:rsid w:val="00432F0D"/>
    <w:pPr>
      <w:numPr>
        <w:numId w:val="7"/>
      </w:numPr>
    </w:pPr>
  </w:style>
  <w:style w:type="paragraph" w:styleId="List2">
    <w:name w:val="List 2"/>
    <w:basedOn w:val="BodyText"/>
    <w:rsid w:val="00432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F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F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F0D"/>
    <w:pPr>
      <w:numPr>
        <w:numId w:val="3"/>
      </w:numPr>
    </w:pPr>
  </w:style>
  <w:style w:type="paragraph" w:styleId="ListContinue2">
    <w:name w:val="List Continue 2"/>
    <w:basedOn w:val="List2"/>
    <w:rsid w:val="00432F0D"/>
    <w:pPr>
      <w:ind w:firstLine="0"/>
    </w:pPr>
  </w:style>
  <w:style w:type="paragraph" w:styleId="ListContinue3">
    <w:name w:val="List Continue 3"/>
    <w:basedOn w:val="List3"/>
    <w:rsid w:val="00432F0D"/>
    <w:pPr>
      <w:ind w:left="1021" w:firstLine="0"/>
    </w:pPr>
  </w:style>
  <w:style w:type="paragraph" w:styleId="ListContinue4">
    <w:name w:val="List Continue 4"/>
    <w:basedOn w:val="List4"/>
    <w:rsid w:val="00432F0D"/>
    <w:pPr>
      <w:ind w:firstLine="0"/>
    </w:pPr>
  </w:style>
  <w:style w:type="paragraph" w:styleId="ListContinue5">
    <w:name w:val="List Continue 5"/>
    <w:basedOn w:val="List5"/>
    <w:rsid w:val="00432F0D"/>
    <w:pPr>
      <w:ind w:firstLine="0"/>
    </w:pPr>
  </w:style>
  <w:style w:type="paragraph" w:styleId="ListNumber3">
    <w:name w:val="List Number 3"/>
    <w:basedOn w:val="List3"/>
    <w:rsid w:val="00432F0D"/>
    <w:pPr>
      <w:numPr>
        <w:numId w:val="4"/>
      </w:numPr>
    </w:pPr>
  </w:style>
  <w:style w:type="paragraph" w:styleId="ListNumber4">
    <w:name w:val="List Number 4"/>
    <w:basedOn w:val="List4"/>
    <w:rsid w:val="00432F0D"/>
    <w:pPr>
      <w:numPr>
        <w:numId w:val="5"/>
      </w:numPr>
    </w:pPr>
  </w:style>
  <w:style w:type="paragraph" w:styleId="ListNumber5">
    <w:name w:val="List Number 5"/>
    <w:basedOn w:val="List5"/>
    <w:rsid w:val="00432F0D"/>
    <w:pPr>
      <w:numPr>
        <w:numId w:val="6"/>
      </w:numPr>
    </w:pPr>
  </w:style>
  <w:style w:type="paragraph" w:styleId="BlockText">
    <w:name w:val="Block Text"/>
    <w:basedOn w:val="Normal"/>
    <w:rsid w:val="00432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F0D"/>
    <w:rPr>
      <w:sz w:val="16"/>
      <w:vertAlign w:val="superscript"/>
    </w:rPr>
  </w:style>
  <w:style w:type="character" w:customStyle="1" w:styleId="Symbols">
    <w:name w:val="Symbols"/>
    <w:basedOn w:val="DefaultParagraphFont"/>
    <w:rsid w:val="00432F0D"/>
    <w:rPr>
      <w:rFonts w:ascii="Symbol" w:hAnsi="Symbol"/>
    </w:rPr>
  </w:style>
  <w:style w:type="character" w:customStyle="1" w:styleId="MenuOptions">
    <w:name w:val="Menu Options"/>
    <w:basedOn w:val="DefaultParagraphFont"/>
    <w:rsid w:val="00432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F0D"/>
    <w:rPr>
      <w:b/>
    </w:rPr>
  </w:style>
  <w:style w:type="character" w:customStyle="1" w:styleId="Underlined">
    <w:name w:val="Underlined"/>
    <w:basedOn w:val="DefaultParagraphFont"/>
    <w:rsid w:val="00432F0D"/>
    <w:rPr>
      <w:u w:val="single"/>
    </w:rPr>
  </w:style>
  <w:style w:type="paragraph" w:customStyle="1" w:styleId="TableBodyTextRight">
    <w:name w:val="Table Body Text Right"/>
    <w:basedOn w:val="TableBodyText"/>
    <w:rsid w:val="00432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F0D"/>
    <w:rPr>
      <w:sz w:val="18"/>
    </w:rPr>
  </w:style>
  <w:style w:type="paragraph" w:customStyle="1" w:styleId="BodySmallRight">
    <w:name w:val="Body Small Right"/>
    <w:basedOn w:val="BodyTextRight"/>
    <w:rsid w:val="00432F0D"/>
    <w:rPr>
      <w:sz w:val="18"/>
      <w:szCs w:val="18"/>
    </w:rPr>
  </w:style>
  <w:style w:type="paragraph" w:customStyle="1" w:styleId="MarginEdition">
    <w:name w:val="Margin Edition"/>
    <w:basedOn w:val="MarginNote"/>
    <w:rsid w:val="00432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F0D"/>
    <w:rPr>
      <w:sz w:val="2"/>
      <w:szCs w:val="2"/>
    </w:rPr>
  </w:style>
  <w:style w:type="character" w:customStyle="1" w:styleId="Small">
    <w:name w:val="Small"/>
    <w:basedOn w:val="DefaultParagraphFont"/>
    <w:rsid w:val="00432F0D"/>
    <w:rPr>
      <w:sz w:val="16"/>
    </w:rPr>
  </w:style>
  <w:style w:type="paragraph" w:customStyle="1" w:styleId="WideTable">
    <w:name w:val="Wide Table"/>
    <w:basedOn w:val="Normal"/>
    <w:rsid w:val="00432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F0D"/>
  </w:style>
  <w:style w:type="paragraph" w:styleId="Quote">
    <w:name w:val="Quote"/>
    <w:basedOn w:val="Heading1"/>
    <w:link w:val="QuoteChar"/>
    <w:qFormat/>
    <w:rsid w:val="00432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F0D"/>
    <w:pPr>
      <w:pageBreakBefore/>
    </w:pPr>
  </w:style>
  <w:style w:type="paragraph" w:customStyle="1" w:styleId="Border">
    <w:name w:val="Border"/>
    <w:basedOn w:val="Normal"/>
    <w:qFormat/>
    <w:rsid w:val="00432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F0D"/>
    <w:rPr>
      <w:u w:val="single"/>
    </w:rPr>
  </w:style>
  <w:style w:type="character" w:customStyle="1" w:styleId="BoldandItalics">
    <w:name w:val="Bold and Italics"/>
    <w:qFormat/>
    <w:rsid w:val="00432F0D"/>
    <w:rPr>
      <w:b/>
      <w:i/>
      <w:u w:val="none"/>
    </w:rPr>
  </w:style>
  <w:style w:type="paragraph" w:styleId="BalloonText">
    <w:name w:val="Balloon Text"/>
    <w:basedOn w:val="Normal"/>
    <w:link w:val="BalloonTextChar"/>
    <w:rsid w:val="00432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F0D"/>
    <w:pPr>
      <w:spacing w:before="0" w:after="0"/>
    </w:pPr>
  </w:style>
  <w:style w:type="paragraph" w:customStyle="1" w:styleId="BodyTextBold">
    <w:name w:val="Body Text Bold"/>
    <w:basedOn w:val="BodyText"/>
    <w:qFormat/>
    <w:rsid w:val="00432F0D"/>
    <w:rPr>
      <w:b/>
    </w:rPr>
  </w:style>
  <w:style w:type="character" w:styleId="Hyperlink">
    <w:name w:val="Hyperlink"/>
    <w:basedOn w:val="DefaultParagraphFont"/>
    <w:uiPriority w:val="99"/>
    <w:unhideWhenUsed/>
    <w:rsid w:val="00012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2714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SITTTOP006 Load touring equipment and supplies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