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5A5" w:rsidP="00D615A5">
      <w:pPr>
        <w:pStyle w:val="Title"/>
      </w:pPr>
      <w:r>
        <w:fldChar w:fldCharType="begin"/>
      </w:r>
      <w:r>
        <w:instrText xml:space="preserve"> TITLE   \* MERGEFORMAT </w:instrText>
      </w:r>
      <w:r>
        <w:fldChar w:fldCharType="separate"/>
      </w:r>
      <w:r>
        <w:t>SITTTOP004 Set up and operate a camp site</w:t>
      </w:r>
      <w:r>
        <w:fldChar w:fldCharType="end"/>
      </w:r>
    </w:p>
    <w:p w:rsidR="00D615A5" w:rsidP="00D615A5">
      <w:pPr>
        <w:pStyle w:val="Version"/>
        <w:sectPr w:rsidSect="00C832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293" w:rsidP="00C83293">
      <w:pPr>
        <w:pStyle w:val="SuperHeading"/>
      </w:pPr>
      <w:r w:rsidRPr="00C83293">
        <w:t>SITTTOP004 Set up and operate a camp site</w:t>
      </w:r>
    </w:p>
    <w:p w:rsidR="00000000" w:rsidRPr="00C83293" w:rsidP="00C83293">
      <w:pPr>
        <w:pStyle w:val="Heading1"/>
      </w:pPr>
      <w:bookmarkStart w:id="1" w:name="O_766093"/>
      <w:bookmarkEnd w:id="1"/>
      <w:r w:rsidRPr="00C83293">
        <w:t>Modification History</w:t>
      </w:r>
    </w:p>
    <w:p w:rsidR="00000000" w:rsidRPr="00C83293" w:rsidP="00D615A5">
      <w:pPr>
        <w:pStyle w:val="BodyText"/>
      </w:pPr>
      <w:r w:rsidRPr="00C83293">
        <w:t>Not applicable.</w:t>
      </w:r>
    </w:p>
    <w:p w:rsidR="00000000" w:rsidRPr="00C83293" w:rsidP="00C83293">
      <w:pPr>
        <w:pStyle w:val="Heading1"/>
      </w:pPr>
      <w:bookmarkStart w:id="2" w:name="O_766094"/>
      <w:bookmarkEnd w:id="2"/>
      <w:r w:rsidRPr="00C83293">
        <w:t>Application</w:t>
      </w:r>
    </w:p>
    <w:p w:rsidR="00000000" w:rsidRPr="00C83293" w:rsidP="00D615A5">
      <w:pPr>
        <w:pStyle w:val="BodyText"/>
      </w:pPr>
      <w:r w:rsidRPr="00C83293">
        <w:t>This unit describes the performance outcomes, skills and knowledge required to set up, use and break down a touring camp site. Safety, low environmental impact, and adherence to land managem</w:t>
      </w:r>
      <w:r w:rsidRPr="00C83293">
        <w:t xml:space="preserve">ent guidelines are a key focus. </w:t>
      </w:r>
    </w:p>
    <w:p w:rsidR="00000000" w:rsidRPr="00C83293" w:rsidP="00D615A5">
      <w:pPr>
        <w:pStyle w:val="BodyText"/>
      </w:pPr>
      <w:r w:rsidRPr="00C83293">
        <w:t>The unit applies to camping tour operators. Camp sites could be in established camping areas or sites created by the operator. People working independently in the field within established organisational procedures undertak</w:t>
      </w:r>
      <w:r w:rsidRPr="00C83293">
        <w:t>e this role. This could include owner-operators or guides.</w:t>
      </w:r>
    </w:p>
    <w:p w:rsidR="00000000" w:rsidRPr="00C83293" w:rsidP="00D615A5">
      <w:pPr>
        <w:pStyle w:val="BodyText"/>
      </w:pPr>
      <w:r w:rsidRPr="00C83293">
        <w:t>No occupational licensing, certification or specific legislative requirements apply to this unit at the time of publication.</w:t>
      </w:r>
    </w:p>
    <w:p w:rsidR="00000000" w:rsidRPr="00C83293" w:rsidP="00C83293">
      <w:pPr>
        <w:pStyle w:val="Heading1"/>
      </w:pPr>
      <w:bookmarkStart w:id="3" w:name="O_766095"/>
      <w:bookmarkEnd w:id="3"/>
      <w:r w:rsidRPr="00C83293">
        <w:t>Pre-requisite Unit</w:t>
      </w:r>
    </w:p>
    <w:p w:rsidR="00000000" w:rsidRPr="00C83293" w:rsidP="00D615A5">
      <w:pPr>
        <w:pStyle w:val="BodyText"/>
      </w:pPr>
      <w:r w:rsidRPr="00C83293">
        <w:t>Nil</w:t>
      </w:r>
    </w:p>
    <w:p w:rsidR="00000000" w:rsidRPr="00C83293" w:rsidP="00C83293">
      <w:pPr>
        <w:pStyle w:val="Heading1"/>
      </w:pPr>
      <w:bookmarkStart w:id="4" w:name="O_766096"/>
      <w:bookmarkEnd w:id="4"/>
      <w:r w:rsidRPr="00C83293">
        <w:t>Competency Fie</w:t>
      </w:r>
      <w:r w:rsidRPr="00C83293">
        <w:t>ld</w:t>
      </w:r>
    </w:p>
    <w:p w:rsidR="00000000" w:rsidRPr="00C83293" w:rsidP="00D615A5">
      <w:pPr>
        <w:pStyle w:val="BodyText"/>
      </w:pPr>
      <w:r w:rsidRPr="00C83293">
        <w:t xml:space="preserve">Tour Operations </w:t>
      </w:r>
    </w:p>
    <w:p w:rsidR="00000000" w:rsidRPr="00C83293" w:rsidP="00C83293">
      <w:pPr>
        <w:pStyle w:val="Heading1"/>
      </w:pPr>
      <w:bookmarkStart w:id="5" w:name="O_766097"/>
      <w:bookmarkEnd w:id="5"/>
      <w:r w:rsidRPr="00C83293">
        <w:t>Unit Sector</w:t>
      </w:r>
    </w:p>
    <w:p w:rsidR="00000000" w:rsidRPr="00C83293" w:rsidP="00D615A5">
      <w:pPr>
        <w:pStyle w:val="BodyText"/>
      </w:pPr>
      <w:r w:rsidRPr="00C83293">
        <w:t>Tourism</w:t>
      </w:r>
    </w:p>
    <w:p w:rsidR="00000000" w:rsidRPr="00C83293" w:rsidP="00C83293">
      <w:pPr>
        <w:pStyle w:val="Heading1"/>
      </w:pPr>
      <w:bookmarkStart w:id="6" w:name="O_766098"/>
      <w:bookmarkEnd w:id="6"/>
      <w:r w:rsidRPr="00C83293">
        <w:t>Elements and Performance Criteria</w:t>
      </w:r>
    </w:p>
    <w:tbl>
      <w:tblPr>
        <w:tblW w:w="0" w:type="auto"/>
        <w:tblCellMar>
          <w:left w:w="62" w:type="dxa"/>
          <w:right w:w="62" w:type="dxa"/>
        </w:tblCellMar>
        <w:tblLook w:val="0000"/>
      </w:tblPr>
      <w:tblGrid>
        <w:gridCol w:w="3594"/>
        <w:gridCol w:w="5602"/>
      </w:tblGrid>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3293" w:rsidP="00C83293">
            <w:pPr>
              <w:pStyle w:val="BodyText"/>
            </w:pPr>
            <w:r w:rsidRPr="00C83293">
              <w:rPr>
                <w:rStyle w:val="SpecialBold"/>
              </w:rPr>
              <w:t>ELEMENTS</w:t>
            </w:r>
            <w:r w:rsidRPr="00C8329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83293">
            <w:pPr>
              <w:pStyle w:val="BodyText"/>
              <w:rPr>
                <w:lang w:val="en-NZ"/>
              </w:rPr>
            </w:pPr>
            <w:r w:rsidRPr="00C83293">
              <w:rPr>
                <w:rStyle w:val="SpecialBold"/>
              </w:rPr>
              <w:t>PERFORMANCE CRITERIA</w:t>
            </w:r>
          </w:p>
        </w:tc>
      </w:tr>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293">
            <w:pPr>
              <w:pStyle w:val="BodyText"/>
              <w:rPr>
                <w:lang w:val="en-NZ"/>
              </w:rPr>
            </w:pPr>
            <w:r w:rsidRPr="00C8329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83293">
            <w:pPr>
              <w:pStyle w:val="BodyText"/>
              <w:rPr>
                <w:lang w:val="en-NZ"/>
              </w:rPr>
            </w:pPr>
            <w:r w:rsidRPr="00C83293">
              <w:t>Performance criteria describe the performance needed to demonstrate achievement of the element.</w:t>
            </w:r>
          </w:p>
        </w:tc>
      </w:tr>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293">
            <w:pPr>
              <w:pStyle w:val="List"/>
              <w:rPr>
                <w:lang w:val="en-NZ"/>
              </w:rPr>
            </w:pPr>
            <w:r w:rsidRPr="00C83293">
              <w:t>1.</w:t>
            </w:r>
            <w:r w:rsidRPr="00C83293">
              <w:tab/>
              <w:t>Select camp site.</w:t>
            </w:r>
          </w:p>
        </w:tc>
        <w:tc>
          <w:tcPr>
            <w:tcW w:w="0" w:type="auto"/>
            <w:tcBorders>
              <w:top w:val="nil"/>
              <w:left w:val="nil"/>
              <w:bottom w:val="nil"/>
              <w:right w:val="nil"/>
            </w:tcBorders>
            <w:tcMar>
              <w:top w:w="0" w:type="dxa"/>
              <w:left w:w="62" w:type="dxa"/>
              <w:bottom w:w="0" w:type="dxa"/>
              <w:right w:w="62" w:type="dxa"/>
            </w:tcMar>
          </w:tcPr>
          <w:p w:rsidR="00000000" w:rsidRPr="00C83293" w:rsidP="00C83293">
            <w:pPr>
              <w:pStyle w:val="List"/>
            </w:pPr>
            <w:r w:rsidRPr="00C83293">
              <w:t>1.1.Access camp site according to tour itinerary and land management requirements.</w:t>
            </w:r>
          </w:p>
          <w:p w:rsidR="00000000" w:rsidRPr="00C83293" w:rsidP="00C83293">
            <w:pPr>
              <w:pStyle w:val="List"/>
            </w:pPr>
            <w:r w:rsidRPr="00C83293">
              <w:t>1.2.Where no designated area exists, select site for co</w:t>
            </w:r>
            <w:r w:rsidRPr="00C83293">
              <w:t>mfort, safety and minimal negative environmental impact.</w:t>
            </w:r>
          </w:p>
          <w:p w:rsidR="00000000" w:rsidP="00C83293">
            <w:pPr>
              <w:pStyle w:val="List"/>
              <w:rPr>
                <w:lang w:val="en-NZ"/>
              </w:rPr>
            </w:pPr>
            <w:r w:rsidRPr="00C83293">
              <w:t>1.3.Identify camp site hazards, assess associated risks, and eliminate or minimise hazards.</w:t>
            </w:r>
          </w:p>
        </w:tc>
      </w:tr>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293">
            <w:pPr>
              <w:pStyle w:val="List"/>
              <w:rPr>
                <w:lang w:val="en-NZ"/>
              </w:rPr>
            </w:pPr>
            <w:r w:rsidRPr="00C83293">
              <w:t>2.</w:t>
            </w:r>
            <w:r w:rsidRPr="00C83293">
              <w:tab/>
              <w:t>Set up camp site.</w:t>
            </w:r>
          </w:p>
        </w:tc>
        <w:tc>
          <w:tcPr>
            <w:tcW w:w="0" w:type="auto"/>
            <w:tcBorders>
              <w:top w:val="nil"/>
              <w:left w:val="nil"/>
              <w:bottom w:val="nil"/>
              <w:right w:val="nil"/>
            </w:tcBorders>
            <w:tcMar>
              <w:top w:w="0" w:type="dxa"/>
              <w:left w:w="62" w:type="dxa"/>
              <w:bottom w:w="0" w:type="dxa"/>
              <w:right w:w="62" w:type="dxa"/>
            </w:tcMar>
          </w:tcPr>
          <w:p w:rsidR="00000000" w:rsidRPr="00C83293" w:rsidP="00C83293">
            <w:pPr>
              <w:pStyle w:val="List"/>
            </w:pPr>
            <w:r w:rsidRPr="00C83293">
              <w:t xml:space="preserve">2.1.Set up camp site facilities, using safe manual handling techniques for equipment </w:t>
            </w:r>
            <w:r w:rsidRPr="00C83293">
              <w:t>and supplies.</w:t>
            </w:r>
          </w:p>
          <w:p w:rsidR="00000000" w:rsidRPr="00C83293" w:rsidP="00C83293">
            <w:pPr>
              <w:pStyle w:val="List"/>
            </w:pPr>
            <w:r w:rsidRPr="00C83293">
              <w:t>2.2.Arrange shelter appropriate for the prevailing weather and conditions.</w:t>
            </w:r>
          </w:p>
          <w:p w:rsidR="00000000" w:rsidRPr="00C83293" w:rsidP="00C83293">
            <w:pPr>
              <w:pStyle w:val="List"/>
            </w:pPr>
            <w:r w:rsidRPr="00C83293">
              <w:t>2.3.Identify and access required water sources.</w:t>
            </w:r>
          </w:p>
          <w:p w:rsidR="00000000" w:rsidP="00C83293">
            <w:pPr>
              <w:pStyle w:val="List"/>
              <w:rPr>
                <w:lang w:val="en-NZ"/>
              </w:rPr>
            </w:pPr>
            <w:r w:rsidRPr="00C83293">
              <w:t>2.4.Construct camp fires in a safe location minimising danger to crew, participants and environment.</w:t>
            </w:r>
          </w:p>
        </w:tc>
      </w:tr>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293">
            <w:pPr>
              <w:pStyle w:val="List"/>
              <w:rPr>
                <w:lang w:val="en-NZ"/>
              </w:rPr>
            </w:pPr>
            <w:r w:rsidRPr="00C83293">
              <w:t>3.</w:t>
            </w:r>
            <w:r w:rsidRPr="00C83293">
              <w:tab/>
              <w:t>Operate camp s</w:t>
            </w:r>
            <w:r w:rsidRPr="00C83293">
              <w:t>ite.</w:t>
            </w:r>
          </w:p>
        </w:tc>
        <w:tc>
          <w:tcPr>
            <w:tcW w:w="0" w:type="auto"/>
            <w:tcBorders>
              <w:top w:val="nil"/>
              <w:left w:val="nil"/>
              <w:bottom w:val="nil"/>
              <w:right w:val="nil"/>
            </w:tcBorders>
            <w:tcMar>
              <w:top w:w="0" w:type="dxa"/>
              <w:left w:w="62" w:type="dxa"/>
              <w:bottom w:w="0" w:type="dxa"/>
              <w:right w:w="62" w:type="dxa"/>
            </w:tcMar>
          </w:tcPr>
          <w:p w:rsidR="00000000" w:rsidRPr="00C83293" w:rsidP="00C83293">
            <w:pPr>
              <w:pStyle w:val="List"/>
            </w:pPr>
            <w:r w:rsidRPr="00C83293">
              <w:t>3.1.Operate camping equipment according to manufacturer instructions and safety guidelines.</w:t>
            </w:r>
          </w:p>
          <w:p w:rsidR="00000000" w:rsidRPr="00C83293" w:rsidP="00C83293">
            <w:pPr>
              <w:pStyle w:val="List"/>
            </w:pPr>
            <w:r w:rsidRPr="00C83293">
              <w:t>3.2.Establish and follow environmentally-friendly rubbish and human waste disposal procedures.</w:t>
            </w:r>
          </w:p>
          <w:p w:rsidR="00000000" w:rsidRPr="00C83293" w:rsidP="00C83293">
            <w:pPr>
              <w:pStyle w:val="List"/>
            </w:pPr>
            <w:r w:rsidRPr="00C83293">
              <w:t>3.3.Brief customers on waste disposal requirements, agree to pro</w:t>
            </w:r>
            <w:r w:rsidRPr="00C83293">
              <w:t>cedures, and monitor adherence.</w:t>
            </w:r>
          </w:p>
          <w:p w:rsidR="00000000" w:rsidRPr="00C83293" w:rsidP="00C83293">
            <w:pPr>
              <w:pStyle w:val="List"/>
            </w:pPr>
            <w:r w:rsidRPr="00C83293">
              <w:t>3.4.Discuss and agree on acceptable camp site behaviour with participants.</w:t>
            </w:r>
          </w:p>
          <w:p w:rsidR="00000000" w:rsidRPr="00C83293" w:rsidP="00C83293">
            <w:pPr>
              <w:pStyle w:val="List"/>
            </w:pPr>
            <w:r w:rsidRPr="00C83293">
              <w:t>3.5.Operate camp fires according to land management and safety requirements.</w:t>
            </w:r>
          </w:p>
          <w:p w:rsidR="00000000" w:rsidP="00C83293">
            <w:pPr>
              <w:pStyle w:val="List"/>
              <w:rPr>
                <w:lang w:val="en-NZ"/>
              </w:rPr>
            </w:pPr>
            <w:r w:rsidRPr="00C83293">
              <w:t>3.6.Monitor camp site operations and make adjustments as required.</w:t>
            </w:r>
          </w:p>
        </w:tc>
      </w:tr>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293">
            <w:pPr>
              <w:pStyle w:val="List"/>
              <w:rPr>
                <w:lang w:val="en-NZ"/>
              </w:rPr>
            </w:pPr>
            <w:r w:rsidRPr="00C83293">
              <w:t>4.</w:t>
            </w:r>
            <w:r w:rsidRPr="00C83293">
              <w:tab/>
            </w:r>
            <w:r w:rsidRPr="00C83293">
              <w:t>Break down camp site.</w:t>
            </w:r>
          </w:p>
        </w:tc>
        <w:tc>
          <w:tcPr>
            <w:tcW w:w="0" w:type="auto"/>
            <w:tcBorders>
              <w:top w:val="nil"/>
              <w:left w:val="nil"/>
              <w:bottom w:val="nil"/>
              <w:right w:val="nil"/>
            </w:tcBorders>
            <w:tcMar>
              <w:top w:w="0" w:type="dxa"/>
              <w:left w:w="62" w:type="dxa"/>
              <w:bottom w:w="0" w:type="dxa"/>
              <w:right w:w="62" w:type="dxa"/>
            </w:tcMar>
          </w:tcPr>
          <w:p w:rsidR="00000000" w:rsidRPr="00C83293" w:rsidP="00C83293">
            <w:pPr>
              <w:pStyle w:val="List"/>
            </w:pPr>
            <w:r w:rsidRPr="00C83293">
              <w:t>4.1.Safely dismantle, pack and store equipment and belongings.</w:t>
            </w:r>
          </w:p>
          <w:p w:rsidR="00000000" w:rsidRPr="00C83293" w:rsidP="00C83293">
            <w:pPr>
              <w:pStyle w:val="List"/>
            </w:pPr>
            <w:r w:rsidRPr="00C83293">
              <w:t>4.2.Remove rubbish from the site where disposal facilities are not available.</w:t>
            </w:r>
          </w:p>
          <w:p w:rsidR="00000000" w:rsidRPr="00C83293" w:rsidP="00C83293">
            <w:pPr>
              <w:pStyle w:val="List"/>
            </w:pPr>
            <w:r w:rsidRPr="00C83293">
              <w:t>4.3.Extinguish camp fires fully to ensure there is no danger to the environment.</w:t>
            </w:r>
          </w:p>
          <w:p w:rsidR="00000000" w:rsidRPr="00C83293" w:rsidP="00C83293">
            <w:pPr>
              <w:pStyle w:val="List"/>
            </w:pPr>
            <w:r w:rsidRPr="00C83293">
              <w:t>4.4.Leave ca</w:t>
            </w:r>
            <w:r w:rsidRPr="00C83293">
              <w:t>mp site in the original or improved condition.</w:t>
            </w:r>
          </w:p>
        </w:tc>
      </w:tr>
    </w:tbl>
    <w:p w:rsidR="00000000" w:rsidRPr="00C83293" w:rsidP="00C83293">
      <w:pPr>
        <w:pStyle w:val="BodyText"/>
      </w:pPr>
    </w:p>
    <w:p w:rsidR="00000000" w:rsidRPr="00C83293" w:rsidP="00C83293">
      <w:pPr>
        <w:pStyle w:val="AllowPageBreak"/>
      </w:pPr>
    </w:p>
    <w:p w:rsidR="00000000" w:rsidRPr="00C83293" w:rsidP="00C83293">
      <w:pPr>
        <w:pStyle w:val="Heading1"/>
      </w:pPr>
      <w:bookmarkStart w:id="7" w:name="O_766099"/>
      <w:bookmarkEnd w:id="7"/>
      <w:r w:rsidRPr="00C83293">
        <w:t>Foundation Skills</w:t>
      </w:r>
    </w:p>
    <w:tbl>
      <w:tblPr>
        <w:tblW w:w="0" w:type="auto"/>
        <w:tblCellMar>
          <w:left w:w="62" w:type="dxa"/>
          <w:right w:w="62" w:type="dxa"/>
        </w:tblCellMar>
        <w:tblLook w:val="0000"/>
      </w:tblPr>
      <w:tblGrid>
        <w:gridCol w:w="3522"/>
        <w:gridCol w:w="5674"/>
      </w:tblGrid>
      <w:tr w:rsidTr="00D615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3293">
            <w:pPr>
              <w:pStyle w:val="BodyText"/>
              <w:rPr>
                <w:lang w:val="en-NZ"/>
              </w:rPr>
            </w:pPr>
            <w:r w:rsidRPr="00C83293">
              <w:t>Foundation skills essential to performance in this unit, but not explicit in the performance criteria are listed here, along with a brief context statement.</w:t>
            </w:r>
          </w:p>
        </w:tc>
      </w:tr>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3293" w:rsidP="00C83293">
            <w:pPr>
              <w:pStyle w:val="BodyText"/>
            </w:pPr>
            <w:r w:rsidRPr="00C83293">
              <w:rPr>
                <w:rStyle w:val="SpecialBold"/>
              </w:rPr>
              <w:t>SKILLS</w:t>
            </w:r>
            <w:r w:rsidRPr="00C8329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83293">
            <w:pPr>
              <w:pStyle w:val="BodyText"/>
              <w:rPr>
                <w:lang w:val="en-NZ"/>
              </w:rPr>
            </w:pPr>
            <w:r w:rsidRPr="00C83293">
              <w:rPr>
                <w:rStyle w:val="SpecialBold"/>
              </w:rPr>
              <w:t>DESCRIPTION</w:t>
            </w:r>
          </w:p>
        </w:tc>
      </w:tr>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293">
            <w:pPr>
              <w:pStyle w:val="BodyText"/>
              <w:rPr>
                <w:lang w:val="en-NZ"/>
              </w:rPr>
            </w:pPr>
            <w:r w:rsidRPr="00C83293">
              <w:t>Reading skills to:</w:t>
            </w:r>
          </w:p>
        </w:tc>
        <w:tc>
          <w:tcPr>
            <w:tcW w:w="0" w:type="auto"/>
            <w:tcBorders>
              <w:top w:val="nil"/>
              <w:left w:val="nil"/>
              <w:bottom w:val="nil"/>
              <w:right w:val="nil"/>
            </w:tcBorders>
            <w:tcMar>
              <w:top w:w="0" w:type="dxa"/>
              <w:left w:w="62" w:type="dxa"/>
              <w:bottom w:w="0" w:type="dxa"/>
              <w:right w:w="62" w:type="dxa"/>
            </w:tcMar>
          </w:tcPr>
          <w:p w:rsidR="00000000" w:rsidRPr="00C83293" w:rsidP="00C83293">
            <w:pPr>
              <w:pStyle w:val="ListBullet"/>
            </w:pPr>
            <w:r w:rsidRPr="00C83293">
              <w:t>interpret:</w:t>
            </w:r>
          </w:p>
          <w:p w:rsidR="00000000" w:rsidRPr="00C83293" w:rsidP="00C83293">
            <w:pPr>
              <w:pStyle w:val="ListBullet2"/>
            </w:pPr>
            <w:r w:rsidRPr="00C83293">
              <w:t>tour itineraries and customer information</w:t>
            </w:r>
          </w:p>
          <w:p w:rsidR="00000000" w:rsidRPr="00C83293" w:rsidP="00C83293">
            <w:pPr>
              <w:pStyle w:val="ListBullet2"/>
            </w:pPr>
            <w:r w:rsidRPr="00C83293">
              <w:t>land management requirements</w:t>
            </w:r>
          </w:p>
          <w:p w:rsidR="00000000" w:rsidP="00C83293">
            <w:pPr>
              <w:pStyle w:val="ListBullet2"/>
              <w:rPr>
                <w:lang w:val="en-NZ"/>
              </w:rPr>
            </w:pPr>
            <w:r w:rsidRPr="00C83293">
              <w:t>manufacturer instructions.</w:t>
            </w:r>
          </w:p>
        </w:tc>
      </w:tr>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293">
            <w:pPr>
              <w:pStyle w:val="BodyText"/>
              <w:rPr>
                <w:lang w:val="en-NZ"/>
              </w:rPr>
            </w:pPr>
            <w:r w:rsidRPr="00C83293">
              <w:t>Problem-solving skills to:</w:t>
            </w:r>
          </w:p>
        </w:tc>
        <w:tc>
          <w:tcPr>
            <w:tcW w:w="0" w:type="auto"/>
            <w:tcBorders>
              <w:top w:val="nil"/>
              <w:left w:val="nil"/>
              <w:bottom w:val="nil"/>
              <w:right w:val="nil"/>
            </w:tcBorders>
            <w:tcMar>
              <w:top w:w="0" w:type="dxa"/>
              <w:left w:w="62" w:type="dxa"/>
              <w:bottom w:w="0" w:type="dxa"/>
              <w:right w:w="62" w:type="dxa"/>
            </w:tcMar>
          </w:tcPr>
          <w:p w:rsidR="00000000" w:rsidP="00C83293">
            <w:pPr>
              <w:pStyle w:val="ListBullet"/>
              <w:rPr>
                <w:lang w:val="en-NZ"/>
              </w:rPr>
            </w:pPr>
            <w:r w:rsidRPr="00C83293">
              <w:t>monitor and respond to potentially unpredictable operational and service challenges.</w:t>
            </w:r>
          </w:p>
        </w:tc>
      </w:tr>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293">
            <w:pPr>
              <w:pStyle w:val="BodyText"/>
              <w:rPr>
                <w:lang w:val="en-NZ"/>
              </w:rPr>
            </w:pPr>
            <w:r w:rsidRPr="00C83293">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C83293">
            <w:pPr>
              <w:pStyle w:val="ListBullet"/>
              <w:rPr>
                <w:lang w:val="en-NZ"/>
              </w:rPr>
            </w:pPr>
            <w:r w:rsidRPr="00C83293">
              <w:t>identify opportunities to improve camp site safety and environmental impact.</w:t>
            </w:r>
          </w:p>
        </w:tc>
      </w:tr>
      <w:tr w:rsidTr="00D61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3293">
            <w:pPr>
              <w:pStyle w:val="BodyText"/>
              <w:rPr>
                <w:lang w:val="en-NZ"/>
              </w:rPr>
            </w:pPr>
            <w:r w:rsidRPr="00C8329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C83293" w:rsidP="00C83293">
            <w:pPr>
              <w:pStyle w:val="ListBullet"/>
            </w:pPr>
            <w:r w:rsidRPr="00C83293">
              <w:t>coordinate the set-up, operation and break down of a camp site.</w:t>
            </w:r>
          </w:p>
        </w:tc>
      </w:tr>
    </w:tbl>
    <w:p w:rsidR="00000000" w:rsidRPr="00C83293" w:rsidP="00C83293">
      <w:pPr>
        <w:pStyle w:val="BodyText"/>
      </w:pPr>
    </w:p>
    <w:p w:rsidR="00000000" w:rsidRPr="00C83293" w:rsidP="00C83293">
      <w:pPr>
        <w:pStyle w:val="AllowPageBreak"/>
      </w:pPr>
    </w:p>
    <w:p w:rsidR="00000000" w:rsidRPr="00C83293" w:rsidP="00C83293">
      <w:pPr>
        <w:pStyle w:val="Heading1"/>
      </w:pPr>
      <w:bookmarkStart w:id="8" w:name="O_766101"/>
      <w:bookmarkEnd w:id="8"/>
      <w:r w:rsidRPr="00C83293">
        <w:t>Unit Mapping Information</w:t>
      </w:r>
    </w:p>
    <w:p w:rsidR="00000000" w:rsidRPr="00C83293" w:rsidP="00D615A5">
      <w:pPr>
        <w:pStyle w:val="BodyText"/>
      </w:pPr>
      <w:r w:rsidRPr="00C83293">
        <w:t>SITTTOP402 Set up and operate a camp site</w:t>
      </w:r>
    </w:p>
    <w:p w:rsidR="00000000" w:rsidRPr="00C83293" w:rsidP="00C83293">
      <w:pPr>
        <w:pStyle w:val="Heading1"/>
      </w:pPr>
      <w:bookmarkStart w:id="9" w:name="O_766108"/>
      <w:bookmarkEnd w:id="9"/>
      <w:r w:rsidRPr="00C83293">
        <w:t>Links</w:t>
      </w:r>
    </w:p>
    <w:p w:rsidR="00000000" w:rsidRPr="00C83293" w:rsidP="00D615A5">
      <w:pPr>
        <w:pStyle w:val="BodyText"/>
      </w:pPr>
      <w:r w:rsidRPr="00C8329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63223">
        <w:rPr>
          <w:rStyle w:val="Hyperlink"/>
        </w:rPr>
        <w:t>https://vetnet.gov.au/Pages/TrainingDocs.aspx?q=68c40a93-e51d-4e0f-bc06-899dff092694</w:t>
      </w:r>
      <w:r>
        <w:fldChar w:fldCharType="end"/>
      </w:r>
    </w:p>
    <w:p w:rsidR="00000000" w:rsidRPr="00C83293" w:rsidP="00C83293"/>
    <w:sectPr w:rsidSect="00C832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93" w:rsidRPr="00D615A5" w:rsidP="00D61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5A5" w:rsidP="00C832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15A5" w:rsidP="00C832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615A5" w:rsidP="00C832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293" w:rsidRPr="00D615A5" w:rsidP="00D61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5A5" w:rsidRPr="002D2AF8" w:rsidP="00C83293">
    <w:pPr>
      <w:pStyle w:val="Header"/>
      <w:framePr w:wrap="around"/>
    </w:pPr>
    <w:r>
      <w:fldChar w:fldCharType="begin"/>
    </w:r>
    <w:r>
      <w:instrText xml:space="preserve"> TITLE   \* MERGEFORMAT </w:instrText>
    </w:r>
    <w:r>
      <w:fldChar w:fldCharType="separate"/>
    </w:r>
    <w:r>
      <w:t>SITTTOP004 Set up and operate a camp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D615A5" w:rsidP="00C832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70B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6A0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989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293"/>
    <w:pPr>
      <w:spacing w:before="360" w:after="60"/>
      <w:outlineLvl w:val="0"/>
    </w:pPr>
    <w:rPr>
      <w:sz w:val="32"/>
    </w:rPr>
  </w:style>
  <w:style w:type="paragraph" w:styleId="Heading2">
    <w:name w:val="heading 2"/>
    <w:basedOn w:val="HeadingBase"/>
    <w:next w:val="BodyText"/>
    <w:link w:val="Heading2Char"/>
    <w:qFormat/>
    <w:rsid w:val="00C83293"/>
    <w:pPr>
      <w:keepLines/>
      <w:spacing w:before="240" w:after="120"/>
      <w:outlineLvl w:val="1"/>
    </w:pPr>
    <w:rPr>
      <w:sz w:val="28"/>
      <w:szCs w:val="40"/>
    </w:rPr>
  </w:style>
  <w:style w:type="paragraph" w:styleId="Heading3">
    <w:name w:val="heading 3"/>
    <w:basedOn w:val="HeadingBase"/>
    <w:next w:val="BodyText"/>
    <w:link w:val="Heading3Char"/>
    <w:qFormat/>
    <w:rsid w:val="00C83293"/>
    <w:pPr>
      <w:spacing w:before="180" w:after="120"/>
      <w:outlineLvl w:val="2"/>
    </w:pPr>
    <w:rPr>
      <w:spacing w:val="-10"/>
      <w:kern w:val="32"/>
    </w:rPr>
  </w:style>
  <w:style w:type="paragraph" w:styleId="Heading4">
    <w:name w:val="heading 4"/>
    <w:basedOn w:val="HeadingBase"/>
    <w:next w:val="BodyText"/>
    <w:link w:val="Heading4Char"/>
    <w:qFormat/>
    <w:rsid w:val="00C83293"/>
    <w:pPr>
      <w:spacing w:before="160" w:after="120"/>
      <w:outlineLvl w:val="3"/>
    </w:pPr>
    <w:rPr>
      <w:sz w:val="22"/>
    </w:rPr>
  </w:style>
  <w:style w:type="paragraph" w:styleId="Heading5">
    <w:name w:val="heading 5"/>
    <w:basedOn w:val="HeadingBase"/>
    <w:next w:val="Normal"/>
    <w:link w:val="Heading5Char"/>
    <w:qFormat/>
    <w:rsid w:val="00C83293"/>
    <w:pPr>
      <w:spacing w:before="80"/>
      <w:outlineLvl w:val="4"/>
    </w:pPr>
    <w:rPr>
      <w:color w:val="918585"/>
      <w:sz w:val="20"/>
    </w:rPr>
  </w:style>
  <w:style w:type="paragraph" w:styleId="Heading6">
    <w:name w:val="heading 6"/>
    <w:basedOn w:val="HeadingBase"/>
    <w:next w:val="Normal"/>
    <w:link w:val="Heading6Char"/>
    <w:qFormat/>
    <w:rsid w:val="00C83293"/>
    <w:pPr>
      <w:spacing w:before="60"/>
      <w:outlineLvl w:val="5"/>
    </w:pPr>
    <w:rPr>
      <w:color w:val="918585"/>
      <w:sz w:val="20"/>
    </w:rPr>
  </w:style>
  <w:style w:type="paragraph" w:styleId="Heading7">
    <w:name w:val="heading 7"/>
    <w:basedOn w:val="Normal"/>
    <w:next w:val="Normal"/>
    <w:link w:val="Heading7Char"/>
    <w:qFormat/>
    <w:rsid w:val="00C83293"/>
    <w:pPr>
      <w:ind w:left="720"/>
      <w:outlineLvl w:val="6"/>
    </w:pPr>
    <w:rPr>
      <w:i/>
    </w:rPr>
  </w:style>
  <w:style w:type="paragraph" w:styleId="Heading8">
    <w:name w:val="heading 8"/>
    <w:basedOn w:val="Normal"/>
    <w:next w:val="Normal"/>
    <w:link w:val="Heading8Char"/>
    <w:qFormat/>
    <w:rsid w:val="00C83293"/>
    <w:pPr>
      <w:ind w:left="720"/>
      <w:outlineLvl w:val="7"/>
    </w:pPr>
    <w:rPr>
      <w:i/>
    </w:rPr>
  </w:style>
  <w:style w:type="paragraph" w:styleId="Heading9">
    <w:name w:val="heading 9"/>
    <w:basedOn w:val="Normal"/>
    <w:next w:val="Normal"/>
    <w:link w:val="Heading9Char"/>
    <w:qFormat/>
    <w:rsid w:val="00C83293"/>
    <w:pPr>
      <w:ind w:left="720"/>
      <w:outlineLvl w:val="8"/>
    </w:pPr>
    <w:rPr>
      <w:i/>
    </w:rPr>
  </w:style>
  <w:style w:type="character" w:default="1" w:styleId="DefaultParagraphFont">
    <w:name w:val="Default Paragraph Font"/>
    <w:uiPriority w:val="1"/>
    <w:unhideWhenUsed/>
    <w:rsid w:val="00C832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293"/>
  </w:style>
  <w:style w:type="character" w:customStyle="1" w:styleId="Heading1Char">
    <w:name w:val="Heading 1 Char"/>
    <w:basedOn w:val="DefaultParagraphFont"/>
    <w:link w:val="Heading1"/>
    <w:rsid w:val="00C83293"/>
    <w:rPr>
      <w:rFonts w:ascii="Times New Roman" w:eastAsia="Times New Roman" w:hAnsi="Times New Roman" w:cs="Times New Roman"/>
      <w:b/>
      <w:sz w:val="32"/>
      <w:szCs w:val="20"/>
      <w:lang w:eastAsia="en-US"/>
    </w:rPr>
  </w:style>
  <w:style w:type="paragraph" w:styleId="BodyText">
    <w:name w:val="Body Text"/>
    <w:basedOn w:val="Normal"/>
    <w:link w:val="BodyTextChar"/>
    <w:rsid w:val="00C832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293"/>
    <w:rPr>
      <w:rFonts w:ascii="Times New Roman" w:eastAsia="Times New Roman" w:hAnsi="Times New Roman" w:cs="Times New Roman"/>
      <w:sz w:val="24"/>
      <w:lang w:eastAsia="en-US"/>
    </w:rPr>
  </w:style>
  <w:style w:type="paragraph" w:styleId="List">
    <w:name w:val="List"/>
    <w:basedOn w:val="BodyText"/>
    <w:next w:val="BodyText"/>
    <w:rsid w:val="00C83293"/>
    <w:pPr>
      <w:tabs>
        <w:tab w:val="left" w:pos="340"/>
      </w:tabs>
      <w:spacing w:before="60" w:after="60"/>
      <w:ind w:left="340" w:hanging="340"/>
    </w:pPr>
  </w:style>
  <w:style w:type="paragraph" w:styleId="ListBullet">
    <w:name w:val="List Bullet"/>
    <w:basedOn w:val="List"/>
    <w:rsid w:val="00C83293"/>
    <w:pPr>
      <w:numPr>
        <w:numId w:val="12"/>
      </w:numPr>
      <w:tabs>
        <w:tab w:val="clear" w:pos="340"/>
      </w:tabs>
      <w:spacing w:before="40" w:after="40"/>
    </w:pPr>
  </w:style>
  <w:style w:type="character" w:customStyle="1" w:styleId="SpecialBold">
    <w:name w:val="Special Bold"/>
    <w:basedOn w:val="DefaultParagraphFont"/>
    <w:rsid w:val="00C83293"/>
    <w:rPr>
      <w:b/>
      <w:spacing w:val="0"/>
    </w:rPr>
  </w:style>
  <w:style w:type="paragraph" w:styleId="ListBullet2">
    <w:name w:val="List Bullet 2"/>
    <w:basedOn w:val="List2"/>
    <w:rsid w:val="00C83293"/>
    <w:pPr>
      <w:numPr>
        <w:numId w:val="13"/>
      </w:numPr>
      <w:tabs>
        <w:tab w:val="clear" w:pos="680"/>
      </w:tabs>
    </w:pPr>
  </w:style>
  <w:style w:type="paragraph" w:customStyle="1" w:styleId="SuperHeading">
    <w:name w:val="SuperHeading"/>
    <w:basedOn w:val="Normal"/>
    <w:rsid w:val="00C83293"/>
    <w:pPr>
      <w:spacing w:before="240" w:after="120"/>
      <w:outlineLvl w:val="0"/>
    </w:pPr>
    <w:rPr>
      <w:rFonts w:ascii="Times New Roman" w:hAnsi="Times New Roman"/>
      <w:b/>
      <w:sz w:val="32"/>
    </w:rPr>
  </w:style>
  <w:style w:type="paragraph" w:customStyle="1" w:styleId="AllowPageBreak">
    <w:name w:val="AllowPageBreak"/>
    <w:rsid w:val="00C832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2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2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2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2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2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2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2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293"/>
    <w:rPr>
      <w:rFonts w:ascii="Courier New" w:eastAsia="Times New Roman" w:hAnsi="Courier New" w:cs="Times New Roman"/>
      <w:i/>
      <w:szCs w:val="20"/>
      <w:lang w:eastAsia="en-US"/>
    </w:rPr>
  </w:style>
  <w:style w:type="paragraph" w:customStyle="1" w:styleId="HeadingBase">
    <w:name w:val="Heading Base"/>
    <w:rsid w:val="00C832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293"/>
    <w:pPr>
      <w:tabs>
        <w:tab w:val="right" w:leader="dot" w:pos="9072"/>
      </w:tabs>
      <w:ind w:left="567"/>
    </w:pPr>
    <w:rPr>
      <w:szCs w:val="22"/>
    </w:rPr>
  </w:style>
  <w:style w:type="paragraph" w:customStyle="1" w:styleId="TOCBase">
    <w:name w:val="TOC Base"/>
    <w:rsid w:val="00C832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293"/>
    <w:pPr>
      <w:tabs>
        <w:tab w:val="right" w:leader="dot" w:pos="9072"/>
      </w:tabs>
      <w:spacing w:before="40" w:after="40"/>
      <w:ind w:left="284"/>
    </w:pPr>
    <w:rPr>
      <w:rFonts w:ascii="Times New Roman" w:hAnsi="Times New Roman"/>
    </w:rPr>
  </w:style>
  <w:style w:type="paragraph" w:styleId="TOC1">
    <w:name w:val="toc 1"/>
    <w:basedOn w:val="TOCBase"/>
    <w:next w:val="Normal"/>
    <w:rsid w:val="00C832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2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293"/>
    <w:rPr>
      <w:rFonts w:ascii="Times New Roman" w:eastAsia="Times New Roman" w:hAnsi="Times New Roman" w:cs="Times New Roman"/>
      <w:sz w:val="16"/>
      <w:lang w:eastAsia="en-US"/>
    </w:rPr>
  </w:style>
  <w:style w:type="paragraph" w:styleId="Title">
    <w:name w:val="Title"/>
    <w:basedOn w:val="HeadingBase"/>
    <w:link w:val="TitleChar"/>
    <w:qFormat/>
    <w:rsid w:val="00C83293"/>
    <w:pPr>
      <w:spacing w:before="5040"/>
      <w:jc w:val="center"/>
    </w:pPr>
    <w:rPr>
      <w:sz w:val="48"/>
      <w:szCs w:val="72"/>
      <w:lang w:val="en-US"/>
    </w:rPr>
  </w:style>
  <w:style w:type="character" w:customStyle="1" w:styleId="TitleChar">
    <w:name w:val="Title Char"/>
    <w:basedOn w:val="DefaultParagraphFont"/>
    <w:link w:val="Title"/>
    <w:rsid w:val="00C832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293"/>
    <w:pPr>
      <w:tabs>
        <w:tab w:val="left" w:pos="3600"/>
        <w:tab w:val="left" w:pos="3958"/>
      </w:tabs>
    </w:pPr>
  </w:style>
  <w:style w:type="paragraph" w:customStyle="1" w:styleId="Note">
    <w:name w:val="Note"/>
    <w:basedOn w:val="BodyText"/>
    <w:rsid w:val="00C832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293"/>
    <w:pPr>
      <w:framePr w:wrap="auto" w:hAnchor="text" w:y="6049"/>
    </w:pPr>
    <w:rPr>
      <w:color w:val="000000"/>
      <w:sz w:val="40"/>
    </w:rPr>
  </w:style>
  <w:style w:type="paragraph" w:customStyle="1" w:styleId="TOCTitle">
    <w:name w:val="TOCTitle"/>
    <w:basedOn w:val="Heading1"/>
    <w:rsid w:val="00C83293"/>
    <w:pPr>
      <w:spacing w:after="240"/>
      <w:jc w:val="center"/>
      <w:outlineLvl w:val="9"/>
    </w:pPr>
    <w:rPr>
      <w:caps/>
    </w:rPr>
  </w:style>
  <w:style w:type="paragraph" w:customStyle="1" w:styleId="Version">
    <w:name w:val="Version"/>
    <w:rsid w:val="00C832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293"/>
    <w:pPr>
      <w:keepNext w:val="0"/>
      <w:tabs>
        <w:tab w:val="right" w:pos="4176"/>
      </w:tabs>
      <w:ind w:left="198" w:hanging="198"/>
    </w:pPr>
    <w:rPr>
      <w:rFonts w:ascii="Garamond" w:hAnsi="Garamond"/>
    </w:rPr>
  </w:style>
  <w:style w:type="paragraph" w:styleId="IndexHeading">
    <w:name w:val="index heading"/>
    <w:basedOn w:val="Normal"/>
    <w:next w:val="Index1"/>
    <w:semiHidden/>
    <w:rsid w:val="00C83293"/>
    <w:pPr>
      <w:spacing w:before="120" w:after="120"/>
    </w:pPr>
    <w:rPr>
      <w:rFonts w:ascii="Arial" w:hAnsi="Arial"/>
      <w:b/>
      <w:color w:val="918585"/>
      <w:sz w:val="24"/>
    </w:rPr>
  </w:style>
  <w:style w:type="paragraph" w:styleId="Header">
    <w:name w:val="header"/>
    <w:basedOn w:val="Normal"/>
    <w:link w:val="HeaderChar"/>
    <w:rsid w:val="00C832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293"/>
    <w:rPr>
      <w:rFonts w:ascii="Times New Roman" w:eastAsia="Times New Roman" w:hAnsi="Times New Roman" w:cs="Times New Roman"/>
      <w:sz w:val="16"/>
      <w:szCs w:val="20"/>
      <w:lang w:val="en-GB" w:eastAsia="en-US"/>
    </w:rPr>
  </w:style>
  <w:style w:type="paragraph" w:customStyle="1" w:styleId="Chapter">
    <w:name w:val="Chapter"/>
    <w:basedOn w:val="Normal"/>
    <w:rsid w:val="00C83293"/>
    <w:pPr>
      <w:spacing w:before="240"/>
    </w:pPr>
    <w:rPr>
      <w:rFonts w:ascii="Times New Roman" w:hAnsi="Times New Roman"/>
      <w:smallCaps/>
      <w:spacing w:val="80"/>
      <w:sz w:val="28"/>
    </w:rPr>
  </w:style>
  <w:style w:type="paragraph" w:customStyle="1" w:styleId="InChapter">
    <w:name w:val="InChapter"/>
    <w:basedOn w:val="Heading3"/>
    <w:rsid w:val="00C83293"/>
    <w:pPr>
      <w:spacing w:after="240"/>
      <w:outlineLvl w:val="9"/>
    </w:pPr>
    <w:rPr>
      <w:noProof/>
    </w:rPr>
  </w:style>
  <w:style w:type="paragraph" w:styleId="Index2">
    <w:name w:val="index 2"/>
    <w:basedOn w:val="Normal"/>
    <w:next w:val="Normal"/>
    <w:semiHidden/>
    <w:rsid w:val="00C83293"/>
    <w:pPr>
      <w:tabs>
        <w:tab w:val="right" w:pos="4176"/>
      </w:tabs>
      <w:ind w:left="568" w:hanging="284"/>
    </w:pPr>
    <w:rPr>
      <w:rFonts w:ascii="Garamond" w:hAnsi="Garamond"/>
    </w:rPr>
  </w:style>
  <w:style w:type="paragraph" w:customStyle="1" w:styleId="Byline">
    <w:name w:val="Byline"/>
    <w:rsid w:val="00C832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293"/>
    <w:pPr>
      <w:tabs>
        <w:tab w:val="clear" w:pos="3600"/>
        <w:tab w:val="clear" w:pos="3958"/>
      </w:tabs>
      <w:jc w:val="right"/>
    </w:pPr>
  </w:style>
  <w:style w:type="character" w:styleId="Emphasis">
    <w:name w:val="Emphasis"/>
    <w:basedOn w:val="DefaultParagraphFont"/>
    <w:qFormat/>
    <w:rsid w:val="00C83293"/>
    <w:rPr>
      <w:i/>
    </w:rPr>
  </w:style>
  <w:style w:type="paragraph" w:styleId="Caption">
    <w:name w:val="caption"/>
    <w:basedOn w:val="BodyText"/>
    <w:next w:val="Normal"/>
    <w:qFormat/>
    <w:rsid w:val="00C83293"/>
    <w:pPr>
      <w:framePr w:w="2268" w:hSpace="181" w:vSpace="181" w:wrap="around" w:vAnchor="text" w:hAnchor="page" w:x="1135" w:y="285" w:anchorLock="1"/>
    </w:pPr>
    <w:rPr>
      <w:i/>
    </w:rPr>
  </w:style>
  <w:style w:type="paragraph" w:customStyle="1" w:styleId="MiniTOCTitle">
    <w:name w:val="MiniTOCTitle"/>
    <w:basedOn w:val="Heading4"/>
    <w:rsid w:val="00C83293"/>
    <w:pPr>
      <w:spacing w:before="240"/>
      <w:outlineLvl w:val="9"/>
    </w:pPr>
    <w:rPr>
      <w:noProof/>
      <w:sz w:val="24"/>
    </w:rPr>
  </w:style>
  <w:style w:type="paragraph" w:customStyle="1" w:styleId="MiniTOCItem">
    <w:name w:val="MiniTOCItem"/>
    <w:basedOn w:val="ListBullet"/>
    <w:rsid w:val="00C83293"/>
    <w:pPr>
      <w:numPr>
        <w:numId w:val="0"/>
      </w:numPr>
      <w:tabs>
        <w:tab w:val="right" w:leader="dot" w:pos="6521"/>
      </w:tabs>
      <w:spacing w:before="0" w:after="0"/>
    </w:pPr>
  </w:style>
  <w:style w:type="paragraph" w:customStyle="1" w:styleId="TOFTitle">
    <w:name w:val="TOFTitle"/>
    <w:basedOn w:val="TOCTitle"/>
    <w:rsid w:val="00C83293"/>
  </w:style>
  <w:style w:type="paragraph" w:styleId="TableofFigures">
    <w:name w:val="table of figures"/>
    <w:basedOn w:val="Normal"/>
    <w:next w:val="Normal"/>
    <w:semiHidden/>
    <w:rsid w:val="00C83293"/>
    <w:pPr>
      <w:tabs>
        <w:tab w:val="right" w:leader="dot" w:pos="9072"/>
      </w:tabs>
      <w:ind w:left="970" w:hanging="403"/>
    </w:pPr>
    <w:rPr>
      <w:rFonts w:ascii="Times New Roman" w:hAnsi="Times New Roman"/>
      <w:b/>
    </w:rPr>
  </w:style>
  <w:style w:type="paragraph" w:styleId="ListNumber">
    <w:name w:val="List Number"/>
    <w:basedOn w:val="List"/>
    <w:rsid w:val="00C83293"/>
    <w:pPr>
      <w:numPr>
        <w:numId w:val="15"/>
      </w:numPr>
      <w:tabs>
        <w:tab w:val="clear" w:pos="340"/>
      </w:tabs>
    </w:pPr>
  </w:style>
  <w:style w:type="character" w:customStyle="1" w:styleId="WingdingSymbols">
    <w:name w:val="Wingding Symbols"/>
    <w:rsid w:val="00C83293"/>
    <w:rPr>
      <w:rFonts w:ascii="Wingdings" w:hAnsi="Wingdings"/>
    </w:rPr>
  </w:style>
  <w:style w:type="paragraph" w:customStyle="1" w:styleId="TableHeading">
    <w:name w:val="Table Heading"/>
    <w:basedOn w:val="HeadingBase"/>
    <w:rsid w:val="00C83293"/>
    <w:pPr>
      <w:keepLines/>
      <w:pBdr>
        <w:bottom w:val="single" w:sz="6" w:space="1" w:color="918585"/>
      </w:pBdr>
      <w:spacing w:before="240"/>
    </w:pPr>
  </w:style>
  <w:style w:type="character" w:customStyle="1" w:styleId="HotSpot">
    <w:name w:val="HotSpot"/>
    <w:rsid w:val="00C83293"/>
    <w:rPr>
      <w:color w:val="0033CC"/>
      <w:u w:val="none"/>
    </w:rPr>
  </w:style>
  <w:style w:type="paragraph" w:customStyle="1" w:styleId="BodyTextRight">
    <w:name w:val="Body Text Right"/>
    <w:basedOn w:val="BodyText"/>
    <w:rsid w:val="00C83293"/>
    <w:pPr>
      <w:spacing w:before="0" w:after="0"/>
      <w:jc w:val="right"/>
    </w:pPr>
  </w:style>
  <w:style w:type="paragraph" w:styleId="Index3">
    <w:name w:val="index 3"/>
    <w:basedOn w:val="ListNumber2"/>
    <w:next w:val="Normal"/>
    <w:semiHidden/>
    <w:rsid w:val="00C83293"/>
    <w:pPr>
      <w:numPr>
        <w:numId w:val="0"/>
      </w:numPr>
      <w:tabs>
        <w:tab w:val="right" w:leader="dot" w:pos="4176"/>
      </w:tabs>
    </w:pPr>
  </w:style>
  <w:style w:type="paragraph" w:styleId="ListNumber2">
    <w:name w:val="List Number 2"/>
    <w:basedOn w:val="List2"/>
    <w:rsid w:val="00C83293"/>
    <w:pPr>
      <w:numPr>
        <w:numId w:val="10"/>
      </w:numPr>
      <w:tabs>
        <w:tab w:val="clear" w:pos="1060"/>
      </w:tabs>
    </w:pPr>
  </w:style>
  <w:style w:type="paragraph" w:customStyle="1" w:styleId="MarginNote">
    <w:name w:val="Margin Note"/>
    <w:basedOn w:val="BodyText"/>
    <w:rsid w:val="00C832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2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2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293"/>
    <w:rPr>
      <w:sz w:val="32"/>
    </w:rPr>
  </w:style>
  <w:style w:type="paragraph" w:customStyle="1" w:styleId="HeadingProcedure">
    <w:name w:val="Heading Procedure"/>
    <w:basedOn w:val="HeadingBase"/>
    <w:next w:val="Normal"/>
    <w:rsid w:val="00C83293"/>
    <w:pPr>
      <w:tabs>
        <w:tab w:val="left" w:pos="0"/>
      </w:tabs>
      <w:spacing w:before="120" w:after="60"/>
    </w:pPr>
    <w:rPr>
      <w:i/>
      <w:color w:val="918585"/>
      <w:sz w:val="22"/>
    </w:rPr>
  </w:style>
  <w:style w:type="paragraph" w:customStyle="1" w:styleId="TableBodyText">
    <w:name w:val="Table Body Text"/>
    <w:basedOn w:val="BodyText"/>
    <w:rsid w:val="00C83293"/>
    <w:pPr>
      <w:spacing w:before="60" w:after="60"/>
    </w:pPr>
  </w:style>
  <w:style w:type="paragraph" w:styleId="ListContinue">
    <w:name w:val="List Continue"/>
    <w:basedOn w:val="List"/>
    <w:rsid w:val="00C83293"/>
    <w:pPr>
      <w:ind w:firstLine="0"/>
    </w:pPr>
  </w:style>
  <w:style w:type="paragraph" w:customStyle="1" w:styleId="ListNote">
    <w:name w:val="List Note"/>
    <w:basedOn w:val="List"/>
    <w:rsid w:val="00C83293"/>
    <w:pPr>
      <w:pBdr>
        <w:top w:val="single" w:sz="6" w:space="2" w:color="918585"/>
        <w:bottom w:val="single" w:sz="6" w:space="2" w:color="918585"/>
      </w:pBdr>
      <w:tabs>
        <w:tab w:val="left" w:pos="1021"/>
      </w:tabs>
      <w:ind w:firstLine="0"/>
    </w:pPr>
  </w:style>
  <w:style w:type="paragraph" w:customStyle="1" w:styleId="Warning">
    <w:name w:val="Warning"/>
    <w:basedOn w:val="BodyText"/>
    <w:rsid w:val="00C83293"/>
    <w:pPr>
      <w:shd w:val="clear" w:color="auto" w:fill="D9D9D9"/>
      <w:tabs>
        <w:tab w:val="left" w:pos="992"/>
      </w:tabs>
      <w:ind w:left="119" w:right="119"/>
    </w:pPr>
    <w:rPr>
      <w:sz w:val="20"/>
    </w:rPr>
  </w:style>
  <w:style w:type="paragraph" w:customStyle="1" w:styleId="MarginIcons">
    <w:name w:val="Margin Icons"/>
    <w:basedOn w:val="BodyText"/>
    <w:rsid w:val="00C832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293"/>
    <w:rPr>
      <w:rFonts w:ascii="Courier New" w:hAnsi="Courier New"/>
    </w:rPr>
  </w:style>
  <w:style w:type="paragraph" w:customStyle="1" w:styleId="NoteBullet">
    <w:name w:val="Note Bullet"/>
    <w:basedOn w:val="Note"/>
    <w:rsid w:val="00C83293"/>
    <w:pPr>
      <w:tabs>
        <w:tab w:val="clear" w:pos="680"/>
      </w:tabs>
      <w:spacing w:before="60" w:after="60"/>
    </w:pPr>
  </w:style>
  <w:style w:type="paragraph" w:customStyle="1" w:styleId="SubHeading2">
    <w:name w:val="SubHeading2"/>
    <w:basedOn w:val="HeadingBase"/>
    <w:rsid w:val="00C83293"/>
    <w:pPr>
      <w:spacing w:before="240" w:after="60"/>
    </w:pPr>
    <w:rPr>
      <w:sz w:val="20"/>
    </w:rPr>
  </w:style>
  <w:style w:type="paragraph" w:customStyle="1" w:styleId="SubHeading1">
    <w:name w:val="SubHeading1"/>
    <w:basedOn w:val="HeadingBase"/>
    <w:rsid w:val="00C83293"/>
    <w:pPr>
      <w:spacing w:before="240" w:after="60"/>
    </w:pPr>
    <w:rPr>
      <w:color w:val="918585"/>
      <w:sz w:val="22"/>
    </w:rPr>
  </w:style>
  <w:style w:type="paragraph" w:customStyle="1" w:styleId="SideHeading">
    <w:name w:val="Side Heading"/>
    <w:basedOn w:val="HeadingBase"/>
    <w:rsid w:val="00C832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293"/>
    <w:pPr>
      <w:tabs>
        <w:tab w:val="num" w:pos="360"/>
      </w:tabs>
    </w:pPr>
  </w:style>
  <w:style w:type="paragraph" w:styleId="PlainText">
    <w:name w:val="Plain Text"/>
    <w:basedOn w:val="Normal"/>
    <w:link w:val="PlainTextChar"/>
    <w:rsid w:val="00C83293"/>
    <w:rPr>
      <w:sz w:val="20"/>
    </w:rPr>
  </w:style>
  <w:style w:type="character" w:customStyle="1" w:styleId="PlainTextChar">
    <w:name w:val="Plain Text Char"/>
    <w:basedOn w:val="DefaultParagraphFont"/>
    <w:link w:val="PlainText"/>
    <w:rsid w:val="00C83293"/>
    <w:rPr>
      <w:rFonts w:ascii="Courier New" w:eastAsia="Times New Roman" w:hAnsi="Courier New" w:cs="Times New Roman"/>
      <w:sz w:val="20"/>
      <w:szCs w:val="20"/>
      <w:lang w:eastAsia="en-US"/>
    </w:rPr>
  </w:style>
  <w:style w:type="character" w:customStyle="1" w:styleId="MenuOption">
    <w:name w:val="Menu Option"/>
    <w:basedOn w:val="DefaultParagraphFont"/>
    <w:rsid w:val="00C83293"/>
    <w:rPr>
      <w:b/>
      <w:smallCaps/>
    </w:rPr>
  </w:style>
  <w:style w:type="paragraph" w:customStyle="1" w:styleId="TableListNumber">
    <w:name w:val="Table List Number"/>
    <w:basedOn w:val="ListNumber"/>
    <w:rsid w:val="00C83293"/>
    <w:pPr>
      <w:numPr>
        <w:numId w:val="0"/>
      </w:numPr>
    </w:pPr>
  </w:style>
  <w:style w:type="paragraph" w:styleId="TOC4">
    <w:name w:val="toc 4"/>
    <w:basedOn w:val="TOCBase"/>
    <w:next w:val="Normal"/>
    <w:semiHidden/>
    <w:rsid w:val="00C83293"/>
    <w:pPr>
      <w:tabs>
        <w:tab w:val="right" w:leader="dot" w:pos="9071"/>
      </w:tabs>
      <w:ind w:left="1701"/>
    </w:pPr>
  </w:style>
  <w:style w:type="paragraph" w:customStyle="1" w:styleId="ListAlpha">
    <w:name w:val="List Alpha"/>
    <w:basedOn w:val="List"/>
    <w:rsid w:val="00C83293"/>
    <w:pPr>
      <w:numPr>
        <w:numId w:val="9"/>
      </w:numPr>
    </w:pPr>
  </w:style>
  <w:style w:type="paragraph" w:customStyle="1" w:styleId="ListAlpha2">
    <w:name w:val="List Alpha 2"/>
    <w:basedOn w:val="List2"/>
    <w:rsid w:val="00C83293"/>
    <w:pPr>
      <w:numPr>
        <w:numId w:val="8"/>
      </w:numPr>
    </w:pPr>
  </w:style>
  <w:style w:type="paragraph" w:styleId="List2">
    <w:name w:val="List 2"/>
    <w:basedOn w:val="BodyText"/>
    <w:rsid w:val="00C83293"/>
    <w:pPr>
      <w:tabs>
        <w:tab w:val="left" w:pos="680"/>
      </w:tabs>
      <w:spacing w:before="60" w:after="60"/>
      <w:ind w:left="680" w:hanging="340"/>
    </w:pPr>
  </w:style>
  <w:style w:type="paragraph" w:styleId="List3">
    <w:name w:val="List 3"/>
    <w:basedOn w:val="BodyText"/>
    <w:rsid w:val="00C83293"/>
    <w:pPr>
      <w:tabs>
        <w:tab w:val="left" w:pos="1021"/>
      </w:tabs>
      <w:spacing w:before="60" w:after="60"/>
      <w:ind w:left="1020" w:hanging="340"/>
    </w:pPr>
  </w:style>
  <w:style w:type="paragraph" w:styleId="List4">
    <w:name w:val="List 4"/>
    <w:basedOn w:val="BodyText"/>
    <w:rsid w:val="00C83293"/>
    <w:pPr>
      <w:tabs>
        <w:tab w:val="left" w:pos="1361"/>
      </w:tabs>
      <w:spacing w:before="60" w:after="60"/>
      <w:ind w:left="1361" w:hanging="340"/>
    </w:pPr>
  </w:style>
  <w:style w:type="paragraph" w:styleId="List5">
    <w:name w:val="List 5"/>
    <w:basedOn w:val="BodyText"/>
    <w:rsid w:val="00C83293"/>
    <w:pPr>
      <w:tabs>
        <w:tab w:val="left" w:pos="1701"/>
      </w:tabs>
      <w:spacing w:before="60" w:after="60"/>
      <w:ind w:left="1701" w:hanging="340"/>
    </w:pPr>
  </w:style>
  <w:style w:type="paragraph" w:styleId="ListBullet3">
    <w:name w:val="List Bullet 3"/>
    <w:basedOn w:val="List3"/>
    <w:rsid w:val="00C83293"/>
    <w:pPr>
      <w:numPr>
        <w:numId w:val="14"/>
      </w:numPr>
      <w:tabs>
        <w:tab w:val="clear" w:pos="1021"/>
      </w:tabs>
      <w:ind w:left="1037" w:hanging="357"/>
    </w:pPr>
  </w:style>
  <w:style w:type="paragraph" w:styleId="ListBullet4">
    <w:name w:val="List Bullet 4"/>
    <w:basedOn w:val="List4"/>
    <w:rsid w:val="00C83293"/>
    <w:pPr>
      <w:numPr>
        <w:numId w:val="3"/>
      </w:numPr>
      <w:tabs>
        <w:tab w:val="clear" w:pos="1361"/>
      </w:tabs>
    </w:pPr>
  </w:style>
  <w:style w:type="paragraph" w:styleId="ListBullet5">
    <w:name w:val="List Bullet 5"/>
    <w:basedOn w:val="List5"/>
    <w:rsid w:val="00C83293"/>
    <w:pPr>
      <w:numPr>
        <w:numId w:val="4"/>
      </w:numPr>
    </w:pPr>
  </w:style>
  <w:style w:type="paragraph" w:styleId="ListContinue2">
    <w:name w:val="List Continue 2"/>
    <w:basedOn w:val="List2"/>
    <w:rsid w:val="00C83293"/>
    <w:pPr>
      <w:ind w:firstLine="0"/>
    </w:pPr>
  </w:style>
  <w:style w:type="paragraph" w:styleId="ListContinue3">
    <w:name w:val="List Continue 3"/>
    <w:basedOn w:val="List3"/>
    <w:rsid w:val="00C83293"/>
    <w:pPr>
      <w:ind w:left="1021" w:firstLine="0"/>
    </w:pPr>
  </w:style>
  <w:style w:type="paragraph" w:styleId="ListContinue4">
    <w:name w:val="List Continue 4"/>
    <w:basedOn w:val="List4"/>
    <w:rsid w:val="00C83293"/>
    <w:pPr>
      <w:ind w:firstLine="0"/>
    </w:pPr>
  </w:style>
  <w:style w:type="paragraph" w:styleId="ListContinue5">
    <w:name w:val="List Continue 5"/>
    <w:basedOn w:val="List5"/>
    <w:rsid w:val="00C83293"/>
    <w:pPr>
      <w:ind w:firstLine="0"/>
    </w:pPr>
  </w:style>
  <w:style w:type="paragraph" w:styleId="ListNumber3">
    <w:name w:val="List Number 3"/>
    <w:basedOn w:val="List3"/>
    <w:rsid w:val="00C83293"/>
    <w:pPr>
      <w:numPr>
        <w:numId w:val="5"/>
      </w:numPr>
    </w:pPr>
  </w:style>
  <w:style w:type="paragraph" w:styleId="ListNumber4">
    <w:name w:val="List Number 4"/>
    <w:basedOn w:val="List4"/>
    <w:rsid w:val="00C83293"/>
    <w:pPr>
      <w:numPr>
        <w:numId w:val="6"/>
      </w:numPr>
    </w:pPr>
  </w:style>
  <w:style w:type="paragraph" w:styleId="ListNumber5">
    <w:name w:val="List Number 5"/>
    <w:basedOn w:val="List5"/>
    <w:rsid w:val="00C83293"/>
    <w:pPr>
      <w:numPr>
        <w:numId w:val="7"/>
      </w:numPr>
    </w:pPr>
  </w:style>
  <w:style w:type="paragraph" w:styleId="BlockText">
    <w:name w:val="Block Text"/>
    <w:basedOn w:val="Normal"/>
    <w:rsid w:val="00C83293"/>
    <w:pPr>
      <w:spacing w:after="120"/>
      <w:ind w:left="1440" w:right="1440"/>
    </w:pPr>
  </w:style>
  <w:style w:type="character" w:customStyle="1" w:styleId="Subscript">
    <w:name w:val="Subscript"/>
    <w:basedOn w:val="DefaultParagraphFont"/>
    <w:rsid w:val="00C83293"/>
    <w:rPr>
      <w:sz w:val="16"/>
      <w:vertAlign w:val="subscript"/>
    </w:rPr>
  </w:style>
  <w:style w:type="character" w:customStyle="1" w:styleId="Superscript">
    <w:name w:val="Superscript"/>
    <w:basedOn w:val="DefaultParagraphFont"/>
    <w:rsid w:val="00C83293"/>
    <w:rPr>
      <w:sz w:val="16"/>
      <w:vertAlign w:val="superscript"/>
    </w:rPr>
  </w:style>
  <w:style w:type="character" w:customStyle="1" w:styleId="Symbols">
    <w:name w:val="Symbols"/>
    <w:basedOn w:val="DefaultParagraphFont"/>
    <w:rsid w:val="00C83293"/>
    <w:rPr>
      <w:rFonts w:ascii="Symbol" w:hAnsi="Symbol"/>
    </w:rPr>
  </w:style>
  <w:style w:type="character" w:customStyle="1" w:styleId="MenuOptions">
    <w:name w:val="Menu Options"/>
    <w:basedOn w:val="DefaultParagraphFont"/>
    <w:rsid w:val="00C83293"/>
    <w:rPr>
      <w:rFonts w:ascii="Arial Narrow" w:hAnsi="Arial Narrow"/>
      <w:smallCaps/>
    </w:rPr>
  </w:style>
  <w:style w:type="character" w:customStyle="1" w:styleId="Buttons">
    <w:name w:val="Buttons"/>
    <w:basedOn w:val="DefaultParagraphFont"/>
    <w:rsid w:val="00C83293"/>
    <w:rPr>
      <w:b/>
    </w:rPr>
  </w:style>
  <w:style w:type="character" w:customStyle="1" w:styleId="Underlined">
    <w:name w:val="Underlined"/>
    <w:basedOn w:val="DefaultParagraphFont"/>
    <w:rsid w:val="00C83293"/>
    <w:rPr>
      <w:u w:val="single"/>
    </w:rPr>
  </w:style>
  <w:style w:type="paragraph" w:customStyle="1" w:styleId="TableBodyTextRight">
    <w:name w:val="Table Body Text Right"/>
    <w:basedOn w:val="TableBodyText"/>
    <w:rsid w:val="00C83293"/>
    <w:pPr>
      <w:widowControl w:val="0"/>
      <w:autoSpaceDE w:val="0"/>
      <w:autoSpaceDN w:val="0"/>
      <w:adjustRightInd w:val="0"/>
      <w:jc w:val="right"/>
    </w:pPr>
    <w:rPr>
      <w:rFonts w:cs="Arial"/>
      <w:szCs w:val="18"/>
    </w:rPr>
  </w:style>
  <w:style w:type="paragraph" w:customStyle="1" w:styleId="CopyrightText">
    <w:name w:val="Copyright Text"/>
    <w:basedOn w:val="BodyText"/>
    <w:rsid w:val="00C83293"/>
    <w:rPr>
      <w:sz w:val="18"/>
    </w:rPr>
  </w:style>
  <w:style w:type="paragraph" w:customStyle="1" w:styleId="BodySmallRight">
    <w:name w:val="Body Small Right"/>
    <w:basedOn w:val="BodyTextRight"/>
    <w:rsid w:val="00C83293"/>
    <w:rPr>
      <w:sz w:val="18"/>
      <w:szCs w:val="18"/>
    </w:rPr>
  </w:style>
  <w:style w:type="paragraph" w:customStyle="1" w:styleId="MarginEdition">
    <w:name w:val="Margin Edition"/>
    <w:basedOn w:val="MarginNote"/>
    <w:rsid w:val="00C83293"/>
    <w:pPr>
      <w:spacing w:before="0" w:after="0"/>
    </w:pPr>
    <w:rPr>
      <w:rFonts w:ascii="Times New Roman" w:hAnsi="Times New Roman"/>
      <w:color w:val="999999"/>
    </w:rPr>
  </w:style>
  <w:style w:type="paragraph" w:customStyle="1" w:styleId="Spacer">
    <w:name w:val="Spacer"/>
    <w:basedOn w:val="Normal"/>
    <w:rsid w:val="00C83293"/>
    <w:rPr>
      <w:sz w:val="2"/>
      <w:szCs w:val="2"/>
    </w:rPr>
  </w:style>
  <w:style w:type="character" w:customStyle="1" w:styleId="Small">
    <w:name w:val="Small"/>
    <w:basedOn w:val="DefaultParagraphFont"/>
    <w:rsid w:val="00C83293"/>
    <w:rPr>
      <w:sz w:val="16"/>
    </w:rPr>
  </w:style>
  <w:style w:type="paragraph" w:customStyle="1" w:styleId="WideTable">
    <w:name w:val="Wide Table"/>
    <w:basedOn w:val="Normal"/>
    <w:rsid w:val="00C83293"/>
    <w:pPr>
      <w:ind w:left="-1418"/>
    </w:pPr>
    <w:rPr>
      <w:sz w:val="2"/>
      <w:szCs w:val="2"/>
    </w:rPr>
  </w:style>
  <w:style w:type="character" w:styleId="PageNumber">
    <w:name w:val="page number"/>
    <w:basedOn w:val="DefaultParagraphFont"/>
    <w:rsid w:val="00C83293"/>
  </w:style>
  <w:style w:type="paragraph" w:styleId="Quote">
    <w:name w:val="Quote"/>
    <w:basedOn w:val="Heading1"/>
    <w:link w:val="QuoteChar"/>
    <w:qFormat/>
    <w:rsid w:val="00C83293"/>
    <w:rPr>
      <w:b w:val="0"/>
      <w:sz w:val="72"/>
      <w:szCs w:val="72"/>
      <w:lang w:val="en-NZ"/>
    </w:rPr>
  </w:style>
  <w:style w:type="character" w:customStyle="1" w:styleId="QuoteChar">
    <w:name w:val="Quote Char"/>
    <w:basedOn w:val="DefaultParagraphFont"/>
    <w:link w:val="Quote"/>
    <w:rsid w:val="00C832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293"/>
    <w:pPr>
      <w:pageBreakBefore/>
    </w:pPr>
  </w:style>
  <w:style w:type="paragraph" w:customStyle="1" w:styleId="Border">
    <w:name w:val="Border"/>
    <w:basedOn w:val="Normal"/>
    <w:qFormat/>
    <w:rsid w:val="00C832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293"/>
    <w:rPr>
      <w:b/>
      <w:bCs/>
      <w:i/>
      <w:iCs/>
      <w:color w:val="auto"/>
    </w:rPr>
  </w:style>
  <w:style w:type="paragraph" w:styleId="IntenseQuote">
    <w:name w:val="Intense Quote"/>
    <w:basedOn w:val="Normal"/>
    <w:next w:val="Normal"/>
    <w:link w:val="IntenseQuoteChar"/>
    <w:uiPriority w:val="30"/>
    <w:qFormat/>
    <w:rsid w:val="00C832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2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293"/>
    <w:rPr>
      <w:smallCaps/>
      <w:color w:val="auto"/>
      <w:u w:val="single"/>
    </w:rPr>
  </w:style>
  <w:style w:type="character" w:styleId="IntenseReference">
    <w:name w:val="Intense Reference"/>
    <w:basedOn w:val="DefaultParagraphFont"/>
    <w:uiPriority w:val="32"/>
    <w:qFormat/>
    <w:rsid w:val="00C83293"/>
    <w:rPr>
      <w:b/>
      <w:bCs/>
      <w:smallCaps/>
      <w:color w:val="auto"/>
      <w:spacing w:val="5"/>
      <w:u w:val="single"/>
    </w:rPr>
  </w:style>
  <w:style w:type="paragraph" w:customStyle="1" w:styleId="2ColumnHeading">
    <w:name w:val="2Column Heading"/>
    <w:basedOn w:val="BodyText"/>
    <w:qFormat/>
    <w:rsid w:val="00C83293"/>
    <w:pPr>
      <w:spacing w:after="60"/>
      <w:ind w:left="-2268"/>
    </w:pPr>
    <w:rPr>
      <w:b/>
    </w:rPr>
  </w:style>
  <w:style w:type="paragraph" w:customStyle="1" w:styleId="Heading1TOC">
    <w:name w:val="Heading1 TOC"/>
    <w:basedOn w:val="Normal"/>
    <w:qFormat/>
    <w:rsid w:val="00C83293"/>
    <w:pPr>
      <w:spacing w:before="240" w:after="120"/>
    </w:pPr>
    <w:rPr>
      <w:rFonts w:ascii="Times New Roman" w:hAnsi="Times New Roman"/>
      <w:b/>
      <w:sz w:val="32"/>
    </w:rPr>
  </w:style>
  <w:style w:type="paragraph" w:customStyle="1" w:styleId="Heading2TOC">
    <w:name w:val="Heading2 TOC"/>
    <w:basedOn w:val="Normal"/>
    <w:qFormat/>
    <w:rsid w:val="00C83293"/>
    <w:pPr>
      <w:spacing w:before="240" w:after="60"/>
    </w:pPr>
    <w:rPr>
      <w:rFonts w:ascii="Times New Roman" w:hAnsi="Times New Roman"/>
      <w:b/>
      <w:sz w:val="28"/>
    </w:rPr>
  </w:style>
  <w:style w:type="character" w:customStyle="1" w:styleId="Underline">
    <w:name w:val="Underline"/>
    <w:basedOn w:val="DefaultParagraphFont"/>
    <w:qFormat/>
    <w:rsid w:val="00C83293"/>
    <w:rPr>
      <w:u w:val="single"/>
    </w:rPr>
  </w:style>
  <w:style w:type="character" w:customStyle="1" w:styleId="BoldandItalics">
    <w:name w:val="Bold and Italics"/>
    <w:qFormat/>
    <w:rsid w:val="00C83293"/>
    <w:rPr>
      <w:b/>
      <w:i/>
      <w:u w:val="none"/>
    </w:rPr>
  </w:style>
  <w:style w:type="paragraph" w:styleId="BalloonText">
    <w:name w:val="Balloon Text"/>
    <w:basedOn w:val="Normal"/>
    <w:link w:val="BalloonTextChar"/>
    <w:rsid w:val="00C83293"/>
    <w:rPr>
      <w:rFonts w:ascii="Tahoma" w:hAnsi="Tahoma" w:cs="Tahoma"/>
      <w:sz w:val="16"/>
      <w:szCs w:val="16"/>
    </w:rPr>
  </w:style>
  <w:style w:type="character" w:customStyle="1" w:styleId="BalloonTextChar">
    <w:name w:val="Balloon Text Char"/>
    <w:basedOn w:val="DefaultParagraphFont"/>
    <w:link w:val="BalloonText"/>
    <w:rsid w:val="00C832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2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2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293"/>
    <w:rPr>
      <w:b/>
      <w:color w:val="660033"/>
      <w:spacing w:val="0"/>
    </w:rPr>
  </w:style>
  <w:style w:type="paragraph" w:customStyle="1" w:styleId="Nameditemlist">
    <w:name w:val="Named item list"/>
    <w:basedOn w:val="BodyText"/>
    <w:qFormat/>
    <w:rsid w:val="00C83293"/>
    <w:pPr>
      <w:tabs>
        <w:tab w:val="left" w:pos="2835"/>
      </w:tabs>
      <w:ind w:left="2835" w:hanging="2835"/>
    </w:pPr>
  </w:style>
  <w:style w:type="paragraph" w:customStyle="1" w:styleId="BodyTextnopadding">
    <w:name w:val="Body Text no padding"/>
    <w:basedOn w:val="BodyText"/>
    <w:qFormat/>
    <w:rsid w:val="00C83293"/>
    <w:pPr>
      <w:spacing w:before="0" w:after="0"/>
    </w:pPr>
  </w:style>
  <w:style w:type="paragraph" w:customStyle="1" w:styleId="BodyTextBold">
    <w:name w:val="Body Text Bold"/>
    <w:basedOn w:val="BodyText"/>
    <w:qFormat/>
    <w:rsid w:val="00C83293"/>
    <w:rPr>
      <w:b/>
    </w:rPr>
  </w:style>
  <w:style w:type="character" w:styleId="Hyperlink">
    <w:name w:val="Hyperlink"/>
    <w:basedOn w:val="DefaultParagraphFont"/>
    <w:uiPriority w:val="99"/>
    <w:unhideWhenUsed/>
    <w:rsid w:val="00D61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3106</Characters>
  <Application>Microsoft Office Word</Application>
  <DocSecurity>0</DocSecurity>
  <Lines>107</Lines>
  <Paragraphs>71</Paragraphs>
  <ScaleCrop>false</ScaleCrop>
  <Company>Author-it Software Corporation Ltd.</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SITTTOP004 Set up and operate a camp site</dc:title>
  <dc:subject>Approved</dc:subject>
  <dc:creator>SkillsIQ</dc:creator>
  <cp:keywords>Release: 1</cp:keywords>
  <dc:description>Review Date: 12 April 2008</dc:description>
  <cp:lastModifiedBy>HSD_TPCMSd.prod</cp:lastModifiedBy>
  <cp:revision>3</cp:revision>
  <dcterms:created xsi:type="dcterms:W3CDTF">2022-04-08T07:53:00Z</dcterms:created>
  <dcterms:modified xsi:type="dcterms:W3CDTF">2022-04-08T07:53:00Z</dcterms:modified>
</cp:coreProperties>
</file>