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C47" w:rsidP="00BD7C47">
      <w:pPr>
        <w:pStyle w:val="Title"/>
      </w:pPr>
      <w:r>
        <w:fldChar w:fldCharType="begin"/>
      </w:r>
      <w:r>
        <w:instrText xml:space="preserve"> TITLE   \* MERGEFORMAT </w:instrText>
      </w:r>
      <w:r>
        <w:fldChar w:fldCharType="separate"/>
      </w:r>
      <w:r>
        <w:t>SITTTOP001 Load touring equipment and supplies</w:t>
      </w:r>
      <w:r>
        <w:fldChar w:fldCharType="end"/>
      </w:r>
    </w:p>
    <w:p w:rsidR="00BD7C47" w:rsidP="00BD7C47">
      <w:pPr>
        <w:pStyle w:val="Version"/>
        <w:sectPr w:rsidSect="00CF3F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3F1D" w:rsidP="00CF3F1D">
      <w:pPr>
        <w:pStyle w:val="SuperHeading"/>
      </w:pPr>
      <w:r w:rsidRPr="00CF3F1D">
        <w:t>SITTTOP001 Load touring equipment and supplies</w:t>
      </w:r>
    </w:p>
    <w:p w:rsidR="00000000" w:rsidRPr="00CF3F1D" w:rsidP="00CF3F1D">
      <w:pPr>
        <w:pStyle w:val="Heading1"/>
      </w:pPr>
      <w:bookmarkStart w:id="1" w:name="O_766017"/>
      <w:bookmarkEnd w:id="1"/>
      <w:r w:rsidRPr="00CF3F1D">
        <w:t>Modification History</w:t>
      </w:r>
    </w:p>
    <w:p w:rsidR="00000000" w:rsidRPr="00CF3F1D" w:rsidP="00BD7C47">
      <w:pPr>
        <w:pStyle w:val="BodyText"/>
      </w:pPr>
      <w:r w:rsidRPr="00CF3F1D">
        <w:t>Not applicable.</w:t>
      </w:r>
    </w:p>
    <w:p w:rsidR="00000000" w:rsidRPr="00CF3F1D" w:rsidP="00CF3F1D">
      <w:pPr>
        <w:pStyle w:val="Heading1"/>
      </w:pPr>
      <w:bookmarkStart w:id="2" w:name="O_766018"/>
      <w:bookmarkEnd w:id="2"/>
      <w:r w:rsidRPr="00CF3F1D">
        <w:t>Application</w:t>
      </w:r>
    </w:p>
    <w:p w:rsidR="00000000" w:rsidRPr="00CF3F1D" w:rsidP="00BD7C47">
      <w:pPr>
        <w:pStyle w:val="BodyText"/>
      </w:pPr>
      <w:r w:rsidRPr="00CF3F1D">
        <w:t xml:space="preserve">This unit describes the performance outcomes, skills and knowledge required to identify, prepare and check touring equipment and supplies. </w:t>
      </w:r>
    </w:p>
    <w:p w:rsidR="00000000" w:rsidRPr="00CF3F1D" w:rsidP="00BD7C47">
      <w:pPr>
        <w:pStyle w:val="BodyText"/>
      </w:pPr>
      <w:r w:rsidRPr="00CF3F1D">
        <w:t>The unit applies to tour operators. Tours</w:t>
      </w:r>
      <w:r w:rsidRPr="00CF3F1D">
        <w:t xml:space="preserve"> may be day or extended, involve one or more destinations and could use any form of transportation. Individuals working with some independence under limited supervision prepare and check touring equipment. This could include operations coordinators and gui</w:t>
      </w:r>
      <w:r w:rsidRPr="00CF3F1D">
        <w:t>des. The unit also applies to owner-operators of small organisations.</w:t>
      </w:r>
    </w:p>
    <w:p w:rsidR="00000000" w:rsidRPr="00CF3F1D" w:rsidP="00BD7C47">
      <w:pPr>
        <w:pStyle w:val="BodyText"/>
      </w:pPr>
      <w:r w:rsidRPr="00CF3F1D">
        <w:t>No occupational licensing, certification or specific legislative requirements apply to this unit at the time of publication.</w:t>
      </w:r>
    </w:p>
    <w:p w:rsidR="00000000" w:rsidRPr="00CF3F1D" w:rsidP="00CF3F1D">
      <w:pPr>
        <w:pStyle w:val="Heading1"/>
      </w:pPr>
      <w:bookmarkStart w:id="3" w:name="O_766019"/>
      <w:bookmarkEnd w:id="3"/>
      <w:r w:rsidRPr="00CF3F1D">
        <w:t>Pre-requisite Unit</w:t>
      </w:r>
    </w:p>
    <w:p w:rsidR="00000000" w:rsidRPr="00CF3F1D" w:rsidP="00BD7C47">
      <w:pPr>
        <w:pStyle w:val="BodyText"/>
      </w:pPr>
      <w:r w:rsidRPr="00CF3F1D">
        <w:t>Nil</w:t>
      </w:r>
    </w:p>
    <w:p w:rsidR="00000000" w:rsidRPr="00CF3F1D" w:rsidP="00CF3F1D">
      <w:pPr>
        <w:pStyle w:val="Heading1"/>
      </w:pPr>
      <w:bookmarkStart w:id="4" w:name="O_766020"/>
      <w:bookmarkEnd w:id="4"/>
      <w:r w:rsidRPr="00CF3F1D">
        <w:t>Com</w:t>
      </w:r>
      <w:r w:rsidRPr="00CF3F1D">
        <w:t>petency Field</w:t>
      </w:r>
    </w:p>
    <w:p w:rsidR="00000000" w:rsidRPr="00CF3F1D" w:rsidP="00BD7C47">
      <w:pPr>
        <w:pStyle w:val="BodyText"/>
      </w:pPr>
      <w:r w:rsidRPr="00CF3F1D">
        <w:t xml:space="preserve">Tour Operations </w:t>
      </w:r>
    </w:p>
    <w:p w:rsidR="00000000" w:rsidRPr="00CF3F1D" w:rsidP="00CF3F1D">
      <w:pPr>
        <w:pStyle w:val="Heading1"/>
      </w:pPr>
      <w:bookmarkStart w:id="5" w:name="O_766021"/>
      <w:bookmarkEnd w:id="5"/>
      <w:r w:rsidRPr="00CF3F1D">
        <w:t>Unit Sector</w:t>
      </w:r>
    </w:p>
    <w:p w:rsidR="00000000" w:rsidRPr="00CF3F1D" w:rsidP="00BD7C47">
      <w:pPr>
        <w:pStyle w:val="BodyText"/>
      </w:pPr>
      <w:r w:rsidRPr="00CF3F1D">
        <w:t>Tourism</w:t>
      </w:r>
    </w:p>
    <w:p w:rsidR="00000000" w:rsidRPr="00CF3F1D" w:rsidP="00CF3F1D">
      <w:pPr>
        <w:pStyle w:val="Heading1"/>
      </w:pPr>
      <w:bookmarkStart w:id="6" w:name="O_766022"/>
      <w:bookmarkEnd w:id="6"/>
      <w:r w:rsidRPr="00CF3F1D">
        <w:t>Elements and Performance Criteria</w:t>
      </w:r>
    </w:p>
    <w:tbl>
      <w:tblPr>
        <w:tblW w:w="0" w:type="auto"/>
        <w:tblCellMar>
          <w:left w:w="62" w:type="dxa"/>
          <w:right w:w="62" w:type="dxa"/>
        </w:tblCellMar>
        <w:tblLook w:val="0000"/>
      </w:tblPr>
      <w:tblGrid>
        <w:gridCol w:w="3594"/>
        <w:gridCol w:w="5602"/>
      </w:tblGrid>
      <w:tr w:rsidTr="00BD7C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F3F1D" w:rsidP="00CF3F1D">
            <w:pPr>
              <w:pStyle w:val="BodyText"/>
            </w:pPr>
            <w:r w:rsidRPr="00CF3F1D">
              <w:rPr>
                <w:rStyle w:val="SpecialBold"/>
              </w:rPr>
              <w:t>ELEMENTS</w:t>
            </w:r>
            <w:r w:rsidRPr="00CF3F1D">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CF3F1D">
            <w:pPr>
              <w:pStyle w:val="BodyText"/>
              <w:rPr>
                <w:lang w:val="en-NZ"/>
              </w:rPr>
            </w:pPr>
            <w:r w:rsidRPr="00CF3F1D">
              <w:rPr>
                <w:rStyle w:val="SpecialBold"/>
              </w:rPr>
              <w:t>PERFORMANCE CRITERIA</w:t>
            </w:r>
          </w:p>
        </w:tc>
      </w:tr>
      <w:tr w:rsidTr="00BD7C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F1D">
            <w:pPr>
              <w:pStyle w:val="BodyText"/>
              <w:rPr>
                <w:lang w:val="en-NZ"/>
              </w:rPr>
            </w:pPr>
            <w:r w:rsidRPr="00CF3F1D">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F3F1D">
            <w:pPr>
              <w:pStyle w:val="BodyText"/>
              <w:rPr>
                <w:lang w:val="en-NZ"/>
              </w:rPr>
            </w:pPr>
            <w:r w:rsidRPr="00CF3F1D">
              <w:t>Performance criteria describe the performance needed to demonstrate achievement of the element.</w:t>
            </w:r>
          </w:p>
        </w:tc>
      </w:tr>
      <w:tr w:rsidTr="00BD7C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F1D">
            <w:pPr>
              <w:pStyle w:val="List"/>
              <w:rPr>
                <w:lang w:val="en-NZ"/>
              </w:rPr>
            </w:pPr>
            <w:r w:rsidRPr="00CF3F1D">
              <w:t>1.</w:t>
            </w:r>
            <w:r w:rsidRPr="00CF3F1D">
              <w:tab/>
              <w:t>Identify and prepare touring equipment and supplies.</w:t>
            </w:r>
          </w:p>
        </w:tc>
        <w:tc>
          <w:tcPr>
            <w:tcW w:w="0" w:type="auto"/>
            <w:tcBorders>
              <w:top w:val="nil"/>
              <w:left w:val="nil"/>
              <w:bottom w:val="nil"/>
              <w:right w:val="nil"/>
            </w:tcBorders>
            <w:tcMar>
              <w:top w:w="0" w:type="dxa"/>
              <w:left w:w="62" w:type="dxa"/>
              <w:bottom w:w="0" w:type="dxa"/>
              <w:right w:w="62" w:type="dxa"/>
            </w:tcMar>
          </w:tcPr>
          <w:p w:rsidR="00000000" w:rsidRPr="00CF3F1D" w:rsidP="00CF3F1D">
            <w:pPr>
              <w:pStyle w:val="List"/>
            </w:pPr>
            <w:r w:rsidRPr="00CF3F1D">
              <w:t>1.1.Identify required equipment and supplies from tour documentation and liaison with colleagues.</w:t>
            </w:r>
          </w:p>
          <w:p w:rsidR="00000000" w:rsidRPr="00CF3F1D" w:rsidP="00CF3F1D">
            <w:pPr>
              <w:pStyle w:val="List"/>
            </w:pPr>
            <w:r w:rsidRPr="00CF3F1D">
              <w:t>1.2.S</w:t>
            </w:r>
            <w:r w:rsidRPr="00CF3F1D">
              <w:t xml:space="preserve">elect and check equipment and supplies against </w:t>
            </w:r>
            <w:r w:rsidRPr="00CF3F1D">
              <w:t xml:space="preserve">requirements. </w:t>
            </w:r>
          </w:p>
          <w:p w:rsidR="00000000" w:rsidRPr="00CF3F1D" w:rsidP="00CF3F1D">
            <w:pPr>
              <w:pStyle w:val="List"/>
            </w:pPr>
            <w:r w:rsidRPr="00CF3F1D">
              <w:t>1.3.Use resources in ways that minimise potential for waste and maximise organisational profitability.</w:t>
            </w:r>
          </w:p>
          <w:p w:rsidR="00000000" w:rsidRPr="00CF3F1D" w:rsidP="00CF3F1D">
            <w:pPr>
              <w:pStyle w:val="List"/>
            </w:pPr>
            <w:r w:rsidRPr="00CF3F1D">
              <w:t>1.4.Conduct safety checks according to organisational procedures and statutory requirements</w:t>
            </w:r>
            <w:r w:rsidRPr="00CF3F1D">
              <w:t>.</w:t>
            </w:r>
          </w:p>
          <w:p w:rsidR="00000000" w:rsidP="00CF3F1D">
            <w:pPr>
              <w:pStyle w:val="List"/>
              <w:rPr>
                <w:lang w:val="en-NZ"/>
              </w:rPr>
            </w:pPr>
            <w:r w:rsidRPr="00CF3F1D">
              <w:t>1.5.Identify, report and rectify shortfalls and problems.</w:t>
            </w:r>
          </w:p>
        </w:tc>
      </w:tr>
      <w:tr w:rsidTr="00BD7C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F1D">
            <w:pPr>
              <w:pStyle w:val="List"/>
              <w:rPr>
                <w:lang w:val="en-NZ"/>
              </w:rPr>
            </w:pPr>
            <w:r w:rsidRPr="00CF3F1D">
              <w:t>2.</w:t>
            </w:r>
            <w:r w:rsidRPr="00CF3F1D">
              <w:tab/>
              <w:t>Load touring equipment and supplies.</w:t>
            </w:r>
          </w:p>
        </w:tc>
        <w:tc>
          <w:tcPr>
            <w:tcW w:w="0" w:type="auto"/>
            <w:tcBorders>
              <w:top w:val="nil"/>
              <w:left w:val="nil"/>
              <w:bottom w:val="nil"/>
              <w:right w:val="nil"/>
            </w:tcBorders>
            <w:tcMar>
              <w:top w:w="0" w:type="dxa"/>
              <w:left w:w="62" w:type="dxa"/>
              <w:bottom w:w="0" w:type="dxa"/>
              <w:right w:w="62" w:type="dxa"/>
            </w:tcMar>
          </w:tcPr>
          <w:p w:rsidR="00000000" w:rsidRPr="00CF3F1D" w:rsidP="00CF3F1D">
            <w:pPr>
              <w:pStyle w:val="List"/>
            </w:pPr>
            <w:r w:rsidRPr="00CF3F1D">
              <w:t>2.1.Load equipment and supplies using safe manual handling techniques.</w:t>
            </w:r>
          </w:p>
          <w:p w:rsidR="00000000" w:rsidRPr="00CF3F1D" w:rsidP="00CF3F1D">
            <w:pPr>
              <w:pStyle w:val="List"/>
            </w:pPr>
            <w:r w:rsidRPr="00CF3F1D">
              <w:t>2.2.Load equipment according to terrain to be covered and access requirements during</w:t>
            </w:r>
            <w:r w:rsidRPr="00CF3F1D">
              <w:t xml:space="preserve"> tour.</w:t>
            </w:r>
          </w:p>
          <w:p w:rsidR="00000000" w:rsidRPr="00CF3F1D" w:rsidP="00CF3F1D">
            <w:pPr>
              <w:pStyle w:val="List"/>
            </w:pPr>
            <w:r w:rsidRPr="00CF3F1D">
              <w:t>2.3.Identify hazardous items and follow safety procedures when loading them.</w:t>
            </w:r>
          </w:p>
          <w:p w:rsidR="00000000" w:rsidP="00CF3F1D">
            <w:pPr>
              <w:pStyle w:val="List"/>
              <w:rPr>
                <w:lang w:val="en-NZ"/>
              </w:rPr>
            </w:pPr>
            <w:r w:rsidRPr="00CF3F1D">
              <w:t>2.4.Inspect load prior to departure.</w:t>
            </w:r>
          </w:p>
        </w:tc>
      </w:tr>
      <w:tr w:rsidTr="00BD7C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F1D">
            <w:pPr>
              <w:pStyle w:val="List"/>
              <w:rPr>
                <w:lang w:val="en-NZ"/>
              </w:rPr>
            </w:pPr>
            <w:r w:rsidRPr="00CF3F1D">
              <w:t>3.</w:t>
            </w:r>
            <w:r w:rsidRPr="00CF3F1D">
              <w:tab/>
              <w:t>Finalise loading.</w:t>
            </w:r>
          </w:p>
        </w:tc>
        <w:tc>
          <w:tcPr>
            <w:tcW w:w="0" w:type="auto"/>
            <w:tcBorders>
              <w:top w:val="nil"/>
              <w:left w:val="nil"/>
              <w:bottom w:val="nil"/>
              <w:right w:val="nil"/>
            </w:tcBorders>
            <w:tcMar>
              <w:top w:w="0" w:type="dxa"/>
              <w:left w:w="62" w:type="dxa"/>
              <w:bottom w:w="0" w:type="dxa"/>
              <w:right w:w="62" w:type="dxa"/>
            </w:tcMar>
          </w:tcPr>
          <w:p w:rsidR="00000000" w:rsidRPr="00CF3F1D" w:rsidP="00CF3F1D">
            <w:pPr>
              <w:pStyle w:val="List"/>
            </w:pPr>
            <w:r w:rsidRPr="00CF3F1D">
              <w:t>3.1.Complete pre-departure documentation according to organisational and statutory requirements.</w:t>
            </w:r>
          </w:p>
          <w:p w:rsidR="00000000" w:rsidRPr="00CF3F1D" w:rsidP="00CF3F1D">
            <w:pPr>
              <w:pStyle w:val="List"/>
            </w:pPr>
            <w:r w:rsidRPr="00CF3F1D">
              <w:t>3.2.Report ident</w:t>
            </w:r>
            <w:r w:rsidRPr="00CF3F1D">
              <w:t>ified problems and suggest improvements.</w:t>
            </w:r>
          </w:p>
        </w:tc>
      </w:tr>
    </w:tbl>
    <w:p w:rsidR="00000000" w:rsidRPr="00CF3F1D" w:rsidP="00CF3F1D">
      <w:pPr>
        <w:pStyle w:val="BodyText"/>
      </w:pPr>
    </w:p>
    <w:p w:rsidR="00000000" w:rsidRPr="00CF3F1D" w:rsidP="00CF3F1D">
      <w:pPr>
        <w:pStyle w:val="AllowPageBreak"/>
      </w:pPr>
    </w:p>
    <w:p w:rsidR="00000000" w:rsidRPr="00CF3F1D" w:rsidP="00CF3F1D">
      <w:pPr>
        <w:pStyle w:val="Heading1"/>
      </w:pPr>
      <w:bookmarkStart w:id="7" w:name="O_766023"/>
      <w:bookmarkEnd w:id="7"/>
      <w:r w:rsidRPr="00CF3F1D">
        <w:t>Foundation Skills</w:t>
      </w:r>
    </w:p>
    <w:tbl>
      <w:tblPr>
        <w:tblW w:w="0" w:type="auto"/>
        <w:tblCellMar>
          <w:left w:w="62" w:type="dxa"/>
          <w:right w:w="62" w:type="dxa"/>
        </w:tblCellMar>
        <w:tblLook w:val="0000"/>
      </w:tblPr>
      <w:tblGrid>
        <w:gridCol w:w="3493"/>
        <w:gridCol w:w="5703"/>
      </w:tblGrid>
      <w:tr w:rsidTr="00BD7C4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F3F1D">
            <w:pPr>
              <w:pStyle w:val="BodyText"/>
              <w:rPr>
                <w:lang w:val="en-NZ"/>
              </w:rPr>
            </w:pPr>
            <w:r w:rsidRPr="00CF3F1D">
              <w:t>Foundation skills essential to performance in this unit, but not explicit in the performance criteria are listed here, along with a brief context statement.</w:t>
            </w:r>
          </w:p>
        </w:tc>
      </w:tr>
      <w:tr w:rsidTr="00BD7C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F3F1D" w:rsidP="00CF3F1D">
            <w:pPr>
              <w:pStyle w:val="BodyText"/>
            </w:pPr>
            <w:r w:rsidRPr="00CF3F1D">
              <w:rPr>
                <w:rStyle w:val="SpecialBold"/>
              </w:rPr>
              <w:t>SKILLS</w:t>
            </w:r>
            <w:r w:rsidRPr="00CF3F1D">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CF3F1D">
            <w:pPr>
              <w:pStyle w:val="BodyText"/>
              <w:rPr>
                <w:lang w:val="en-NZ"/>
              </w:rPr>
            </w:pPr>
            <w:r w:rsidRPr="00CF3F1D">
              <w:rPr>
                <w:rStyle w:val="SpecialBold"/>
              </w:rPr>
              <w:t>DESCRIPTION</w:t>
            </w:r>
          </w:p>
        </w:tc>
      </w:tr>
      <w:tr w:rsidTr="00BD7C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F1D">
            <w:pPr>
              <w:pStyle w:val="BodyText"/>
              <w:rPr>
                <w:lang w:val="en-NZ"/>
              </w:rPr>
            </w:pPr>
            <w:r w:rsidRPr="00CF3F1D">
              <w:t>Reading skills to:</w:t>
            </w:r>
          </w:p>
        </w:tc>
        <w:tc>
          <w:tcPr>
            <w:tcW w:w="0" w:type="auto"/>
            <w:tcBorders>
              <w:top w:val="nil"/>
              <w:left w:val="nil"/>
              <w:bottom w:val="nil"/>
              <w:right w:val="nil"/>
            </w:tcBorders>
            <w:tcMar>
              <w:top w:w="0" w:type="dxa"/>
              <w:left w:w="62" w:type="dxa"/>
              <w:bottom w:w="0" w:type="dxa"/>
              <w:right w:w="62" w:type="dxa"/>
            </w:tcMar>
          </w:tcPr>
          <w:p w:rsidR="00000000" w:rsidP="00CF3F1D">
            <w:pPr>
              <w:pStyle w:val="ListBullet"/>
              <w:rPr>
                <w:lang w:val="en-NZ"/>
              </w:rPr>
            </w:pPr>
            <w:r w:rsidRPr="00CF3F1D">
              <w:t>interpret tour documentation.</w:t>
            </w:r>
          </w:p>
        </w:tc>
      </w:tr>
      <w:tr w:rsidTr="00BD7C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F1D">
            <w:pPr>
              <w:pStyle w:val="BodyText"/>
              <w:rPr>
                <w:lang w:val="en-NZ"/>
              </w:rPr>
            </w:pPr>
            <w:r w:rsidRPr="00CF3F1D">
              <w:t>Numeracy skills to:</w:t>
            </w:r>
          </w:p>
        </w:tc>
        <w:tc>
          <w:tcPr>
            <w:tcW w:w="0" w:type="auto"/>
            <w:tcBorders>
              <w:top w:val="nil"/>
              <w:left w:val="nil"/>
              <w:bottom w:val="nil"/>
              <w:right w:val="nil"/>
            </w:tcBorders>
            <w:tcMar>
              <w:top w:w="0" w:type="dxa"/>
              <w:left w:w="62" w:type="dxa"/>
              <w:bottom w:w="0" w:type="dxa"/>
              <w:right w:w="62" w:type="dxa"/>
            </w:tcMar>
          </w:tcPr>
          <w:p w:rsidR="00000000" w:rsidP="00CF3F1D">
            <w:pPr>
              <w:pStyle w:val="ListBullet"/>
              <w:rPr>
                <w:lang w:val="en-NZ"/>
              </w:rPr>
            </w:pPr>
            <w:r w:rsidRPr="00CF3F1D">
              <w:t>calculate and load correct quantities of equipment and supplies.</w:t>
            </w:r>
          </w:p>
        </w:tc>
      </w:tr>
      <w:tr w:rsidTr="00BD7C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F1D">
            <w:pPr>
              <w:pStyle w:val="BodyText"/>
              <w:rPr>
                <w:lang w:val="en-NZ"/>
              </w:rPr>
            </w:pPr>
            <w:r w:rsidRPr="00CF3F1D">
              <w:t>Problem-solving skills to:</w:t>
            </w:r>
          </w:p>
        </w:tc>
        <w:tc>
          <w:tcPr>
            <w:tcW w:w="0" w:type="auto"/>
            <w:tcBorders>
              <w:top w:val="nil"/>
              <w:left w:val="nil"/>
              <w:bottom w:val="nil"/>
              <w:right w:val="nil"/>
            </w:tcBorders>
            <w:tcMar>
              <w:top w:w="0" w:type="dxa"/>
              <w:left w:w="62" w:type="dxa"/>
              <w:bottom w:w="0" w:type="dxa"/>
              <w:right w:w="62" w:type="dxa"/>
            </w:tcMar>
          </w:tcPr>
          <w:p w:rsidR="00000000" w:rsidRPr="00CF3F1D" w:rsidP="00CF3F1D">
            <w:pPr>
              <w:pStyle w:val="ListBullet"/>
            </w:pPr>
            <w:r w:rsidRPr="00CF3F1D">
              <w:t>evaluate ways of minimising waste and maximising profitability</w:t>
            </w:r>
          </w:p>
          <w:p w:rsidR="00000000" w:rsidP="00CF3F1D">
            <w:pPr>
              <w:pStyle w:val="ListBullet"/>
              <w:rPr>
                <w:lang w:val="en-NZ"/>
              </w:rPr>
            </w:pPr>
            <w:r w:rsidRPr="00CF3F1D">
              <w:t>proactively identify and respond to discrepancies with equipment and supplies.</w:t>
            </w:r>
          </w:p>
        </w:tc>
      </w:tr>
      <w:tr w:rsidTr="00BD7C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F1D">
            <w:pPr>
              <w:pStyle w:val="BodyText"/>
              <w:rPr>
                <w:lang w:val="en-NZ"/>
              </w:rPr>
            </w:pPr>
            <w:r w:rsidRPr="00CF3F1D">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CF3F1D" w:rsidP="00CF3F1D">
            <w:pPr>
              <w:pStyle w:val="ListBullet"/>
            </w:pPr>
            <w:r w:rsidRPr="00CF3F1D">
              <w:t>follow a logical selection, loading and checking process.</w:t>
            </w:r>
          </w:p>
        </w:tc>
      </w:tr>
    </w:tbl>
    <w:p w:rsidR="00000000" w:rsidRPr="00CF3F1D" w:rsidP="00CF3F1D">
      <w:pPr>
        <w:pStyle w:val="BodyText"/>
      </w:pPr>
    </w:p>
    <w:p w:rsidR="00000000" w:rsidRPr="00CF3F1D" w:rsidP="00CF3F1D">
      <w:pPr>
        <w:pStyle w:val="AllowPageBreak"/>
      </w:pPr>
    </w:p>
    <w:p w:rsidR="00000000" w:rsidRPr="00CF3F1D" w:rsidP="00CF3F1D">
      <w:pPr>
        <w:pStyle w:val="Heading1"/>
      </w:pPr>
      <w:bookmarkStart w:id="8" w:name="O_766025"/>
      <w:bookmarkEnd w:id="8"/>
      <w:r w:rsidRPr="00CF3F1D">
        <w:t>Unit Mapping Information</w:t>
      </w:r>
    </w:p>
    <w:p w:rsidR="00000000" w:rsidRPr="00CF3F1D" w:rsidP="00BD7C47">
      <w:pPr>
        <w:pStyle w:val="BodyText"/>
      </w:pPr>
      <w:r w:rsidRPr="00CF3F1D">
        <w:t>SITTTOP301 Load touring equipment</w:t>
      </w:r>
    </w:p>
    <w:p w:rsidR="00000000" w:rsidRPr="00CF3F1D" w:rsidP="00CF3F1D">
      <w:pPr>
        <w:pStyle w:val="Heading1"/>
      </w:pPr>
      <w:bookmarkStart w:id="9" w:name="O_766032"/>
      <w:bookmarkEnd w:id="9"/>
      <w:r w:rsidRPr="00CF3F1D">
        <w:t>Links</w:t>
      </w:r>
    </w:p>
    <w:p w:rsidR="00000000" w:rsidRPr="00CF3F1D" w:rsidP="00BD7C47">
      <w:pPr>
        <w:pStyle w:val="BodyText"/>
      </w:pPr>
      <w:r w:rsidRPr="00CF3F1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577FF">
        <w:rPr>
          <w:rStyle w:val="Hyperlink"/>
        </w:rPr>
        <w:t>https://vetnet.gov.au/Pages/TrainingDocs.aspx?q=68c40a93-e51d-4e0f-bc06-899dff092694</w:t>
      </w:r>
      <w:r>
        <w:fldChar w:fldCharType="end"/>
      </w:r>
    </w:p>
    <w:p w:rsidR="00000000" w:rsidRPr="00CF3F1D" w:rsidP="00CF3F1D"/>
    <w:sectPr w:rsidSect="00CF3F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F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F1D" w:rsidRPr="00BD7C47" w:rsidP="00BD7C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F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C47" w:rsidP="00CF3F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7C47" w:rsidP="00CF3F1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D7C47" w:rsidP="00CF3F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F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C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3F1D" w:rsidRPr="00BD7C47" w:rsidP="00BD7C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F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C47" w:rsidRPr="002D2AF8" w:rsidP="00CF3F1D">
    <w:pPr>
      <w:pStyle w:val="Header"/>
      <w:framePr w:wrap="around"/>
    </w:pPr>
    <w:r>
      <w:fldChar w:fldCharType="begin"/>
    </w:r>
    <w:r>
      <w:instrText xml:space="preserve"> TITLE   \* MERGEFORMAT </w:instrText>
    </w:r>
    <w:r>
      <w:fldChar w:fldCharType="separate"/>
    </w:r>
    <w:r>
      <w:t>SITTTOP001 Load touring equipment and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BD7C47" w:rsidP="00CF3F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0052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C254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F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3F1D"/>
    <w:pPr>
      <w:spacing w:before="360" w:after="60"/>
      <w:outlineLvl w:val="0"/>
    </w:pPr>
    <w:rPr>
      <w:sz w:val="32"/>
    </w:rPr>
  </w:style>
  <w:style w:type="paragraph" w:styleId="Heading2">
    <w:name w:val="heading 2"/>
    <w:basedOn w:val="HeadingBase"/>
    <w:next w:val="BodyText"/>
    <w:link w:val="Heading2Char"/>
    <w:qFormat/>
    <w:rsid w:val="00CF3F1D"/>
    <w:pPr>
      <w:keepLines/>
      <w:spacing w:before="240" w:after="120"/>
      <w:outlineLvl w:val="1"/>
    </w:pPr>
    <w:rPr>
      <w:sz w:val="28"/>
      <w:szCs w:val="40"/>
    </w:rPr>
  </w:style>
  <w:style w:type="paragraph" w:styleId="Heading3">
    <w:name w:val="heading 3"/>
    <w:basedOn w:val="HeadingBase"/>
    <w:next w:val="BodyText"/>
    <w:link w:val="Heading3Char"/>
    <w:qFormat/>
    <w:rsid w:val="00CF3F1D"/>
    <w:pPr>
      <w:spacing w:before="180" w:after="120"/>
      <w:outlineLvl w:val="2"/>
    </w:pPr>
    <w:rPr>
      <w:spacing w:val="-10"/>
      <w:kern w:val="32"/>
    </w:rPr>
  </w:style>
  <w:style w:type="paragraph" w:styleId="Heading4">
    <w:name w:val="heading 4"/>
    <w:basedOn w:val="HeadingBase"/>
    <w:next w:val="BodyText"/>
    <w:link w:val="Heading4Char"/>
    <w:qFormat/>
    <w:rsid w:val="00CF3F1D"/>
    <w:pPr>
      <w:spacing w:before="160" w:after="120"/>
      <w:outlineLvl w:val="3"/>
    </w:pPr>
    <w:rPr>
      <w:sz w:val="22"/>
    </w:rPr>
  </w:style>
  <w:style w:type="paragraph" w:styleId="Heading5">
    <w:name w:val="heading 5"/>
    <w:basedOn w:val="HeadingBase"/>
    <w:next w:val="Normal"/>
    <w:link w:val="Heading5Char"/>
    <w:qFormat/>
    <w:rsid w:val="00CF3F1D"/>
    <w:pPr>
      <w:spacing w:before="80"/>
      <w:outlineLvl w:val="4"/>
    </w:pPr>
    <w:rPr>
      <w:color w:val="918585"/>
      <w:sz w:val="20"/>
    </w:rPr>
  </w:style>
  <w:style w:type="paragraph" w:styleId="Heading6">
    <w:name w:val="heading 6"/>
    <w:basedOn w:val="HeadingBase"/>
    <w:next w:val="Normal"/>
    <w:link w:val="Heading6Char"/>
    <w:qFormat/>
    <w:rsid w:val="00CF3F1D"/>
    <w:pPr>
      <w:spacing w:before="60"/>
      <w:outlineLvl w:val="5"/>
    </w:pPr>
    <w:rPr>
      <w:color w:val="918585"/>
      <w:sz w:val="20"/>
    </w:rPr>
  </w:style>
  <w:style w:type="paragraph" w:styleId="Heading7">
    <w:name w:val="heading 7"/>
    <w:basedOn w:val="Normal"/>
    <w:next w:val="Normal"/>
    <w:link w:val="Heading7Char"/>
    <w:qFormat/>
    <w:rsid w:val="00CF3F1D"/>
    <w:pPr>
      <w:ind w:left="720"/>
      <w:outlineLvl w:val="6"/>
    </w:pPr>
    <w:rPr>
      <w:i/>
    </w:rPr>
  </w:style>
  <w:style w:type="paragraph" w:styleId="Heading8">
    <w:name w:val="heading 8"/>
    <w:basedOn w:val="Normal"/>
    <w:next w:val="Normal"/>
    <w:link w:val="Heading8Char"/>
    <w:qFormat/>
    <w:rsid w:val="00CF3F1D"/>
    <w:pPr>
      <w:ind w:left="720"/>
      <w:outlineLvl w:val="7"/>
    </w:pPr>
    <w:rPr>
      <w:i/>
    </w:rPr>
  </w:style>
  <w:style w:type="paragraph" w:styleId="Heading9">
    <w:name w:val="heading 9"/>
    <w:basedOn w:val="Normal"/>
    <w:next w:val="Normal"/>
    <w:link w:val="Heading9Char"/>
    <w:qFormat/>
    <w:rsid w:val="00CF3F1D"/>
    <w:pPr>
      <w:ind w:left="720"/>
      <w:outlineLvl w:val="8"/>
    </w:pPr>
    <w:rPr>
      <w:i/>
    </w:rPr>
  </w:style>
  <w:style w:type="character" w:default="1" w:styleId="DefaultParagraphFont">
    <w:name w:val="Default Paragraph Font"/>
    <w:uiPriority w:val="1"/>
    <w:unhideWhenUsed/>
    <w:rsid w:val="00CF3F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3F1D"/>
  </w:style>
  <w:style w:type="character" w:customStyle="1" w:styleId="Heading1Char">
    <w:name w:val="Heading 1 Char"/>
    <w:basedOn w:val="DefaultParagraphFont"/>
    <w:link w:val="Heading1"/>
    <w:rsid w:val="00CF3F1D"/>
    <w:rPr>
      <w:rFonts w:ascii="Times New Roman" w:eastAsia="Times New Roman" w:hAnsi="Times New Roman" w:cs="Times New Roman"/>
      <w:b/>
      <w:sz w:val="32"/>
      <w:szCs w:val="20"/>
      <w:lang w:eastAsia="en-US"/>
    </w:rPr>
  </w:style>
  <w:style w:type="paragraph" w:styleId="BodyText">
    <w:name w:val="Body Text"/>
    <w:basedOn w:val="Normal"/>
    <w:link w:val="BodyTextChar"/>
    <w:rsid w:val="00CF3F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3F1D"/>
    <w:rPr>
      <w:rFonts w:ascii="Times New Roman" w:eastAsia="Times New Roman" w:hAnsi="Times New Roman" w:cs="Times New Roman"/>
      <w:sz w:val="24"/>
      <w:lang w:eastAsia="en-US"/>
    </w:rPr>
  </w:style>
  <w:style w:type="paragraph" w:styleId="List">
    <w:name w:val="List"/>
    <w:basedOn w:val="BodyText"/>
    <w:next w:val="BodyText"/>
    <w:rsid w:val="00CF3F1D"/>
    <w:pPr>
      <w:tabs>
        <w:tab w:val="left" w:pos="340"/>
      </w:tabs>
      <w:spacing w:before="60" w:after="60"/>
      <w:ind w:left="340" w:hanging="340"/>
    </w:pPr>
  </w:style>
  <w:style w:type="paragraph" w:styleId="ListBullet">
    <w:name w:val="List Bullet"/>
    <w:basedOn w:val="List"/>
    <w:rsid w:val="00CF3F1D"/>
    <w:pPr>
      <w:numPr>
        <w:numId w:val="11"/>
      </w:numPr>
      <w:tabs>
        <w:tab w:val="clear" w:pos="340"/>
      </w:tabs>
      <w:spacing w:before="40" w:after="40"/>
    </w:pPr>
  </w:style>
  <w:style w:type="character" w:customStyle="1" w:styleId="SpecialBold">
    <w:name w:val="Special Bold"/>
    <w:basedOn w:val="DefaultParagraphFont"/>
    <w:rsid w:val="00CF3F1D"/>
    <w:rPr>
      <w:b/>
      <w:spacing w:val="0"/>
    </w:rPr>
  </w:style>
  <w:style w:type="paragraph" w:customStyle="1" w:styleId="SuperHeading">
    <w:name w:val="SuperHeading"/>
    <w:basedOn w:val="Normal"/>
    <w:rsid w:val="00CF3F1D"/>
    <w:pPr>
      <w:spacing w:before="240" w:after="120"/>
      <w:outlineLvl w:val="0"/>
    </w:pPr>
    <w:rPr>
      <w:rFonts w:ascii="Times New Roman" w:hAnsi="Times New Roman"/>
      <w:b/>
      <w:sz w:val="32"/>
    </w:rPr>
  </w:style>
  <w:style w:type="paragraph" w:customStyle="1" w:styleId="AllowPageBreak">
    <w:name w:val="AllowPageBreak"/>
    <w:rsid w:val="00CF3F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3F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3F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3F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3F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3F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3F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3F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3F1D"/>
    <w:rPr>
      <w:rFonts w:ascii="Courier New" w:eastAsia="Times New Roman" w:hAnsi="Courier New" w:cs="Times New Roman"/>
      <w:i/>
      <w:szCs w:val="20"/>
      <w:lang w:eastAsia="en-US"/>
    </w:rPr>
  </w:style>
  <w:style w:type="paragraph" w:customStyle="1" w:styleId="HeadingBase">
    <w:name w:val="Heading Base"/>
    <w:rsid w:val="00CF3F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3F1D"/>
    <w:pPr>
      <w:tabs>
        <w:tab w:val="right" w:leader="dot" w:pos="9072"/>
      </w:tabs>
      <w:ind w:left="567"/>
    </w:pPr>
    <w:rPr>
      <w:szCs w:val="22"/>
    </w:rPr>
  </w:style>
  <w:style w:type="paragraph" w:customStyle="1" w:styleId="TOCBase">
    <w:name w:val="TOC Base"/>
    <w:rsid w:val="00CF3F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3F1D"/>
    <w:pPr>
      <w:tabs>
        <w:tab w:val="right" w:leader="dot" w:pos="9072"/>
      </w:tabs>
      <w:spacing w:before="40" w:after="40"/>
      <w:ind w:left="284"/>
    </w:pPr>
    <w:rPr>
      <w:rFonts w:ascii="Times New Roman" w:hAnsi="Times New Roman"/>
    </w:rPr>
  </w:style>
  <w:style w:type="paragraph" w:styleId="TOC1">
    <w:name w:val="toc 1"/>
    <w:basedOn w:val="TOCBase"/>
    <w:next w:val="Normal"/>
    <w:rsid w:val="00CF3F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3F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3F1D"/>
    <w:rPr>
      <w:rFonts w:ascii="Times New Roman" w:eastAsia="Times New Roman" w:hAnsi="Times New Roman" w:cs="Times New Roman"/>
      <w:sz w:val="16"/>
      <w:lang w:eastAsia="en-US"/>
    </w:rPr>
  </w:style>
  <w:style w:type="paragraph" w:styleId="Title">
    <w:name w:val="Title"/>
    <w:basedOn w:val="HeadingBase"/>
    <w:link w:val="TitleChar"/>
    <w:qFormat/>
    <w:rsid w:val="00CF3F1D"/>
    <w:pPr>
      <w:spacing w:before="5040"/>
      <w:jc w:val="center"/>
    </w:pPr>
    <w:rPr>
      <w:sz w:val="48"/>
      <w:szCs w:val="72"/>
      <w:lang w:val="en-US"/>
    </w:rPr>
  </w:style>
  <w:style w:type="character" w:customStyle="1" w:styleId="TitleChar">
    <w:name w:val="Title Char"/>
    <w:basedOn w:val="DefaultParagraphFont"/>
    <w:link w:val="Title"/>
    <w:rsid w:val="00CF3F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3F1D"/>
    <w:pPr>
      <w:tabs>
        <w:tab w:val="left" w:pos="3600"/>
        <w:tab w:val="left" w:pos="3958"/>
      </w:tabs>
    </w:pPr>
  </w:style>
  <w:style w:type="paragraph" w:customStyle="1" w:styleId="Note">
    <w:name w:val="Note"/>
    <w:basedOn w:val="BodyText"/>
    <w:rsid w:val="00CF3F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3F1D"/>
    <w:pPr>
      <w:framePr w:wrap="auto" w:hAnchor="text" w:y="6049"/>
    </w:pPr>
    <w:rPr>
      <w:color w:val="000000"/>
      <w:sz w:val="40"/>
    </w:rPr>
  </w:style>
  <w:style w:type="paragraph" w:customStyle="1" w:styleId="TOCTitle">
    <w:name w:val="TOCTitle"/>
    <w:basedOn w:val="Heading1"/>
    <w:rsid w:val="00CF3F1D"/>
    <w:pPr>
      <w:spacing w:after="240"/>
      <w:jc w:val="center"/>
      <w:outlineLvl w:val="9"/>
    </w:pPr>
    <w:rPr>
      <w:caps/>
    </w:rPr>
  </w:style>
  <w:style w:type="paragraph" w:customStyle="1" w:styleId="Version">
    <w:name w:val="Version"/>
    <w:rsid w:val="00CF3F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3F1D"/>
    <w:pPr>
      <w:numPr>
        <w:numId w:val="12"/>
      </w:numPr>
      <w:tabs>
        <w:tab w:val="clear" w:pos="680"/>
      </w:tabs>
    </w:pPr>
  </w:style>
  <w:style w:type="paragraph" w:styleId="Index1">
    <w:name w:val="index 1"/>
    <w:basedOn w:val="Normal"/>
    <w:next w:val="Normal"/>
    <w:semiHidden/>
    <w:rsid w:val="00CF3F1D"/>
    <w:pPr>
      <w:keepNext w:val="0"/>
      <w:tabs>
        <w:tab w:val="right" w:pos="4176"/>
      </w:tabs>
      <w:ind w:left="198" w:hanging="198"/>
    </w:pPr>
    <w:rPr>
      <w:rFonts w:ascii="Garamond" w:hAnsi="Garamond"/>
    </w:rPr>
  </w:style>
  <w:style w:type="paragraph" w:styleId="IndexHeading">
    <w:name w:val="index heading"/>
    <w:basedOn w:val="Normal"/>
    <w:next w:val="Index1"/>
    <w:semiHidden/>
    <w:rsid w:val="00CF3F1D"/>
    <w:pPr>
      <w:spacing w:before="120" w:after="120"/>
    </w:pPr>
    <w:rPr>
      <w:rFonts w:ascii="Arial" w:hAnsi="Arial"/>
      <w:b/>
      <w:color w:val="918585"/>
      <w:sz w:val="24"/>
    </w:rPr>
  </w:style>
  <w:style w:type="paragraph" w:styleId="Header">
    <w:name w:val="header"/>
    <w:basedOn w:val="Normal"/>
    <w:link w:val="HeaderChar"/>
    <w:rsid w:val="00CF3F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3F1D"/>
    <w:rPr>
      <w:rFonts w:ascii="Times New Roman" w:eastAsia="Times New Roman" w:hAnsi="Times New Roman" w:cs="Times New Roman"/>
      <w:sz w:val="16"/>
      <w:szCs w:val="20"/>
      <w:lang w:val="en-GB" w:eastAsia="en-US"/>
    </w:rPr>
  </w:style>
  <w:style w:type="paragraph" w:customStyle="1" w:styleId="Chapter">
    <w:name w:val="Chapter"/>
    <w:basedOn w:val="Normal"/>
    <w:rsid w:val="00CF3F1D"/>
    <w:pPr>
      <w:spacing w:before="240"/>
    </w:pPr>
    <w:rPr>
      <w:rFonts w:ascii="Times New Roman" w:hAnsi="Times New Roman"/>
      <w:smallCaps/>
      <w:spacing w:val="80"/>
      <w:sz w:val="28"/>
    </w:rPr>
  </w:style>
  <w:style w:type="paragraph" w:customStyle="1" w:styleId="InChapter">
    <w:name w:val="InChapter"/>
    <w:basedOn w:val="Heading3"/>
    <w:rsid w:val="00CF3F1D"/>
    <w:pPr>
      <w:spacing w:after="240"/>
      <w:outlineLvl w:val="9"/>
    </w:pPr>
    <w:rPr>
      <w:noProof/>
    </w:rPr>
  </w:style>
  <w:style w:type="paragraph" w:styleId="Index2">
    <w:name w:val="index 2"/>
    <w:basedOn w:val="Normal"/>
    <w:next w:val="Normal"/>
    <w:semiHidden/>
    <w:rsid w:val="00CF3F1D"/>
    <w:pPr>
      <w:tabs>
        <w:tab w:val="right" w:pos="4176"/>
      </w:tabs>
      <w:ind w:left="568" w:hanging="284"/>
    </w:pPr>
    <w:rPr>
      <w:rFonts w:ascii="Garamond" w:hAnsi="Garamond"/>
    </w:rPr>
  </w:style>
  <w:style w:type="paragraph" w:customStyle="1" w:styleId="Byline">
    <w:name w:val="Byline"/>
    <w:rsid w:val="00CF3F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3F1D"/>
    <w:pPr>
      <w:tabs>
        <w:tab w:val="clear" w:pos="3600"/>
        <w:tab w:val="clear" w:pos="3958"/>
      </w:tabs>
      <w:jc w:val="right"/>
    </w:pPr>
  </w:style>
  <w:style w:type="character" w:styleId="Emphasis">
    <w:name w:val="Emphasis"/>
    <w:basedOn w:val="DefaultParagraphFont"/>
    <w:qFormat/>
    <w:rsid w:val="00CF3F1D"/>
    <w:rPr>
      <w:i/>
    </w:rPr>
  </w:style>
  <w:style w:type="paragraph" w:styleId="Caption">
    <w:name w:val="caption"/>
    <w:basedOn w:val="BodyText"/>
    <w:next w:val="Normal"/>
    <w:qFormat/>
    <w:rsid w:val="00CF3F1D"/>
    <w:pPr>
      <w:framePr w:w="2268" w:hSpace="181" w:vSpace="181" w:wrap="around" w:vAnchor="text" w:hAnchor="page" w:x="1135" w:y="285" w:anchorLock="1"/>
    </w:pPr>
    <w:rPr>
      <w:i/>
    </w:rPr>
  </w:style>
  <w:style w:type="paragraph" w:customStyle="1" w:styleId="MiniTOCTitle">
    <w:name w:val="MiniTOCTitle"/>
    <w:basedOn w:val="Heading4"/>
    <w:rsid w:val="00CF3F1D"/>
    <w:pPr>
      <w:spacing w:before="240"/>
      <w:outlineLvl w:val="9"/>
    </w:pPr>
    <w:rPr>
      <w:noProof/>
      <w:sz w:val="24"/>
    </w:rPr>
  </w:style>
  <w:style w:type="paragraph" w:customStyle="1" w:styleId="MiniTOCItem">
    <w:name w:val="MiniTOCItem"/>
    <w:basedOn w:val="ListBullet"/>
    <w:rsid w:val="00CF3F1D"/>
    <w:pPr>
      <w:numPr>
        <w:numId w:val="0"/>
      </w:numPr>
      <w:tabs>
        <w:tab w:val="right" w:leader="dot" w:pos="6521"/>
      </w:tabs>
      <w:spacing w:before="0" w:after="0"/>
    </w:pPr>
  </w:style>
  <w:style w:type="paragraph" w:customStyle="1" w:styleId="TOFTitle">
    <w:name w:val="TOFTitle"/>
    <w:basedOn w:val="TOCTitle"/>
    <w:rsid w:val="00CF3F1D"/>
  </w:style>
  <w:style w:type="paragraph" w:styleId="TableofFigures">
    <w:name w:val="table of figures"/>
    <w:basedOn w:val="Normal"/>
    <w:next w:val="Normal"/>
    <w:semiHidden/>
    <w:rsid w:val="00CF3F1D"/>
    <w:pPr>
      <w:tabs>
        <w:tab w:val="right" w:leader="dot" w:pos="9072"/>
      </w:tabs>
      <w:ind w:left="970" w:hanging="403"/>
    </w:pPr>
    <w:rPr>
      <w:rFonts w:ascii="Times New Roman" w:hAnsi="Times New Roman"/>
      <w:b/>
    </w:rPr>
  </w:style>
  <w:style w:type="paragraph" w:styleId="ListNumber">
    <w:name w:val="List Number"/>
    <w:basedOn w:val="List"/>
    <w:rsid w:val="00CF3F1D"/>
    <w:pPr>
      <w:numPr>
        <w:numId w:val="14"/>
      </w:numPr>
      <w:tabs>
        <w:tab w:val="clear" w:pos="340"/>
      </w:tabs>
    </w:pPr>
  </w:style>
  <w:style w:type="character" w:customStyle="1" w:styleId="WingdingSymbols">
    <w:name w:val="Wingding Symbols"/>
    <w:rsid w:val="00CF3F1D"/>
    <w:rPr>
      <w:rFonts w:ascii="Wingdings" w:hAnsi="Wingdings"/>
    </w:rPr>
  </w:style>
  <w:style w:type="paragraph" w:customStyle="1" w:styleId="TableHeading">
    <w:name w:val="Table Heading"/>
    <w:basedOn w:val="HeadingBase"/>
    <w:rsid w:val="00CF3F1D"/>
    <w:pPr>
      <w:keepLines/>
      <w:pBdr>
        <w:bottom w:val="single" w:sz="6" w:space="1" w:color="918585"/>
      </w:pBdr>
      <w:spacing w:before="240"/>
    </w:pPr>
  </w:style>
  <w:style w:type="character" w:customStyle="1" w:styleId="HotSpot">
    <w:name w:val="HotSpot"/>
    <w:rsid w:val="00CF3F1D"/>
    <w:rPr>
      <w:color w:val="0033CC"/>
      <w:u w:val="none"/>
    </w:rPr>
  </w:style>
  <w:style w:type="paragraph" w:customStyle="1" w:styleId="BodyTextRight">
    <w:name w:val="Body Text Right"/>
    <w:basedOn w:val="BodyText"/>
    <w:rsid w:val="00CF3F1D"/>
    <w:pPr>
      <w:spacing w:before="0" w:after="0"/>
      <w:jc w:val="right"/>
    </w:pPr>
  </w:style>
  <w:style w:type="paragraph" w:styleId="Index3">
    <w:name w:val="index 3"/>
    <w:basedOn w:val="ListNumber2"/>
    <w:next w:val="Normal"/>
    <w:semiHidden/>
    <w:rsid w:val="00CF3F1D"/>
    <w:pPr>
      <w:numPr>
        <w:numId w:val="0"/>
      </w:numPr>
      <w:tabs>
        <w:tab w:val="right" w:leader="dot" w:pos="4176"/>
      </w:tabs>
    </w:pPr>
  </w:style>
  <w:style w:type="paragraph" w:styleId="ListNumber2">
    <w:name w:val="List Number 2"/>
    <w:basedOn w:val="List2"/>
    <w:rsid w:val="00CF3F1D"/>
    <w:pPr>
      <w:numPr>
        <w:numId w:val="9"/>
      </w:numPr>
      <w:tabs>
        <w:tab w:val="clear" w:pos="1060"/>
      </w:tabs>
    </w:pPr>
  </w:style>
  <w:style w:type="paragraph" w:customStyle="1" w:styleId="MarginNote">
    <w:name w:val="Margin Note"/>
    <w:basedOn w:val="BodyText"/>
    <w:rsid w:val="00CF3F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3F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3F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3F1D"/>
    <w:rPr>
      <w:sz w:val="32"/>
    </w:rPr>
  </w:style>
  <w:style w:type="paragraph" w:customStyle="1" w:styleId="HeadingProcedure">
    <w:name w:val="Heading Procedure"/>
    <w:basedOn w:val="HeadingBase"/>
    <w:next w:val="Normal"/>
    <w:rsid w:val="00CF3F1D"/>
    <w:pPr>
      <w:tabs>
        <w:tab w:val="left" w:pos="0"/>
      </w:tabs>
      <w:spacing w:before="120" w:after="60"/>
    </w:pPr>
    <w:rPr>
      <w:i/>
      <w:color w:val="918585"/>
      <w:sz w:val="22"/>
    </w:rPr>
  </w:style>
  <w:style w:type="paragraph" w:customStyle="1" w:styleId="TableBodyText">
    <w:name w:val="Table Body Text"/>
    <w:basedOn w:val="BodyText"/>
    <w:rsid w:val="00CF3F1D"/>
    <w:pPr>
      <w:spacing w:before="60" w:after="60"/>
    </w:pPr>
  </w:style>
  <w:style w:type="paragraph" w:styleId="ListContinue">
    <w:name w:val="List Continue"/>
    <w:basedOn w:val="List"/>
    <w:rsid w:val="00CF3F1D"/>
    <w:pPr>
      <w:ind w:firstLine="0"/>
    </w:pPr>
  </w:style>
  <w:style w:type="paragraph" w:customStyle="1" w:styleId="ListNote">
    <w:name w:val="List Note"/>
    <w:basedOn w:val="List"/>
    <w:rsid w:val="00CF3F1D"/>
    <w:pPr>
      <w:pBdr>
        <w:top w:val="single" w:sz="6" w:space="2" w:color="918585"/>
        <w:bottom w:val="single" w:sz="6" w:space="2" w:color="918585"/>
      </w:pBdr>
      <w:tabs>
        <w:tab w:val="left" w:pos="1021"/>
      </w:tabs>
      <w:ind w:firstLine="0"/>
    </w:pPr>
  </w:style>
  <w:style w:type="paragraph" w:customStyle="1" w:styleId="Warning">
    <w:name w:val="Warning"/>
    <w:basedOn w:val="BodyText"/>
    <w:rsid w:val="00CF3F1D"/>
    <w:pPr>
      <w:shd w:val="clear" w:color="auto" w:fill="D9D9D9"/>
      <w:tabs>
        <w:tab w:val="left" w:pos="992"/>
      </w:tabs>
      <w:ind w:left="119" w:right="119"/>
    </w:pPr>
    <w:rPr>
      <w:sz w:val="20"/>
    </w:rPr>
  </w:style>
  <w:style w:type="paragraph" w:customStyle="1" w:styleId="MarginIcons">
    <w:name w:val="Margin Icons"/>
    <w:basedOn w:val="BodyText"/>
    <w:rsid w:val="00CF3F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3F1D"/>
    <w:rPr>
      <w:rFonts w:ascii="Courier New" w:hAnsi="Courier New"/>
    </w:rPr>
  </w:style>
  <w:style w:type="paragraph" w:customStyle="1" w:styleId="NoteBullet">
    <w:name w:val="Note Bullet"/>
    <w:basedOn w:val="Note"/>
    <w:rsid w:val="00CF3F1D"/>
    <w:pPr>
      <w:tabs>
        <w:tab w:val="clear" w:pos="680"/>
      </w:tabs>
      <w:spacing w:before="60" w:after="60"/>
    </w:pPr>
  </w:style>
  <w:style w:type="paragraph" w:customStyle="1" w:styleId="SubHeading2">
    <w:name w:val="SubHeading2"/>
    <w:basedOn w:val="HeadingBase"/>
    <w:rsid w:val="00CF3F1D"/>
    <w:pPr>
      <w:spacing w:before="240" w:after="60"/>
    </w:pPr>
    <w:rPr>
      <w:sz w:val="20"/>
    </w:rPr>
  </w:style>
  <w:style w:type="paragraph" w:customStyle="1" w:styleId="SubHeading1">
    <w:name w:val="SubHeading1"/>
    <w:basedOn w:val="HeadingBase"/>
    <w:rsid w:val="00CF3F1D"/>
    <w:pPr>
      <w:spacing w:before="240" w:after="60"/>
    </w:pPr>
    <w:rPr>
      <w:color w:val="918585"/>
      <w:sz w:val="22"/>
    </w:rPr>
  </w:style>
  <w:style w:type="paragraph" w:customStyle="1" w:styleId="SideHeading">
    <w:name w:val="Side Heading"/>
    <w:basedOn w:val="HeadingBase"/>
    <w:rsid w:val="00CF3F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3F1D"/>
    <w:pPr>
      <w:numPr>
        <w:numId w:val="10"/>
      </w:numPr>
    </w:pPr>
  </w:style>
  <w:style w:type="paragraph" w:styleId="PlainText">
    <w:name w:val="Plain Text"/>
    <w:basedOn w:val="Normal"/>
    <w:link w:val="PlainTextChar"/>
    <w:rsid w:val="00CF3F1D"/>
    <w:rPr>
      <w:sz w:val="20"/>
    </w:rPr>
  </w:style>
  <w:style w:type="character" w:customStyle="1" w:styleId="PlainTextChar">
    <w:name w:val="Plain Text Char"/>
    <w:basedOn w:val="DefaultParagraphFont"/>
    <w:link w:val="PlainText"/>
    <w:rsid w:val="00CF3F1D"/>
    <w:rPr>
      <w:rFonts w:ascii="Courier New" w:eastAsia="Times New Roman" w:hAnsi="Courier New" w:cs="Times New Roman"/>
      <w:sz w:val="20"/>
      <w:szCs w:val="20"/>
      <w:lang w:eastAsia="en-US"/>
    </w:rPr>
  </w:style>
  <w:style w:type="character" w:customStyle="1" w:styleId="MenuOption">
    <w:name w:val="Menu Option"/>
    <w:basedOn w:val="DefaultParagraphFont"/>
    <w:rsid w:val="00CF3F1D"/>
    <w:rPr>
      <w:b/>
      <w:smallCaps/>
    </w:rPr>
  </w:style>
  <w:style w:type="paragraph" w:customStyle="1" w:styleId="TableListNumber">
    <w:name w:val="Table List Number"/>
    <w:basedOn w:val="ListNumber"/>
    <w:rsid w:val="00CF3F1D"/>
    <w:pPr>
      <w:numPr>
        <w:numId w:val="0"/>
      </w:numPr>
    </w:pPr>
  </w:style>
  <w:style w:type="paragraph" w:styleId="TOC4">
    <w:name w:val="toc 4"/>
    <w:basedOn w:val="TOCBase"/>
    <w:next w:val="Normal"/>
    <w:semiHidden/>
    <w:rsid w:val="00CF3F1D"/>
    <w:pPr>
      <w:tabs>
        <w:tab w:val="right" w:leader="dot" w:pos="9071"/>
      </w:tabs>
      <w:ind w:left="1701"/>
    </w:pPr>
  </w:style>
  <w:style w:type="paragraph" w:customStyle="1" w:styleId="ListAlpha">
    <w:name w:val="List Alpha"/>
    <w:basedOn w:val="List"/>
    <w:rsid w:val="00CF3F1D"/>
    <w:pPr>
      <w:numPr>
        <w:numId w:val="8"/>
      </w:numPr>
    </w:pPr>
  </w:style>
  <w:style w:type="paragraph" w:customStyle="1" w:styleId="ListAlpha2">
    <w:name w:val="List Alpha 2"/>
    <w:basedOn w:val="List2"/>
    <w:rsid w:val="00CF3F1D"/>
    <w:pPr>
      <w:numPr>
        <w:numId w:val="7"/>
      </w:numPr>
    </w:pPr>
  </w:style>
  <w:style w:type="paragraph" w:styleId="List2">
    <w:name w:val="List 2"/>
    <w:basedOn w:val="BodyText"/>
    <w:rsid w:val="00CF3F1D"/>
    <w:pPr>
      <w:tabs>
        <w:tab w:val="left" w:pos="680"/>
      </w:tabs>
      <w:spacing w:before="60" w:after="60"/>
      <w:ind w:left="680" w:hanging="340"/>
    </w:pPr>
  </w:style>
  <w:style w:type="paragraph" w:styleId="List3">
    <w:name w:val="List 3"/>
    <w:basedOn w:val="BodyText"/>
    <w:rsid w:val="00CF3F1D"/>
    <w:pPr>
      <w:tabs>
        <w:tab w:val="left" w:pos="1021"/>
      </w:tabs>
      <w:spacing w:before="60" w:after="60"/>
      <w:ind w:left="1020" w:hanging="340"/>
    </w:pPr>
  </w:style>
  <w:style w:type="paragraph" w:styleId="List4">
    <w:name w:val="List 4"/>
    <w:basedOn w:val="BodyText"/>
    <w:rsid w:val="00CF3F1D"/>
    <w:pPr>
      <w:tabs>
        <w:tab w:val="left" w:pos="1361"/>
      </w:tabs>
      <w:spacing w:before="60" w:after="60"/>
      <w:ind w:left="1361" w:hanging="340"/>
    </w:pPr>
  </w:style>
  <w:style w:type="paragraph" w:styleId="List5">
    <w:name w:val="List 5"/>
    <w:basedOn w:val="BodyText"/>
    <w:rsid w:val="00CF3F1D"/>
    <w:pPr>
      <w:tabs>
        <w:tab w:val="left" w:pos="1701"/>
      </w:tabs>
      <w:spacing w:before="60" w:after="60"/>
      <w:ind w:left="1701" w:hanging="340"/>
    </w:pPr>
  </w:style>
  <w:style w:type="paragraph" w:styleId="ListBullet3">
    <w:name w:val="List Bullet 3"/>
    <w:basedOn w:val="List3"/>
    <w:rsid w:val="00CF3F1D"/>
    <w:pPr>
      <w:numPr>
        <w:numId w:val="13"/>
      </w:numPr>
      <w:tabs>
        <w:tab w:val="clear" w:pos="1021"/>
      </w:tabs>
      <w:ind w:left="1037" w:hanging="357"/>
    </w:pPr>
  </w:style>
  <w:style w:type="paragraph" w:styleId="ListBullet4">
    <w:name w:val="List Bullet 4"/>
    <w:basedOn w:val="List4"/>
    <w:rsid w:val="00CF3F1D"/>
    <w:pPr>
      <w:numPr>
        <w:numId w:val="2"/>
      </w:numPr>
      <w:tabs>
        <w:tab w:val="clear" w:pos="1361"/>
      </w:tabs>
    </w:pPr>
  </w:style>
  <w:style w:type="paragraph" w:styleId="ListBullet5">
    <w:name w:val="List Bullet 5"/>
    <w:basedOn w:val="List5"/>
    <w:rsid w:val="00CF3F1D"/>
    <w:pPr>
      <w:numPr>
        <w:numId w:val="3"/>
      </w:numPr>
    </w:pPr>
  </w:style>
  <w:style w:type="paragraph" w:styleId="ListContinue2">
    <w:name w:val="List Continue 2"/>
    <w:basedOn w:val="List2"/>
    <w:rsid w:val="00CF3F1D"/>
    <w:pPr>
      <w:ind w:firstLine="0"/>
    </w:pPr>
  </w:style>
  <w:style w:type="paragraph" w:styleId="ListContinue3">
    <w:name w:val="List Continue 3"/>
    <w:basedOn w:val="List3"/>
    <w:rsid w:val="00CF3F1D"/>
    <w:pPr>
      <w:ind w:left="1021" w:firstLine="0"/>
    </w:pPr>
  </w:style>
  <w:style w:type="paragraph" w:styleId="ListContinue4">
    <w:name w:val="List Continue 4"/>
    <w:basedOn w:val="List4"/>
    <w:rsid w:val="00CF3F1D"/>
    <w:pPr>
      <w:ind w:firstLine="0"/>
    </w:pPr>
  </w:style>
  <w:style w:type="paragraph" w:styleId="ListContinue5">
    <w:name w:val="List Continue 5"/>
    <w:basedOn w:val="List5"/>
    <w:rsid w:val="00CF3F1D"/>
    <w:pPr>
      <w:ind w:firstLine="0"/>
    </w:pPr>
  </w:style>
  <w:style w:type="paragraph" w:styleId="ListNumber3">
    <w:name w:val="List Number 3"/>
    <w:basedOn w:val="List3"/>
    <w:rsid w:val="00CF3F1D"/>
    <w:pPr>
      <w:numPr>
        <w:numId w:val="4"/>
      </w:numPr>
    </w:pPr>
  </w:style>
  <w:style w:type="paragraph" w:styleId="ListNumber4">
    <w:name w:val="List Number 4"/>
    <w:basedOn w:val="List4"/>
    <w:rsid w:val="00CF3F1D"/>
    <w:pPr>
      <w:numPr>
        <w:numId w:val="5"/>
      </w:numPr>
    </w:pPr>
  </w:style>
  <w:style w:type="paragraph" w:styleId="ListNumber5">
    <w:name w:val="List Number 5"/>
    <w:basedOn w:val="List5"/>
    <w:rsid w:val="00CF3F1D"/>
    <w:pPr>
      <w:numPr>
        <w:numId w:val="6"/>
      </w:numPr>
    </w:pPr>
  </w:style>
  <w:style w:type="paragraph" w:styleId="BlockText">
    <w:name w:val="Block Text"/>
    <w:basedOn w:val="Normal"/>
    <w:rsid w:val="00CF3F1D"/>
    <w:pPr>
      <w:spacing w:after="120"/>
      <w:ind w:left="1440" w:right="1440"/>
    </w:pPr>
  </w:style>
  <w:style w:type="character" w:customStyle="1" w:styleId="Subscript">
    <w:name w:val="Subscript"/>
    <w:basedOn w:val="DefaultParagraphFont"/>
    <w:rsid w:val="00CF3F1D"/>
    <w:rPr>
      <w:sz w:val="16"/>
      <w:vertAlign w:val="subscript"/>
    </w:rPr>
  </w:style>
  <w:style w:type="character" w:customStyle="1" w:styleId="Superscript">
    <w:name w:val="Superscript"/>
    <w:basedOn w:val="DefaultParagraphFont"/>
    <w:rsid w:val="00CF3F1D"/>
    <w:rPr>
      <w:sz w:val="16"/>
      <w:vertAlign w:val="superscript"/>
    </w:rPr>
  </w:style>
  <w:style w:type="character" w:customStyle="1" w:styleId="Symbols">
    <w:name w:val="Symbols"/>
    <w:basedOn w:val="DefaultParagraphFont"/>
    <w:rsid w:val="00CF3F1D"/>
    <w:rPr>
      <w:rFonts w:ascii="Symbol" w:hAnsi="Symbol"/>
    </w:rPr>
  </w:style>
  <w:style w:type="character" w:customStyle="1" w:styleId="MenuOptions">
    <w:name w:val="Menu Options"/>
    <w:basedOn w:val="DefaultParagraphFont"/>
    <w:rsid w:val="00CF3F1D"/>
    <w:rPr>
      <w:rFonts w:ascii="Arial Narrow" w:hAnsi="Arial Narrow"/>
      <w:smallCaps/>
    </w:rPr>
  </w:style>
  <w:style w:type="character" w:customStyle="1" w:styleId="Buttons">
    <w:name w:val="Buttons"/>
    <w:basedOn w:val="DefaultParagraphFont"/>
    <w:rsid w:val="00CF3F1D"/>
    <w:rPr>
      <w:b/>
    </w:rPr>
  </w:style>
  <w:style w:type="character" w:customStyle="1" w:styleId="Underlined">
    <w:name w:val="Underlined"/>
    <w:basedOn w:val="DefaultParagraphFont"/>
    <w:rsid w:val="00CF3F1D"/>
    <w:rPr>
      <w:u w:val="single"/>
    </w:rPr>
  </w:style>
  <w:style w:type="paragraph" w:customStyle="1" w:styleId="TableBodyTextRight">
    <w:name w:val="Table Body Text Right"/>
    <w:basedOn w:val="TableBodyText"/>
    <w:rsid w:val="00CF3F1D"/>
    <w:pPr>
      <w:widowControl w:val="0"/>
      <w:autoSpaceDE w:val="0"/>
      <w:autoSpaceDN w:val="0"/>
      <w:adjustRightInd w:val="0"/>
      <w:jc w:val="right"/>
    </w:pPr>
    <w:rPr>
      <w:rFonts w:cs="Arial"/>
      <w:szCs w:val="18"/>
    </w:rPr>
  </w:style>
  <w:style w:type="paragraph" w:customStyle="1" w:styleId="CopyrightText">
    <w:name w:val="Copyright Text"/>
    <w:basedOn w:val="BodyText"/>
    <w:rsid w:val="00CF3F1D"/>
    <w:rPr>
      <w:sz w:val="18"/>
    </w:rPr>
  </w:style>
  <w:style w:type="paragraph" w:customStyle="1" w:styleId="BodySmallRight">
    <w:name w:val="Body Small Right"/>
    <w:basedOn w:val="BodyTextRight"/>
    <w:rsid w:val="00CF3F1D"/>
    <w:rPr>
      <w:sz w:val="18"/>
      <w:szCs w:val="18"/>
    </w:rPr>
  </w:style>
  <w:style w:type="paragraph" w:customStyle="1" w:styleId="MarginEdition">
    <w:name w:val="Margin Edition"/>
    <w:basedOn w:val="MarginNote"/>
    <w:rsid w:val="00CF3F1D"/>
    <w:pPr>
      <w:spacing w:before="0" w:after="0"/>
    </w:pPr>
    <w:rPr>
      <w:rFonts w:ascii="Times New Roman" w:hAnsi="Times New Roman"/>
      <w:color w:val="999999"/>
    </w:rPr>
  </w:style>
  <w:style w:type="paragraph" w:customStyle="1" w:styleId="Spacer">
    <w:name w:val="Spacer"/>
    <w:basedOn w:val="Normal"/>
    <w:rsid w:val="00CF3F1D"/>
    <w:rPr>
      <w:sz w:val="2"/>
      <w:szCs w:val="2"/>
    </w:rPr>
  </w:style>
  <w:style w:type="character" w:customStyle="1" w:styleId="Small">
    <w:name w:val="Small"/>
    <w:basedOn w:val="DefaultParagraphFont"/>
    <w:rsid w:val="00CF3F1D"/>
    <w:rPr>
      <w:sz w:val="16"/>
    </w:rPr>
  </w:style>
  <w:style w:type="paragraph" w:customStyle="1" w:styleId="WideTable">
    <w:name w:val="Wide Table"/>
    <w:basedOn w:val="Normal"/>
    <w:rsid w:val="00CF3F1D"/>
    <w:pPr>
      <w:ind w:left="-1418"/>
    </w:pPr>
    <w:rPr>
      <w:sz w:val="2"/>
      <w:szCs w:val="2"/>
    </w:rPr>
  </w:style>
  <w:style w:type="character" w:styleId="PageNumber">
    <w:name w:val="page number"/>
    <w:basedOn w:val="DefaultParagraphFont"/>
    <w:rsid w:val="00CF3F1D"/>
  </w:style>
  <w:style w:type="paragraph" w:styleId="Quote">
    <w:name w:val="Quote"/>
    <w:basedOn w:val="Heading1"/>
    <w:link w:val="QuoteChar"/>
    <w:qFormat/>
    <w:rsid w:val="00CF3F1D"/>
    <w:rPr>
      <w:b w:val="0"/>
      <w:sz w:val="72"/>
      <w:szCs w:val="72"/>
      <w:lang w:val="en-NZ"/>
    </w:rPr>
  </w:style>
  <w:style w:type="character" w:customStyle="1" w:styleId="QuoteChar">
    <w:name w:val="Quote Char"/>
    <w:basedOn w:val="DefaultParagraphFont"/>
    <w:link w:val="Quote"/>
    <w:rsid w:val="00CF3F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3F1D"/>
    <w:pPr>
      <w:pageBreakBefore/>
    </w:pPr>
  </w:style>
  <w:style w:type="paragraph" w:customStyle="1" w:styleId="Border">
    <w:name w:val="Border"/>
    <w:basedOn w:val="Normal"/>
    <w:qFormat/>
    <w:rsid w:val="00CF3F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3F1D"/>
    <w:rPr>
      <w:b/>
      <w:bCs/>
      <w:i/>
      <w:iCs/>
      <w:color w:val="auto"/>
    </w:rPr>
  </w:style>
  <w:style w:type="paragraph" w:styleId="IntenseQuote">
    <w:name w:val="Intense Quote"/>
    <w:basedOn w:val="Normal"/>
    <w:next w:val="Normal"/>
    <w:link w:val="IntenseQuoteChar"/>
    <w:uiPriority w:val="30"/>
    <w:qFormat/>
    <w:rsid w:val="00CF3F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3F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3F1D"/>
    <w:rPr>
      <w:smallCaps/>
      <w:color w:val="auto"/>
      <w:u w:val="single"/>
    </w:rPr>
  </w:style>
  <w:style w:type="character" w:styleId="IntenseReference">
    <w:name w:val="Intense Reference"/>
    <w:basedOn w:val="DefaultParagraphFont"/>
    <w:uiPriority w:val="32"/>
    <w:qFormat/>
    <w:rsid w:val="00CF3F1D"/>
    <w:rPr>
      <w:b/>
      <w:bCs/>
      <w:smallCaps/>
      <w:color w:val="auto"/>
      <w:spacing w:val="5"/>
      <w:u w:val="single"/>
    </w:rPr>
  </w:style>
  <w:style w:type="paragraph" w:customStyle="1" w:styleId="2ColumnHeading">
    <w:name w:val="2Column Heading"/>
    <w:basedOn w:val="BodyText"/>
    <w:qFormat/>
    <w:rsid w:val="00CF3F1D"/>
    <w:pPr>
      <w:spacing w:after="60"/>
      <w:ind w:left="-2268"/>
    </w:pPr>
    <w:rPr>
      <w:b/>
    </w:rPr>
  </w:style>
  <w:style w:type="paragraph" w:customStyle="1" w:styleId="Heading1TOC">
    <w:name w:val="Heading1 TOC"/>
    <w:basedOn w:val="Normal"/>
    <w:qFormat/>
    <w:rsid w:val="00CF3F1D"/>
    <w:pPr>
      <w:spacing w:before="240" w:after="120"/>
    </w:pPr>
    <w:rPr>
      <w:rFonts w:ascii="Times New Roman" w:hAnsi="Times New Roman"/>
      <w:b/>
      <w:sz w:val="32"/>
    </w:rPr>
  </w:style>
  <w:style w:type="paragraph" w:customStyle="1" w:styleId="Heading2TOC">
    <w:name w:val="Heading2 TOC"/>
    <w:basedOn w:val="Normal"/>
    <w:qFormat/>
    <w:rsid w:val="00CF3F1D"/>
    <w:pPr>
      <w:spacing w:before="240" w:after="60"/>
    </w:pPr>
    <w:rPr>
      <w:rFonts w:ascii="Times New Roman" w:hAnsi="Times New Roman"/>
      <w:b/>
      <w:sz w:val="28"/>
    </w:rPr>
  </w:style>
  <w:style w:type="character" w:customStyle="1" w:styleId="Underline">
    <w:name w:val="Underline"/>
    <w:basedOn w:val="DefaultParagraphFont"/>
    <w:qFormat/>
    <w:rsid w:val="00CF3F1D"/>
    <w:rPr>
      <w:u w:val="single"/>
    </w:rPr>
  </w:style>
  <w:style w:type="character" w:customStyle="1" w:styleId="BoldandItalics">
    <w:name w:val="Bold and Italics"/>
    <w:qFormat/>
    <w:rsid w:val="00CF3F1D"/>
    <w:rPr>
      <w:b/>
      <w:i/>
      <w:u w:val="none"/>
    </w:rPr>
  </w:style>
  <w:style w:type="paragraph" w:styleId="BalloonText">
    <w:name w:val="Balloon Text"/>
    <w:basedOn w:val="Normal"/>
    <w:link w:val="BalloonTextChar"/>
    <w:rsid w:val="00CF3F1D"/>
    <w:rPr>
      <w:rFonts w:ascii="Tahoma" w:hAnsi="Tahoma" w:cs="Tahoma"/>
      <w:sz w:val="16"/>
      <w:szCs w:val="16"/>
    </w:rPr>
  </w:style>
  <w:style w:type="character" w:customStyle="1" w:styleId="BalloonTextChar">
    <w:name w:val="Balloon Text Char"/>
    <w:basedOn w:val="DefaultParagraphFont"/>
    <w:link w:val="BalloonText"/>
    <w:rsid w:val="00CF3F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3F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3F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3F1D"/>
    <w:rPr>
      <w:b/>
      <w:color w:val="660033"/>
      <w:spacing w:val="0"/>
    </w:rPr>
  </w:style>
  <w:style w:type="paragraph" w:customStyle="1" w:styleId="Nameditemlist">
    <w:name w:val="Named item list"/>
    <w:basedOn w:val="BodyText"/>
    <w:qFormat/>
    <w:rsid w:val="00CF3F1D"/>
    <w:pPr>
      <w:tabs>
        <w:tab w:val="left" w:pos="2835"/>
      </w:tabs>
      <w:ind w:left="2835" w:hanging="2835"/>
    </w:pPr>
  </w:style>
  <w:style w:type="paragraph" w:customStyle="1" w:styleId="BodyTextnopadding">
    <w:name w:val="Body Text no padding"/>
    <w:basedOn w:val="BodyText"/>
    <w:qFormat/>
    <w:rsid w:val="00CF3F1D"/>
    <w:pPr>
      <w:spacing w:before="0" w:after="0"/>
    </w:pPr>
  </w:style>
  <w:style w:type="paragraph" w:customStyle="1" w:styleId="BodyTextBold">
    <w:name w:val="Body Text Bold"/>
    <w:basedOn w:val="BodyText"/>
    <w:qFormat/>
    <w:rsid w:val="00CF3F1D"/>
    <w:rPr>
      <w:b/>
    </w:rPr>
  </w:style>
  <w:style w:type="character" w:styleId="Hyperlink">
    <w:name w:val="Hyperlink"/>
    <w:basedOn w:val="DefaultParagraphFont"/>
    <w:uiPriority w:val="99"/>
    <w:unhideWhenUsed/>
    <w:rsid w:val="00BD7C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382</Words>
  <Characters>2638</Characters>
  <Application>Microsoft Office Word</Application>
  <DocSecurity>0</DocSecurity>
  <Lines>94</Lines>
  <Paragraphs>61</Paragraphs>
  <ScaleCrop>false</ScaleCrop>
  <Company>Author-it Software Corporation Ltd.</Company>
  <LinksUpToDate>false</LinksUpToDate>
  <CharactersWithSpaces>2959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SITTTOP001 Load touring equipment and supplies</dc:title>
  <dc:subject>Approved</dc:subject>
  <dc:creator>SkillsIQ</dc:creator>
  <cp:keywords>Release: 1</cp:keywords>
  <dc:description>Review Date: 12 April 2008</dc:description>
  <cp:lastModifiedBy>HSD_TPCMSd.prod</cp:lastModifiedBy>
  <cp:revision>3</cp:revision>
  <dcterms:created xsi:type="dcterms:W3CDTF">2022-04-08T07:52:00Z</dcterms:created>
  <dcterms:modified xsi:type="dcterms:W3CDTF">2022-04-08T07:52:00Z</dcterms:modified>
</cp:coreProperties>
</file>