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06AA" w:rsidP="00AC06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SITTPPD016 Research and analyse tourism data</w:t>
      </w:r>
      <w:r>
        <w:fldChar w:fldCharType="end"/>
      </w:r>
    </w:p>
    <w:p w:rsidR="00AC06AA" w:rsidP="00AC06AA">
      <w:pPr>
        <w:pStyle w:val="Version"/>
        <w:sectPr w:rsidSect="00912B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2BB7" w:rsidP="00912BB7">
      <w:pPr>
        <w:pStyle w:val="SuperHeading"/>
      </w:pPr>
      <w:r w:rsidRPr="00912BB7">
        <w:t>SITTPPD016 Research and analyse tourism data</w:t>
      </w:r>
    </w:p>
    <w:p w:rsidR="00000000" w:rsidRPr="00912BB7" w:rsidP="00912BB7">
      <w:pPr>
        <w:pStyle w:val="Heading1"/>
      </w:pPr>
      <w:bookmarkStart w:id="1" w:name="O_1230380"/>
      <w:bookmarkEnd w:id="1"/>
      <w:r w:rsidRPr="00912BB7">
        <w:t>Modification History</w:t>
      </w:r>
    </w:p>
    <w:p w:rsidR="00000000" w:rsidRPr="00912BB7" w:rsidP="00AC06AA">
      <w:pPr>
        <w:pStyle w:val="BodyText"/>
      </w:pPr>
      <w:r w:rsidRPr="00912BB7">
        <w:t>Not applicable.</w:t>
      </w:r>
    </w:p>
    <w:p w:rsidR="00000000" w:rsidRPr="00912BB7" w:rsidP="00912BB7">
      <w:pPr>
        <w:pStyle w:val="Heading1"/>
      </w:pPr>
      <w:bookmarkStart w:id="2" w:name="O_1230387"/>
      <w:bookmarkEnd w:id="2"/>
      <w:r w:rsidRPr="00912BB7">
        <w:t>Application</w:t>
      </w:r>
    </w:p>
    <w:p w:rsidR="00000000" w:rsidRPr="00912BB7" w:rsidP="00AC06AA">
      <w:pPr>
        <w:pStyle w:val="BodyText"/>
      </w:pPr>
      <w:r w:rsidRPr="00912BB7">
        <w:t>This unit describes the performance outcomes, skills and knowledge required to conduct tourism research. It requires the ability to identify research needs, conduct research, inte</w:t>
      </w:r>
      <w:r w:rsidRPr="00912BB7">
        <w:t>rpret the data and apply the results.</w:t>
      </w:r>
    </w:p>
    <w:p w:rsidR="00000000" w:rsidRPr="00912BB7" w:rsidP="00AC06AA">
      <w:pPr>
        <w:pStyle w:val="BodyText"/>
      </w:pPr>
      <w:r w:rsidRPr="00912BB7">
        <w:t>The unit applies to all industry sectors, and to individuals who have senior operational or management roles. Research may be primary or secondary and conducted to inform a range of activities and planning processes. I</w:t>
      </w:r>
      <w:r w:rsidRPr="00912BB7">
        <w:t>t may be required to assist with customer service, planning and product development, or sales and marketing.</w:t>
      </w:r>
    </w:p>
    <w:p w:rsidR="00000000" w:rsidRPr="00912BB7" w:rsidP="00AC06AA">
      <w:pPr>
        <w:pStyle w:val="BodyText"/>
      </w:pPr>
      <w:r w:rsidRPr="00912BB7">
        <w:t>The skills in this unit must be applied in accordance with Commonwealth and State/Territory legislation, Australian/New Zealand standards and indus</w:t>
      </w:r>
      <w:r w:rsidRPr="00912BB7">
        <w:t>try codes of practice.</w:t>
      </w:r>
    </w:p>
    <w:p w:rsidR="00000000" w:rsidRPr="00912BB7" w:rsidP="00AC06AA">
      <w:pPr>
        <w:pStyle w:val="BodyText"/>
      </w:pPr>
      <w:r w:rsidRPr="00912BB7">
        <w:t>No occupational licensing, certification or specific legislative requirements apply to this unit at the time of publication.</w:t>
      </w:r>
    </w:p>
    <w:p w:rsidR="00000000" w:rsidRPr="00912BB7" w:rsidP="00912BB7">
      <w:pPr>
        <w:pStyle w:val="Heading1"/>
      </w:pPr>
      <w:bookmarkStart w:id="3" w:name="O_1230386"/>
      <w:bookmarkEnd w:id="3"/>
      <w:r w:rsidRPr="00912BB7">
        <w:t>Pre-requisite Unit</w:t>
      </w:r>
    </w:p>
    <w:p w:rsidR="00000000" w:rsidRPr="00912BB7" w:rsidP="00AC06AA">
      <w:pPr>
        <w:pStyle w:val="BodyText"/>
      </w:pPr>
      <w:r w:rsidRPr="00912BB7">
        <w:t>Nil</w:t>
      </w:r>
    </w:p>
    <w:p w:rsidR="00000000" w:rsidRPr="00912BB7" w:rsidP="00912BB7">
      <w:pPr>
        <w:pStyle w:val="Heading1"/>
      </w:pPr>
      <w:bookmarkStart w:id="4" w:name="O_1230385"/>
      <w:bookmarkEnd w:id="4"/>
      <w:r w:rsidRPr="00912BB7">
        <w:t>Competency Field</w:t>
      </w:r>
    </w:p>
    <w:p w:rsidR="00000000" w:rsidRPr="00912BB7" w:rsidP="00AC06AA">
      <w:pPr>
        <w:pStyle w:val="BodyText"/>
      </w:pPr>
      <w:r w:rsidRPr="00912BB7">
        <w:t>Planning and Product Developme</w:t>
      </w:r>
      <w:r w:rsidRPr="00912BB7">
        <w:t xml:space="preserve">nt </w:t>
      </w:r>
    </w:p>
    <w:p w:rsidR="00000000" w:rsidRPr="00912BB7" w:rsidP="00912BB7">
      <w:pPr>
        <w:pStyle w:val="Heading1"/>
      </w:pPr>
      <w:bookmarkStart w:id="5" w:name="O_1230384"/>
      <w:bookmarkEnd w:id="5"/>
      <w:r w:rsidRPr="00912BB7">
        <w:t>Unit Sector</w:t>
      </w:r>
    </w:p>
    <w:p w:rsidR="00000000" w:rsidRPr="00912BB7" w:rsidP="00AC06AA">
      <w:pPr>
        <w:pStyle w:val="BodyText"/>
      </w:pPr>
      <w:r w:rsidRPr="00912BB7">
        <w:t>Tourism</w:t>
      </w:r>
    </w:p>
    <w:p w:rsidR="00000000" w:rsidRPr="00912BB7" w:rsidP="00912BB7">
      <w:pPr>
        <w:pStyle w:val="Heading1"/>
      </w:pPr>
      <w:bookmarkStart w:id="6" w:name="O_1230383"/>
      <w:bookmarkEnd w:id="6"/>
      <w:r w:rsidRPr="00912BB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1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BB7" w:rsidP="00912BB7">
            <w:pPr>
              <w:pStyle w:val="BodyText"/>
            </w:pPr>
            <w:r w:rsidRPr="00912BB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B7">
            <w:pPr>
              <w:pStyle w:val="BodyText"/>
              <w:rPr>
                <w:lang w:val="en-NZ"/>
              </w:rPr>
            </w:pPr>
            <w:r w:rsidRPr="00912BB7">
              <w:rPr>
                <w:rStyle w:val="SpecialBold"/>
              </w:rPr>
              <w:t>PERFORMANCE</w:t>
            </w:r>
            <w:r w:rsidRPr="00912BB7">
              <w:t xml:space="preserve"> </w:t>
            </w:r>
            <w:r w:rsidRPr="00912BB7">
              <w:rPr>
                <w:rStyle w:val="SpecialBold"/>
              </w:rPr>
              <w:t>CRITERIA</w:t>
            </w:r>
          </w:p>
        </w:tc>
      </w:tr>
      <w:tr w:rsidTr="0091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BB7" w:rsidP="00912BB7">
            <w:pPr>
              <w:pStyle w:val="BodyText"/>
            </w:pPr>
            <w:r w:rsidRPr="00912BB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B7">
            <w:pPr>
              <w:pStyle w:val="BodyText"/>
              <w:rPr>
                <w:lang w:val="en-NZ"/>
              </w:rPr>
            </w:pPr>
            <w:r w:rsidRPr="00912B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B7">
            <w:pPr>
              <w:pStyle w:val="List"/>
              <w:rPr>
                <w:lang w:val="en-NZ"/>
              </w:rPr>
            </w:pPr>
            <w:r w:rsidRPr="00912BB7">
              <w:t>1.  Identify research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BB7" w:rsidP="00912BB7">
            <w:pPr>
              <w:pStyle w:val="List"/>
            </w:pPr>
            <w:r w:rsidRPr="00912BB7">
              <w:t>1.1. Identify research needs based on organisational or situational analysis.</w:t>
            </w:r>
          </w:p>
          <w:p w:rsidR="00000000" w:rsidP="00912BB7">
            <w:pPr>
              <w:pStyle w:val="List"/>
              <w:rPr>
                <w:lang w:val="en-NZ"/>
              </w:rPr>
            </w:pPr>
            <w:r w:rsidRPr="00912BB7">
              <w:t>1.2. Develop and define research objectives in consu</w:t>
            </w:r>
            <w:r w:rsidRPr="00912BB7">
              <w:t xml:space="preserve">ltation with </w:t>
            </w:r>
            <w:r w:rsidRPr="00912BB7">
              <w:t>relevant colleagues and authorities.</w:t>
            </w:r>
          </w:p>
        </w:tc>
      </w:tr>
      <w:tr w:rsidTr="0091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B7">
            <w:pPr>
              <w:pStyle w:val="List"/>
              <w:rPr>
                <w:lang w:val="en-NZ"/>
              </w:rPr>
            </w:pPr>
            <w:r w:rsidRPr="00912BB7">
              <w:t>2.  Conduct research.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BB7" w:rsidP="00912BB7">
            <w:pPr>
              <w:pStyle w:val="List"/>
            </w:pPr>
            <w:r w:rsidRPr="00912BB7">
              <w:t>2.1. Select research and data collection methods according to objectives and available resources.</w:t>
            </w:r>
          </w:p>
          <w:p w:rsidR="00000000" w:rsidRPr="00912BB7" w:rsidP="00912BB7">
            <w:pPr>
              <w:pStyle w:val="List"/>
            </w:pPr>
            <w:r w:rsidRPr="00912BB7">
              <w:t>2.2. Evaluate the need for specialist assistance and obtain as required.</w:t>
            </w:r>
          </w:p>
          <w:p w:rsidR="00000000" w:rsidRPr="00912BB7" w:rsidP="00912BB7">
            <w:pPr>
              <w:pStyle w:val="List"/>
            </w:pPr>
            <w:r w:rsidRPr="00912BB7">
              <w:t>2.3. Identify and use appropriate information sources and technology to assist in the research process.</w:t>
            </w:r>
          </w:p>
          <w:p w:rsidR="00000000" w:rsidRPr="00912BB7" w:rsidP="00912BB7">
            <w:pPr>
              <w:pStyle w:val="List"/>
            </w:pPr>
            <w:r w:rsidRPr="00912BB7">
              <w:t>2.4. Conduct research within agreed timeframes and methodologies.</w:t>
            </w:r>
          </w:p>
          <w:p w:rsidR="00000000" w:rsidP="00912BB7">
            <w:pPr>
              <w:pStyle w:val="List"/>
              <w:rPr>
                <w:lang w:val="en-NZ"/>
              </w:rPr>
            </w:pPr>
            <w:r w:rsidRPr="00912BB7">
              <w:t>2.5. Identify and action the need for adjustments to the research process as required.</w:t>
            </w:r>
          </w:p>
        </w:tc>
      </w:tr>
      <w:tr w:rsidTr="0091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B7">
            <w:pPr>
              <w:pStyle w:val="List"/>
              <w:rPr>
                <w:lang w:val="en-NZ"/>
              </w:rPr>
            </w:pPr>
            <w:r w:rsidRPr="00912BB7">
              <w:t>3.  Analyse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BB7" w:rsidP="00912BB7">
            <w:pPr>
              <w:pStyle w:val="List"/>
            </w:pPr>
            <w:r w:rsidRPr="00912BB7">
              <w:t>3.1. Analyse and interpret data for key messages and information, using reliable methods of data analysis.</w:t>
            </w:r>
          </w:p>
          <w:p w:rsidR="00000000" w:rsidP="00912BB7">
            <w:pPr>
              <w:pStyle w:val="List"/>
              <w:rPr>
                <w:lang w:val="en-NZ"/>
              </w:rPr>
            </w:pPr>
            <w:r w:rsidRPr="00912BB7">
              <w:t>3.2. Ensure that assumptions and conclusions used in analyses are clear, justified, supported by evidence and consistent w</w:t>
            </w:r>
            <w:r w:rsidRPr="00912BB7">
              <w:t>ith research and organisational objectives.</w:t>
            </w:r>
          </w:p>
        </w:tc>
      </w:tr>
      <w:tr w:rsidTr="0091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B7">
            <w:pPr>
              <w:pStyle w:val="List"/>
              <w:rPr>
                <w:lang w:val="en-NZ"/>
              </w:rPr>
            </w:pPr>
            <w:r w:rsidRPr="00912BB7">
              <w:t>4.  Present and apply research results.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BB7" w:rsidP="00912BB7">
            <w:pPr>
              <w:pStyle w:val="List"/>
            </w:pPr>
            <w:r w:rsidRPr="00912BB7">
              <w:t>4.1. Present recommendations and issues in an appropriate format, style and structure using suitable organisational technology.</w:t>
            </w:r>
          </w:p>
          <w:p w:rsidR="00000000" w:rsidRPr="00912BB7" w:rsidP="00912BB7">
            <w:pPr>
              <w:pStyle w:val="List"/>
            </w:pPr>
            <w:r w:rsidRPr="00912BB7">
              <w:t>4.2. Use results to inform current activiti</w:t>
            </w:r>
            <w:r w:rsidRPr="00912BB7">
              <w:t>es and future planning.</w:t>
            </w:r>
          </w:p>
          <w:p w:rsidR="00000000" w:rsidRPr="00912BB7" w:rsidP="00912BB7">
            <w:pPr>
              <w:pStyle w:val="List"/>
            </w:pPr>
            <w:r w:rsidRPr="00912BB7">
              <w:t>4.3. Communicate research results to appropriate colleagues and external agencies with recommendations and observations.</w:t>
            </w:r>
          </w:p>
        </w:tc>
      </w:tr>
    </w:tbl>
    <w:p w:rsidR="00000000" w:rsidRPr="00912BB7" w:rsidP="00912BB7">
      <w:pPr>
        <w:pStyle w:val="BodyText"/>
      </w:pPr>
    </w:p>
    <w:p w:rsidR="00000000" w:rsidRPr="00912BB7" w:rsidP="00912BB7">
      <w:pPr>
        <w:pStyle w:val="AllowPageBreak"/>
      </w:pPr>
    </w:p>
    <w:p w:rsidR="00000000" w:rsidRPr="00912BB7" w:rsidP="00912BB7">
      <w:pPr>
        <w:pStyle w:val="Heading1"/>
      </w:pPr>
      <w:bookmarkStart w:id="7" w:name="O_1230382"/>
      <w:bookmarkEnd w:id="7"/>
      <w:r w:rsidRPr="00912BB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1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B7">
            <w:pPr>
              <w:pStyle w:val="BodyText"/>
              <w:rPr>
                <w:lang w:val="en-NZ"/>
              </w:rPr>
            </w:pPr>
            <w:r w:rsidRPr="00912BB7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91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BB7" w:rsidP="00912BB7">
            <w:pPr>
              <w:pStyle w:val="BodyText"/>
            </w:pPr>
            <w:r w:rsidRPr="00912BB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B7">
            <w:pPr>
              <w:pStyle w:val="BodyText"/>
              <w:rPr>
                <w:lang w:val="en-NZ"/>
              </w:rPr>
            </w:pPr>
            <w:r w:rsidRPr="00912BB7">
              <w:rPr>
                <w:rStyle w:val="SpecialBold"/>
              </w:rPr>
              <w:t>DESCRIPTION</w:t>
            </w:r>
          </w:p>
        </w:tc>
      </w:tr>
      <w:tr w:rsidTr="0091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B7">
            <w:pPr>
              <w:pStyle w:val="BodyText"/>
              <w:rPr>
                <w:lang w:val="en-NZ"/>
              </w:rPr>
            </w:pPr>
            <w:r w:rsidRPr="00912BB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BB7" w:rsidP="00912BB7">
            <w:pPr>
              <w:pStyle w:val="ListBullet"/>
            </w:pPr>
            <w:r w:rsidRPr="00912BB7">
              <w:t xml:space="preserve">analyse and interpret complex tourism research documents </w:t>
            </w:r>
            <w:r w:rsidRPr="00912BB7">
              <w:t>and statistical data</w:t>
            </w:r>
          </w:p>
          <w:p w:rsidR="00000000" w:rsidP="00912BB7">
            <w:pPr>
              <w:pStyle w:val="ListBullet"/>
              <w:rPr>
                <w:lang w:val="en-NZ"/>
              </w:rPr>
            </w:pPr>
            <w:r w:rsidRPr="00912BB7">
              <w:t>select, synthesise and evaluate information from primary and secondary sources.</w:t>
            </w:r>
          </w:p>
        </w:tc>
      </w:tr>
      <w:tr w:rsidTr="0091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B7">
            <w:pPr>
              <w:pStyle w:val="BodyText"/>
              <w:rPr>
                <w:lang w:val="en-NZ"/>
              </w:rPr>
            </w:pPr>
            <w:r w:rsidRPr="00912BB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B7">
            <w:pPr>
              <w:pStyle w:val="ListBullet"/>
              <w:rPr>
                <w:lang w:val="en-NZ"/>
              </w:rPr>
            </w:pPr>
            <w:r w:rsidRPr="00912BB7">
              <w:t>organise research findings in a manner that supports the purpose and intended use of information.</w:t>
            </w:r>
          </w:p>
        </w:tc>
      </w:tr>
      <w:tr w:rsidTr="0091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B7">
            <w:pPr>
              <w:pStyle w:val="BodyText"/>
              <w:rPr>
                <w:lang w:val="en-NZ"/>
              </w:rPr>
            </w:pPr>
            <w:r w:rsidRPr="00912BB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B7">
            <w:pPr>
              <w:pStyle w:val="ListBullet"/>
              <w:rPr>
                <w:lang w:val="en-NZ"/>
              </w:rPr>
            </w:pPr>
            <w:r w:rsidRPr="00912BB7">
              <w:t>communicate research findings in plain English.</w:t>
            </w:r>
          </w:p>
        </w:tc>
      </w:tr>
      <w:tr w:rsidTr="0091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B7">
            <w:pPr>
              <w:pStyle w:val="BodyText"/>
              <w:rPr>
                <w:lang w:val="en-NZ"/>
              </w:rPr>
            </w:pPr>
            <w:r w:rsidRPr="00912BB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B7">
            <w:pPr>
              <w:pStyle w:val="ListBullet"/>
              <w:rPr>
                <w:lang w:val="en-NZ"/>
              </w:rPr>
            </w:pPr>
            <w:r w:rsidRPr="00912BB7">
              <w:t>interpret and apply complex tourism data in order to make recommendations with regard to activities and planning.</w:t>
            </w:r>
          </w:p>
        </w:tc>
      </w:tr>
      <w:tr w:rsidTr="0091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B7">
            <w:pPr>
              <w:pStyle w:val="BodyText"/>
              <w:rPr>
                <w:lang w:val="en-NZ"/>
              </w:rPr>
            </w:pPr>
            <w:r w:rsidRPr="00912BB7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B7">
            <w:pPr>
              <w:pStyle w:val="ListBullet"/>
              <w:rPr>
                <w:lang w:val="en-NZ"/>
              </w:rPr>
            </w:pPr>
            <w:r w:rsidRPr="00912BB7">
              <w:t xml:space="preserve">develop recommendations in response to the </w:t>
            </w:r>
            <w:r w:rsidRPr="00912BB7">
              <w:t xml:space="preserve">analysis of complex information and make observations about its </w:t>
            </w:r>
            <w:r w:rsidRPr="00912BB7">
              <w:t>significance.</w:t>
            </w:r>
          </w:p>
        </w:tc>
      </w:tr>
      <w:tr w:rsidTr="0091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B7">
            <w:pPr>
              <w:pStyle w:val="BodyText"/>
              <w:rPr>
                <w:lang w:val="en-NZ"/>
              </w:rPr>
            </w:pPr>
            <w:r w:rsidRPr="00912BB7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B7">
            <w:pPr>
              <w:pStyle w:val="ListBullet"/>
              <w:rPr>
                <w:lang w:val="en-NZ"/>
              </w:rPr>
            </w:pPr>
            <w:r w:rsidRPr="00912BB7">
              <w:t>coordinate the practical aspects of the research process.</w:t>
            </w:r>
          </w:p>
        </w:tc>
      </w:tr>
      <w:tr w:rsidTr="0091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B7">
            <w:pPr>
              <w:pStyle w:val="BodyText"/>
              <w:rPr>
                <w:lang w:val="en-NZ"/>
              </w:rPr>
            </w:pPr>
            <w:r w:rsidRPr="00912BB7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BB7" w:rsidP="00912BB7">
            <w:pPr>
              <w:pStyle w:val="ListBullet"/>
            </w:pPr>
            <w:r w:rsidRPr="00912BB7">
              <w:t>use current research technologies.</w:t>
            </w:r>
          </w:p>
        </w:tc>
      </w:tr>
    </w:tbl>
    <w:p w:rsidR="00000000" w:rsidRPr="00912BB7" w:rsidP="00912BB7">
      <w:pPr>
        <w:pStyle w:val="BodyText"/>
      </w:pPr>
    </w:p>
    <w:p w:rsidR="00000000" w:rsidRPr="00912BB7" w:rsidP="00912BB7">
      <w:pPr>
        <w:pStyle w:val="AllowPageBreak"/>
      </w:pPr>
    </w:p>
    <w:p w:rsidR="00000000" w:rsidRPr="00912BB7" w:rsidP="00912BB7">
      <w:pPr>
        <w:pStyle w:val="Heading1"/>
      </w:pPr>
      <w:bookmarkStart w:id="8" w:name="O_1230381"/>
      <w:bookmarkEnd w:id="8"/>
      <w:r w:rsidRPr="00912BB7">
        <w:t>Unit Mapping Information</w:t>
      </w:r>
    </w:p>
    <w:p w:rsidR="00000000" w:rsidRPr="00912BB7" w:rsidP="00AC06AA">
      <w:pPr>
        <w:pStyle w:val="BodyText"/>
      </w:pPr>
      <w:r w:rsidRPr="00912BB7">
        <w:t>Supersedes and is equivalent to SITTPPD007 Research and analyse tourism data.</w:t>
      </w:r>
    </w:p>
    <w:p w:rsidR="00000000" w:rsidRPr="00912BB7" w:rsidP="00912BB7">
      <w:pPr>
        <w:pStyle w:val="Heading1"/>
      </w:pPr>
      <w:bookmarkStart w:id="9" w:name="O_1230374"/>
      <w:bookmarkEnd w:id="9"/>
      <w:r w:rsidRPr="00912BB7">
        <w:t>Links</w:t>
      </w:r>
    </w:p>
    <w:p w:rsidR="00000000" w:rsidRPr="00912BB7" w:rsidP="00AC06AA">
      <w:pPr>
        <w:pStyle w:val="BodyText"/>
      </w:pPr>
      <w:r w:rsidRPr="00912B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6471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12BB7" w:rsidP="00912BB7"/>
    <w:sectPr w:rsidSect="00912B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B7" w:rsidRPr="00AC06AA" w:rsidP="00AC06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6AA" w:rsidP="00912B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06AA" w:rsidP="00912B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C06AA" w:rsidP="00912B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6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2BB7" w:rsidRPr="00AC06AA" w:rsidP="00AC06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6AA" w:rsidRPr="002D2AF8" w:rsidP="00912B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SITTPPD016 Research and analyse tourism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AC06AA" w:rsidP="00912B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DE66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3EA0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B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2B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2B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2B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2B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2B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2B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2B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2B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2B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2B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2BB7"/>
  </w:style>
  <w:style w:type="character" w:customStyle="1" w:styleId="Heading1Char">
    <w:name w:val="Heading 1 Char"/>
    <w:basedOn w:val="DefaultParagraphFont"/>
    <w:link w:val="Heading1"/>
    <w:rsid w:val="00912B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2B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2B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2B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2B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2BB7"/>
    <w:rPr>
      <w:b/>
      <w:spacing w:val="0"/>
    </w:rPr>
  </w:style>
  <w:style w:type="character" w:styleId="Emphasis">
    <w:name w:val="Emphasis"/>
    <w:basedOn w:val="DefaultParagraphFont"/>
    <w:qFormat/>
    <w:rsid w:val="00912BB7"/>
    <w:rPr>
      <w:i/>
    </w:rPr>
  </w:style>
  <w:style w:type="paragraph" w:customStyle="1" w:styleId="SuperHeading">
    <w:name w:val="SuperHeading"/>
    <w:basedOn w:val="Normal"/>
    <w:rsid w:val="00912B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2B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2B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2B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2B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2B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2B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2B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2B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2B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2B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2B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2B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2B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2B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2B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2B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2B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2B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2B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2B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2B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2B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2B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2B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2B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2B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2B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2B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2B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2B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2B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2B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2B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2B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2B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2B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2BB7"/>
  </w:style>
  <w:style w:type="paragraph" w:styleId="TableofFigures">
    <w:name w:val="table of figures"/>
    <w:basedOn w:val="Normal"/>
    <w:next w:val="Normal"/>
    <w:semiHidden/>
    <w:rsid w:val="00912B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2B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2BB7"/>
    <w:rPr>
      <w:rFonts w:ascii="Wingdings" w:hAnsi="Wingdings"/>
    </w:rPr>
  </w:style>
  <w:style w:type="paragraph" w:customStyle="1" w:styleId="TableHeading">
    <w:name w:val="Table Heading"/>
    <w:basedOn w:val="HeadingBase"/>
    <w:rsid w:val="00912B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2BB7"/>
    <w:rPr>
      <w:color w:val="0033CC"/>
      <w:u w:val="none"/>
    </w:rPr>
  </w:style>
  <w:style w:type="paragraph" w:customStyle="1" w:styleId="BodyTextRight">
    <w:name w:val="Body Text Right"/>
    <w:basedOn w:val="BodyText"/>
    <w:rsid w:val="00912B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2B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2B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2B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2B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2B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2BB7"/>
    <w:rPr>
      <w:sz w:val="32"/>
    </w:rPr>
  </w:style>
  <w:style w:type="paragraph" w:customStyle="1" w:styleId="HeadingProcedure">
    <w:name w:val="Heading Procedure"/>
    <w:basedOn w:val="HeadingBase"/>
    <w:next w:val="Normal"/>
    <w:rsid w:val="00912B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2BB7"/>
    <w:pPr>
      <w:spacing w:before="60" w:after="60"/>
    </w:pPr>
  </w:style>
  <w:style w:type="paragraph" w:styleId="ListContinue">
    <w:name w:val="List Continue"/>
    <w:basedOn w:val="List"/>
    <w:rsid w:val="00912BB7"/>
    <w:pPr>
      <w:ind w:firstLine="0"/>
    </w:pPr>
  </w:style>
  <w:style w:type="paragraph" w:customStyle="1" w:styleId="ListNote">
    <w:name w:val="List Note"/>
    <w:basedOn w:val="List"/>
    <w:rsid w:val="00912B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2B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2B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2BB7"/>
    <w:rPr>
      <w:rFonts w:ascii="Courier New" w:hAnsi="Courier New"/>
    </w:rPr>
  </w:style>
  <w:style w:type="paragraph" w:customStyle="1" w:styleId="NoteBullet">
    <w:name w:val="Note Bullet"/>
    <w:basedOn w:val="Note"/>
    <w:rsid w:val="00912B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2B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2B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2B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2B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2B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2B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2BB7"/>
    <w:rPr>
      <w:b/>
      <w:smallCaps/>
    </w:rPr>
  </w:style>
  <w:style w:type="paragraph" w:customStyle="1" w:styleId="TableListNumber">
    <w:name w:val="Table List Number"/>
    <w:basedOn w:val="ListNumber"/>
    <w:rsid w:val="00912B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2B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2BB7"/>
    <w:pPr>
      <w:numPr>
        <w:numId w:val="8"/>
      </w:numPr>
    </w:pPr>
  </w:style>
  <w:style w:type="paragraph" w:customStyle="1" w:styleId="ListAlpha2">
    <w:name w:val="List Alpha 2"/>
    <w:basedOn w:val="List2"/>
    <w:rsid w:val="00912BB7"/>
    <w:pPr>
      <w:numPr>
        <w:numId w:val="7"/>
      </w:numPr>
    </w:pPr>
  </w:style>
  <w:style w:type="paragraph" w:styleId="List2">
    <w:name w:val="List 2"/>
    <w:basedOn w:val="BodyText"/>
    <w:rsid w:val="00912B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2B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2B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2B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2B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2B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2BB7"/>
    <w:pPr>
      <w:numPr>
        <w:numId w:val="3"/>
      </w:numPr>
    </w:pPr>
  </w:style>
  <w:style w:type="paragraph" w:styleId="ListContinue2">
    <w:name w:val="List Continue 2"/>
    <w:basedOn w:val="List2"/>
    <w:rsid w:val="00912BB7"/>
    <w:pPr>
      <w:ind w:firstLine="0"/>
    </w:pPr>
  </w:style>
  <w:style w:type="paragraph" w:styleId="ListContinue3">
    <w:name w:val="List Continue 3"/>
    <w:basedOn w:val="List3"/>
    <w:rsid w:val="00912BB7"/>
    <w:pPr>
      <w:ind w:left="1021" w:firstLine="0"/>
    </w:pPr>
  </w:style>
  <w:style w:type="paragraph" w:styleId="ListContinue4">
    <w:name w:val="List Continue 4"/>
    <w:basedOn w:val="List4"/>
    <w:rsid w:val="00912BB7"/>
    <w:pPr>
      <w:ind w:firstLine="0"/>
    </w:pPr>
  </w:style>
  <w:style w:type="paragraph" w:styleId="ListContinue5">
    <w:name w:val="List Continue 5"/>
    <w:basedOn w:val="List5"/>
    <w:rsid w:val="00912BB7"/>
    <w:pPr>
      <w:ind w:firstLine="0"/>
    </w:pPr>
  </w:style>
  <w:style w:type="paragraph" w:styleId="ListNumber3">
    <w:name w:val="List Number 3"/>
    <w:basedOn w:val="List3"/>
    <w:rsid w:val="00912BB7"/>
    <w:pPr>
      <w:numPr>
        <w:numId w:val="4"/>
      </w:numPr>
    </w:pPr>
  </w:style>
  <w:style w:type="paragraph" w:styleId="ListNumber4">
    <w:name w:val="List Number 4"/>
    <w:basedOn w:val="List4"/>
    <w:rsid w:val="00912BB7"/>
    <w:pPr>
      <w:numPr>
        <w:numId w:val="5"/>
      </w:numPr>
    </w:pPr>
  </w:style>
  <w:style w:type="paragraph" w:styleId="ListNumber5">
    <w:name w:val="List Number 5"/>
    <w:basedOn w:val="List5"/>
    <w:rsid w:val="00912BB7"/>
    <w:pPr>
      <w:numPr>
        <w:numId w:val="6"/>
      </w:numPr>
    </w:pPr>
  </w:style>
  <w:style w:type="paragraph" w:styleId="BlockText">
    <w:name w:val="Block Text"/>
    <w:basedOn w:val="Normal"/>
    <w:rsid w:val="00912B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2B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2BB7"/>
    <w:rPr>
      <w:sz w:val="16"/>
      <w:vertAlign w:val="superscript"/>
    </w:rPr>
  </w:style>
  <w:style w:type="character" w:customStyle="1" w:styleId="Symbols">
    <w:name w:val="Symbols"/>
    <w:basedOn w:val="DefaultParagraphFont"/>
    <w:rsid w:val="00912BB7"/>
    <w:rPr>
      <w:rFonts w:ascii="Symbol" w:hAnsi="Symbol"/>
    </w:rPr>
  </w:style>
  <w:style w:type="character" w:customStyle="1" w:styleId="MenuOptions">
    <w:name w:val="Menu Options"/>
    <w:basedOn w:val="DefaultParagraphFont"/>
    <w:rsid w:val="00912B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2BB7"/>
    <w:rPr>
      <w:b/>
    </w:rPr>
  </w:style>
  <w:style w:type="character" w:customStyle="1" w:styleId="Underlined">
    <w:name w:val="Underlined"/>
    <w:basedOn w:val="DefaultParagraphFont"/>
    <w:rsid w:val="00912BB7"/>
    <w:rPr>
      <w:u w:val="single"/>
    </w:rPr>
  </w:style>
  <w:style w:type="paragraph" w:customStyle="1" w:styleId="TableBodyTextRight">
    <w:name w:val="Table Body Text Right"/>
    <w:basedOn w:val="TableBodyText"/>
    <w:rsid w:val="00912B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2BB7"/>
    <w:rPr>
      <w:sz w:val="18"/>
    </w:rPr>
  </w:style>
  <w:style w:type="paragraph" w:customStyle="1" w:styleId="BodySmallRight">
    <w:name w:val="Body Small Right"/>
    <w:basedOn w:val="BodyTextRight"/>
    <w:rsid w:val="00912BB7"/>
    <w:rPr>
      <w:sz w:val="18"/>
      <w:szCs w:val="18"/>
    </w:rPr>
  </w:style>
  <w:style w:type="paragraph" w:customStyle="1" w:styleId="MarginEdition">
    <w:name w:val="Margin Edition"/>
    <w:basedOn w:val="MarginNote"/>
    <w:rsid w:val="00912B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2BB7"/>
    <w:rPr>
      <w:sz w:val="2"/>
      <w:szCs w:val="2"/>
    </w:rPr>
  </w:style>
  <w:style w:type="character" w:customStyle="1" w:styleId="Small">
    <w:name w:val="Small"/>
    <w:basedOn w:val="DefaultParagraphFont"/>
    <w:rsid w:val="00912BB7"/>
    <w:rPr>
      <w:sz w:val="16"/>
    </w:rPr>
  </w:style>
  <w:style w:type="paragraph" w:customStyle="1" w:styleId="WideTable">
    <w:name w:val="Wide Table"/>
    <w:basedOn w:val="Normal"/>
    <w:rsid w:val="00912B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2BB7"/>
  </w:style>
  <w:style w:type="paragraph" w:styleId="Quote">
    <w:name w:val="Quote"/>
    <w:basedOn w:val="Heading1"/>
    <w:link w:val="QuoteChar"/>
    <w:qFormat/>
    <w:rsid w:val="00912B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2B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2BB7"/>
    <w:pPr>
      <w:pageBreakBefore/>
    </w:pPr>
  </w:style>
  <w:style w:type="paragraph" w:customStyle="1" w:styleId="Border">
    <w:name w:val="Border"/>
    <w:basedOn w:val="Normal"/>
    <w:qFormat/>
    <w:rsid w:val="00912B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2B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B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B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2B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2B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2B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2B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2B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2BB7"/>
    <w:rPr>
      <w:u w:val="single"/>
    </w:rPr>
  </w:style>
  <w:style w:type="character" w:customStyle="1" w:styleId="BoldandItalics">
    <w:name w:val="Bold and Italics"/>
    <w:qFormat/>
    <w:rsid w:val="00912BB7"/>
    <w:rPr>
      <w:b/>
      <w:i/>
      <w:u w:val="none"/>
    </w:rPr>
  </w:style>
  <w:style w:type="paragraph" w:styleId="BalloonText">
    <w:name w:val="Balloon Text"/>
    <w:basedOn w:val="Normal"/>
    <w:link w:val="BalloonTextChar"/>
    <w:rsid w:val="00912B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2B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2B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2B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2B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2B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2BB7"/>
    <w:pPr>
      <w:spacing w:before="0" w:after="0"/>
    </w:pPr>
  </w:style>
  <w:style w:type="paragraph" w:customStyle="1" w:styleId="BodyTextBold">
    <w:name w:val="Body Text Bold"/>
    <w:basedOn w:val="BodyText"/>
    <w:qFormat/>
    <w:rsid w:val="00912BB7"/>
    <w:rPr>
      <w:b/>
    </w:rPr>
  </w:style>
  <w:style w:type="character" w:styleId="Hyperlink">
    <w:name w:val="Hyperlink"/>
    <w:basedOn w:val="DefaultParagraphFont"/>
    <w:uiPriority w:val="99"/>
    <w:unhideWhenUsed/>
    <w:rsid w:val="00AC06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3497</Characters>
  <Application>Microsoft Office Word</Application>
  <DocSecurity>0</DocSecurity>
  <Lines>112</Lines>
  <Paragraphs>72</Paragraphs>
  <ScaleCrop>false</ScaleCrop>
  <Company>Author-it Software Corporation Ltd.</Company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SITTPPD016 Research and analyse tourism data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2023-03-02T05:32:00Z</dcterms:created>
  <dcterms:modified xsi:type="dcterms:W3CDTF">2023-03-02T05:32:00Z</dcterms:modified>
</cp:coreProperties>
</file>