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2B2" w:rsidP="00CD02B2">
      <w:pPr>
        <w:pStyle w:val="Title"/>
      </w:pPr>
      <w:r>
        <w:fldChar w:fldCharType="begin"/>
      </w:r>
      <w:r>
        <w:instrText xml:space="preserve"> TITLE   \* MERGEFORMAT </w:instrText>
      </w:r>
      <w:r>
        <w:fldChar w:fldCharType="separate"/>
      </w:r>
      <w:r>
        <w:t>SITTPPD013 Develop interpretive activities</w:t>
      </w:r>
      <w:r>
        <w:fldChar w:fldCharType="end"/>
      </w:r>
    </w:p>
    <w:p w:rsidR="00CD02B2" w:rsidP="00CD02B2">
      <w:pPr>
        <w:pStyle w:val="Version"/>
        <w:sectPr w:rsidSect="00BF1E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E31" w:rsidP="00BF1E31">
      <w:pPr>
        <w:pStyle w:val="SuperHeading"/>
      </w:pPr>
      <w:r w:rsidRPr="00BF1E31">
        <w:t>SITTPPD013 Develop interpretive activities</w:t>
      </w:r>
    </w:p>
    <w:p w:rsidR="00000000" w:rsidRPr="00BF1E31" w:rsidP="00BF1E31">
      <w:pPr>
        <w:pStyle w:val="Heading1"/>
      </w:pPr>
      <w:bookmarkStart w:id="1" w:name="O_1230326"/>
      <w:bookmarkEnd w:id="1"/>
      <w:r w:rsidRPr="00BF1E31">
        <w:t>Modification History</w:t>
      </w:r>
    </w:p>
    <w:p w:rsidR="00000000" w:rsidRPr="00BF1E31" w:rsidP="00CD02B2">
      <w:pPr>
        <w:pStyle w:val="BodyText"/>
      </w:pPr>
      <w:r w:rsidRPr="00BF1E31">
        <w:t>Not applicable.</w:t>
      </w:r>
    </w:p>
    <w:p w:rsidR="00000000" w:rsidRPr="00BF1E31" w:rsidP="00BF1E31">
      <w:pPr>
        <w:pStyle w:val="Heading1"/>
      </w:pPr>
      <w:bookmarkStart w:id="2" w:name="O_1230333"/>
      <w:bookmarkEnd w:id="2"/>
      <w:r w:rsidRPr="00BF1E31">
        <w:t>Application</w:t>
      </w:r>
    </w:p>
    <w:p w:rsidR="00000000" w:rsidRPr="00BF1E31" w:rsidP="00CD02B2">
      <w:pPr>
        <w:pStyle w:val="BodyText"/>
      </w:pPr>
      <w:r w:rsidRPr="00BF1E31">
        <w:t>This unit describes the performance outcomes, skills and knowledge required to develop interpretive activities for different customer groups. It requires the ability to establish education</w:t>
      </w:r>
      <w:r w:rsidRPr="00BF1E31">
        <w:t xml:space="preserve">al, interpretive and commercial objectives for an activity; develop operational aspects; and evaluate the success of the activity. The actual presentation of activities is covered in the unit </w:t>
      </w:r>
      <w:r w:rsidRPr="00BF1E31">
        <w:rPr>
          <w:rStyle w:val="Emphasis"/>
        </w:rPr>
        <w:t>SITTGDE017 Prepare and present tour commentaries or activities</w:t>
      </w:r>
      <w:r w:rsidRPr="00BF1E31">
        <w:t>.</w:t>
      </w:r>
    </w:p>
    <w:p w:rsidR="00000000" w:rsidRPr="00BF1E31" w:rsidP="00CD02B2">
      <w:pPr>
        <w:pStyle w:val="BodyText"/>
      </w:pPr>
      <w:r w:rsidRPr="00BF1E31">
        <w:t>The unit applies to many industry sectors and has particular relevance in tourism, sport and recreation, and cultural contexts. Interpretive activities take place on historical, cultural, heritage or nature-based tours, in attractions and theme parks, in n</w:t>
      </w:r>
      <w:r w:rsidRPr="00BF1E31">
        <w:t>ational parks or in locations such as museums, galleries, libraries, performing arts centres and zoos. Activities could be virtual.</w:t>
      </w:r>
    </w:p>
    <w:p w:rsidR="00000000" w:rsidRPr="00BF1E31" w:rsidP="00CD02B2">
      <w:pPr>
        <w:pStyle w:val="BodyText"/>
      </w:pPr>
      <w:r w:rsidRPr="00BF1E31">
        <w:t>Planning and developing interpretive activities may be for a series of activities in a venue or tour operation, or for a one</w:t>
      </w:r>
      <w:r w:rsidRPr="00BF1E31">
        <w:t>-off activity. It could be the responsibility of the person delivering the activity, or be developed by senior operational or supervisory personnel. The planning role applies to those who work independently with limited guidance from others.</w:t>
      </w:r>
    </w:p>
    <w:p w:rsidR="00000000" w:rsidRPr="00BF1E31" w:rsidP="00CD02B2">
      <w:pPr>
        <w:pStyle w:val="BodyText"/>
      </w:pPr>
      <w:r w:rsidRPr="00BF1E31">
        <w:t xml:space="preserve">The skills in </w:t>
      </w:r>
      <w:r w:rsidRPr="00BF1E31">
        <w:t>this unit must be applied in accordance with Commonwealth and State/Territory legislation, Australian/New Zealand standards and industry codes of practice.</w:t>
      </w:r>
    </w:p>
    <w:p w:rsidR="00000000" w:rsidRPr="00BF1E31" w:rsidP="00CD02B2">
      <w:pPr>
        <w:pStyle w:val="BodyText"/>
      </w:pPr>
      <w:r w:rsidRPr="00BF1E31">
        <w:t xml:space="preserve">No occupational licensing, certification or specific legislative requirements apply to this unit at </w:t>
      </w:r>
      <w:r w:rsidRPr="00BF1E31">
        <w:t>the time of publication.</w:t>
      </w:r>
    </w:p>
    <w:p w:rsidR="00000000" w:rsidRPr="00BF1E31" w:rsidP="00BF1E31">
      <w:pPr>
        <w:pStyle w:val="Heading1"/>
      </w:pPr>
      <w:bookmarkStart w:id="3" w:name="O_1230332"/>
      <w:bookmarkEnd w:id="3"/>
      <w:r w:rsidRPr="00BF1E31">
        <w:t>Pre-requisite Unit</w:t>
      </w:r>
    </w:p>
    <w:p w:rsidR="00000000" w:rsidRPr="00BF1E31" w:rsidP="00CD02B2">
      <w:pPr>
        <w:pStyle w:val="BodyText"/>
      </w:pPr>
      <w:r w:rsidRPr="00BF1E31">
        <w:t>Nil</w:t>
      </w:r>
    </w:p>
    <w:p w:rsidR="00000000" w:rsidRPr="00BF1E31" w:rsidP="00BF1E31">
      <w:pPr>
        <w:pStyle w:val="Heading1"/>
      </w:pPr>
      <w:bookmarkStart w:id="4" w:name="O_1230331"/>
      <w:bookmarkEnd w:id="4"/>
      <w:r w:rsidRPr="00BF1E31">
        <w:t>Competency Field</w:t>
      </w:r>
    </w:p>
    <w:p w:rsidR="00000000" w:rsidRPr="00BF1E31" w:rsidP="00CD02B2">
      <w:pPr>
        <w:pStyle w:val="BodyText"/>
      </w:pPr>
      <w:r w:rsidRPr="00BF1E31">
        <w:t xml:space="preserve">Planning and Product Development </w:t>
      </w:r>
    </w:p>
    <w:p w:rsidR="00000000" w:rsidRPr="00BF1E31" w:rsidP="00BF1E31">
      <w:pPr>
        <w:pStyle w:val="Heading1"/>
      </w:pPr>
      <w:bookmarkStart w:id="5" w:name="O_1230330"/>
      <w:bookmarkEnd w:id="5"/>
      <w:r w:rsidRPr="00BF1E31">
        <w:t>Unit Sector</w:t>
      </w:r>
    </w:p>
    <w:p w:rsidR="00000000" w:rsidRPr="00BF1E31" w:rsidP="00CD02B2">
      <w:pPr>
        <w:pStyle w:val="BodyText"/>
      </w:pPr>
      <w:r w:rsidRPr="00BF1E31">
        <w:t>Tourism</w:t>
      </w:r>
    </w:p>
    <w:p w:rsidR="00000000" w:rsidRPr="00BF1E31" w:rsidP="00BF1E31">
      <w:pPr>
        <w:pStyle w:val="Heading1"/>
      </w:pPr>
      <w:bookmarkStart w:id="6" w:name="O_1230329"/>
      <w:bookmarkEnd w:id="6"/>
      <w:r w:rsidRPr="00BF1E31">
        <w:t>Elements and Performance Criteria</w:t>
      </w:r>
    </w:p>
    <w:tbl>
      <w:tblPr>
        <w:tblW w:w="0" w:type="auto"/>
        <w:tblLayout w:type="fixed"/>
        <w:tblCellMar>
          <w:left w:w="62" w:type="dxa"/>
          <w:right w:w="62" w:type="dxa"/>
        </w:tblCellMar>
        <w:tblLook w:val="0000"/>
      </w:tblPr>
      <w:tblGrid>
        <w:gridCol w:w="2694"/>
        <w:gridCol w:w="6350"/>
      </w:tblGrid>
      <w:tr w:rsidTr="00BF1E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F1E31" w:rsidP="00BF1E31">
            <w:pPr>
              <w:pStyle w:val="BodyText"/>
            </w:pPr>
            <w:r w:rsidRPr="00BF1E3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F1E31">
            <w:pPr>
              <w:pStyle w:val="BodyText"/>
              <w:rPr>
                <w:lang w:val="en-NZ"/>
              </w:rPr>
            </w:pPr>
            <w:r w:rsidRPr="00BF1E31">
              <w:rPr>
                <w:rStyle w:val="SpecialBold"/>
              </w:rPr>
              <w:t>PERFORMANCE</w:t>
            </w:r>
            <w:r w:rsidRPr="00BF1E31">
              <w:t xml:space="preserve"> </w:t>
            </w:r>
            <w:r w:rsidRPr="00BF1E31">
              <w:rPr>
                <w:rStyle w:val="SpecialBold"/>
              </w:rPr>
              <w:t>CRITER</w:t>
            </w:r>
            <w:r w:rsidRPr="00BF1E31">
              <w:rPr>
                <w:rStyle w:val="SpecialBold"/>
              </w:rPr>
              <w:t>IA</w:t>
            </w:r>
          </w:p>
        </w:tc>
      </w:tr>
      <w:tr w:rsidTr="00BF1E3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F1E31" w:rsidP="00BF1E31">
            <w:pPr>
              <w:pStyle w:val="BodyText"/>
            </w:pPr>
            <w:r w:rsidRPr="00BF1E3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F1E31">
            <w:pPr>
              <w:pStyle w:val="BodyText"/>
              <w:rPr>
                <w:lang w:val="en-NZ"/>
              </w:rPr>
            </w:pPr>
            <w:r w:rsidRPr="00BF1E31">
              <w:rPr>
                <w:rStyle w:val="Emphasis"/>
              </w:rPr>
              <w:t>Performance criteria describe the performance needed to demonstrate achievement of the element.</w:t>
            </w:r>
          </w:p>
        </w:tc>
      </w:tr>
      <w:tr w:rsidTr="00BF1E3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F1E31">
            <w:pPr>
              <w:pStyle w:val="List"/>
              <w:rPr>
                <w:lang w:val="en-NZ"/>
              </w:rPr>
            </w:pPr>
            <w:r w:rsidRPr="00BF1E31">
              <w:t>1.  Establish need for activities.</w:t>
            </w:r>
          </w:p>
        </w:tc>
        <w:tc>
          <w:tcPr>
            <w:tcW w:w="6350" w:type="dxa"/>
            <w:tcBorders>
              <w:top w:val="nil"/>
              <w:left w:val="nil"/>
              <w:bottom w:val="nil"/>
              <w:right w:val="nil"/>
            </w:tcBorders>
            <w:tcMar>
              <w:top w:w="0" w:type="dxa"/>
              <w:left w:w="62" w:type="dxa"/>
              <w:bottom w:w="0" w:type="dxa"/>
              <w:right w:w="62" w:type="dxa"/>
            </w:tcMar>
          </w:tcPr>
          <w:p w:rsidR="00000000" w:rsidRPr="00BF1E31" w:rsidP="00BF1E31">
            <w:pPr>
              <w:pStyle w:val="List"/>
            </w:pPr>
            <w:r w:rsidRPr="00BF1E31">
              <w:t>1.1. Identify need for interpretive activities, based on customer, organisation and community needs.</w:t>
            </w:r>
          </w:p>
          <w:p w:rsidR="00000000" w:rsidP="00BF1E31">
            <w:pPr>
              <w:pStyle w:val="List"/>
              <w:rPr>
                <w:lang w:val="en-NZ"/>
              </w:rPr>
            </w:pPr>
            <w:r w:rsidRPr="00BF1E31">
              <w:t>1.2. Establish educational, interpretive and commercial objectives in consultation with appropriate colleagues.</w:t>
            </w:r>
          </w:p>
        </w:tc>
      </w:tr>
      <w:tr w:rsidTr="00BF1E3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F1E31">
            <w:pPr>
              <w:pStyle w:val="List"/>
              <w:rPr>
                <w:lang w:val="en-NZ"/>
              </w:rPr>
            </w:pPr>
            <w:r w:rsidRPr="00BF1E31">
              <w:t>2.  Create activities.</w:t>
            </w:r>
          </w:p>
        </w:tc>
        <w:tc>
          <w:tcPr>
            <w:tcW w:w="6350" w:type="dxa"/>
            <w:tcBorders>
              <w:top w:val="nil"/>
              <w:left w:val="nil"/>
              <w:bottom w:val="nil"/>
              <w:right w:val="nil"/>
            </w:tcBorders>
            <w:tcMar>
              <w:top w:w="0" w:type="dxa"/>
              <w:left w:w="62" w:type="dxa"/>
              <w:bottom w:w="0" w:type="dxa"/>
              <w:right w:w="62" w:type="dxa"/>
            </w:tcMar>
          </w:tcPr>
          <w:p w:rsidR="00000000" w:rsidRPr="00BF1E31" w:rsidP="00BF1E31">
            <w:pPr>
              <w:pStyle w:val="List"/>
            </w:pPr>
            <w:r w:rsidRPr="00BF1E31">
              <w:t>2.1. Identify and e</w:t>
            </w:r>
            <w:r w:rsidRPr="00BF1E31">
              <w:t>valuate potential information and resources, including other specialists as required.</w:t>
            </w:r>
          </w:p>
          <w:p w:rsidR="00000000" w:rsidRPr="00BF1E31" w:rsidP="00BF1E31">
            <w:pPr>
              <w:pStyle w:val="List"/>
            </w:pPr>
            <w:r w:rsidRPr="00BF1E31">
              <w:t>2.2. Develop interpretive framework for activities.</w:t>
            </w:r>
          </w:p>
          <w:p w:rsidR="00000000" w:rsidRPr="00BF1E31" w:rsidP="00BF1E31">
            <w:pPr>
              <w:pStyle w:val="List"/>
            </w:pPr>
            <w:r w:rsidRPr="00BF1E31">
              <w:t>2.3. Generate and select ideas for potential messages, themes and storylines.</w:t>
            </w:r>
          </w:p>
          <w:p w:rsidR="00000000" w:rsidRPr="00BF1E31" w:rsidP="00BF1E31">
            <w:pPr>
              <w:pStyle w:val="List"/>
            </w:pPr>
            <w:r w:rsidRPr="00BF1E31">
              <w:t>2.4. Identify relationships between themes, storylines and the site.</w:t>
            </w:r>
          </w:p>
          <w:p w:rsidR="00000000" w:rsidRPr="00BF1E31" w:rsidP="00BF1E31">
            <w:pPr>
              <w:pStyle w:val="List"/>
            </w:pPr>
            <w:r w:rsidRPr="00BF1E31">
              <w:t>2.5. Incorporate interpretive media that matches the site.</w:t>
            </w:r>
          </w:p>
          <w:p w:rsidR="00000000" w:rsidRPr="00BF1E31" w:rsidP="00BF1E31">
            <w:pPr>
              <w:pStyle w:val="List"/>
            </w:pPr>
            <w:r w:rsidRPr="00BF1E31">
              <w:t>2.6. Conduct a risk assessment and incorporate controls into activity development.</w:t>
            </w:r>
          </w:p>
          <w:p w:rsidR="00000000" w:rsidRPr="00BF1E31" w:rsidP="00BF1E31">
            <w:pPr>
              <w:pStyle w:val="List"/>
            </w:pPr>
            <w:r w:rsidRPr="00BF1E31">
              <w:t>2.7. Evaluate and integrate legal, ethical an</w:t>
            </w:r>
            <w:r w:rsidRPr="00BF1E31">
              <w:t>d sustainability considerations.</w:t>
            </w:r>
          </w:p>
          <w:p w:rsidR="00000000" w:rsidRPr="00BF1E31" w:rsidP="00BF1E31">
            <w:pPr>
              <w:pStyle w:val="List"/>
            </w:pPr>
            <w:r w:rsidRPr="00BF1E31">
              <w:t>2.8. Develop resources to support activities.</w:t>
            </w:r>
          </w:p>
          <w:p w:rsidR="00000000" w:rsidP="00BF1E31">
            <w:pPr>
              <w:pStyle w:val="List"/>
              <w:rPr>
                <w:lang w:val="en-NZ"/>
              </w:rPr>
            </w:pPr>
            <w:r w:rsidRPr="00BF1E31">
              <w:t>2.9. Develop activity within budget to meet agreed objectives.</w:t>
            </w:r>
          </w:p>
        </w:tc>
      </w:tr>
      <w:tr w:rsidTr="00BF1E3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F1E31">
            <w:pPr>
              <w:pStyle w:val="List"/>
              <w:rPr>
                <w:lang w:val="en-NZ"/>
              </w:rPr>
            </w:pPr>
            <w:r w:rsidRPr="00BF1E31">
              <w:t>3.  Evaluate activities.</w:t>
            </w:r>
          </w:p>
        </w:tc>
        <w:tc>
          <w:tcPr>
            <w:tcW w:w="6350" w:type="dxa"/>
            <w:tcBorders>
              <w:top w:val="nil"/>
              <w:left w:val="nil"/>
              <w:bottom w:val="nil"/>
              <w:right w:val="nil"/>
            </w:tcBorders>
            <w:tcMar>
              <w:top w:w="0" w:type="dxa"/>
              <w:left w:w="62" w:type="dxa"/>
              <w:bottom w:w="0" w:type="dxa"/>
              <w:right w:w="62" w:type="dxa"/>
            </w:tcMar>
          </w:tcPr>
          <w:p w:rsidR="00000000" w:rsidRPr="00BF1E31" w:rsidP="00BF1E31">
            <w:pPr>
              <w:pStyle w:val="List"/>
            </w:pPr>
            <w:r w:rsidRPr="00BF1E31">
              <w:t>3.1. Obtain formal and informal feedback from customers and colleagues during piloting o</w:t>
            </w:r>
            <w:r w:rsidRPr="00BF1E31">
              <w:t>r conduct of activities.</w:t>
            </w:r>
          </w:p>
          <w:p w:rsidR="00000000" w:rsidRPr="00BF1E31" w:rsidP="00BF1E31">
            <w:pPr>
              <w:pStyle w:val="List"/>
            </w:pPr>
            <w:r w:rsidRPr="00BF1E31">
              <w:t>3.2. Modify activities according to feedback received.</w:t>
            </w:r>
          </w:p>
          <w:p w:rsidR="00000000" w:rsidRPr="00BF1E31" w:rsidP="00BF1E31">
            <w:pPr>
              <w:pStyle w:val="List"/>
            </w:pPr>
            <w:r w:rsidRPr="00BF1E31">
              <w:t>3.3. Establish and implement ongoing review mechanisms to ensure continuous improvement of activities in line with its objectives.</w:t>
            </w:r>
          </w:p>
        </w:tc>
      </w:tr>
    </w:tbl>
    <w:p w:rsidR="00000000" w:rsidRPr="00BF1E31" w:rsidP="00BF1E31">
      <w:pPr>
        <w:pStyle w:val="BodyText"/>
      </w:pPr>
    </w:p>
    <w:p w:rsidR="00000000" w:rsidRPr="00BF1E31" w:rsidP="00BF1E31">
      <w:pPr>
        <w:pStyle w:val="AllowPageBreak"/>
      </w:pPr>
    </w:p>
    <w:p w:rsidR="00000000" w:rsidRPr="00BF1E31" w:rsidP="00BF1E31">
      <w:pPr>
        <w:pStyle w:val="Heading1"/>
      </w:pPr>
      <w:bookmarkStart w:id="7" w:name="O_1230328"/>
      <w:bookmarkEnd w:id="7"/>
      <w:r w:rsidRPr="00BF1E31">
        <w:t>Foundation Skills</w:t>
      </w:r>
    </w:p>
    <w:tbl>
      <w:tblPr>
        <w:tblW w:w="0" w:type="auto"/>
        <w:tblLayout w:type="fixed"/>
        <w:tblCellMar>
          <w:left w:w="62" w:type="dxa"/>
          <w:right w:w="62" w:type="dxa"/>
        </w:tblCellMar>
        <w:tblLook w:val="0000"/>
      </w:tblPr>
      <w:tblGrid>
        <w:gridCol w:w="2694"/>
        <w:gridCol w:w="6350"/>
      </w:tblGrid>
      <w:tr w:rsidTr="00BF1E3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F1E31">
            <w:pPr>
              <w:pStyle w:val="BodyText"/>
              <w:rPr>
                <w:lang w:val="en-NZ"/>
              </w:rPr>
            </w:pPr>
            <w:r w:rsidRPr="00BF1E31">
              <w:rPr>
                <w:rStyle w:val="Emphasis"/>
              </w:rPr>
              <w:t>Foundation skills essential to performance in this unit, but not explicit in the performance criteria are listed here, along with a brief context statement.</w:t>
            </w:r>
          </w:p>
        </w:tc>
      </w:tr>
      <w:tr w:rsidTr="00BF1E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F1E31" w:rsidP="00BF1E31">
            <w:pPr>
              <w:pStyle w:val="BodyText"/>
            </w:pPr>
            <w:r w:rsidRPr="00BF1E3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F1E31">
            <w:pPr>
              <w:pStyle w:val="BodyText"/>
              <w:rPr>
                <w:lang w:val="en-NZ"/>
              </w:rPr>
            </w:pPr>
            <w:r w:rsidRPr="00BF1E31">
              <w:rPr>
                <w:rStyle w:val="SpecialBold"/>
              </w:rPr>
              <w:t>DESCRIPTION</w:t>
            </w:r>
          </w:p>
        </w:tc>
      </w:tr>
      <w:tr w:rsidTr="00BF1E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E31">
            <w:pPr>
              <w:pStyle w:val="BodyText"/>
              <w:rPr>
                <w:lang w:val="en-NZ"/>
              </w:rPr>
            </w:pPr>
            <w:r w:rsidRPr="00BF1E31">
              <w:t>Reading skills to:</w:t>
            </w:r>
          </w:p>
        </w:tc>
        <w:tc>
          <w:tcPr>
            <w:tcW w:w="6350" w:type="dxa"/>
            <w:tcBorders>
              <w:top w:val="nil"/>
              <w:left w:val="nil"/>
              <w:bottom w:val="nil"/>
              <w:right w:val="nil"/>
            </w:tcBorders>
            <w:tcMar>
              <w:top w:w="0" w:type="dxa"/>
              <w:left w:w="62" w:type="dxa"/>
              <w:bottom w:w="0" w:type="dxa"/>
              <w:right w:w="62" w:type="dxa"/>
            </w:tcMar>
          </w:tcPr>
          <w:p w:rsidR="00000000" w:rsidRPr="00BF1E31" w:rsidP="00BF1E31">
            <w:pPr>
              <w:pStyle w:val="ListBullet"/>
            </w:pPr>
            <w:r w:rsidRPr="00BF1E31">
              <w:t xml:space="preserve">evaluate wide ranging information and tease out creative </w:t>
            </w:r>
            <w:r w:rsidRPr="00BF1E31">
              <w:t>themes and messages for activities</w:t>
            </w:r>
          </w:p>
          <w:p w:rsidR="00000000" w:rsidP="00BF1E31">
            <w:pPr>
              <w:pStyle w:val="ListBullet"/>
              <w:rPr>
                <w:lang w:val="en-NZ"/>
              </w:rPr>
            </w:pPr>
            <w:r w:rsidRPr="00BF1E31">
              <w:t>analyse and interpret complex information and communicate it creatively to customers.</w:t>
            </w:r>
          </w:p>
        </w:tc>
      </w:tr>
      <w:tr w:rsidTr="00BF1E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E31">
            <w:pPr>
              <w:pStyle w:val="BodyText"/>
              <w:rPr>
                <w:lang w:val="en-NZ"/>
              </w:rPr>
            </w:pPr>
            <w:r w:rsidRPr="00BF1E31">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BF1E31">
            <w:pPr>
              <w:pStyle w:val="ListBullet"/>
              <w:rPr>
                <w:lang w:val="en-NZ"/>
              </w:rPr>
            </w:pPr>
            <w:r w:rsidRPr="00BF1E31">
              <w:t>consult with colleagues about development issues for interpretive activities.</w:t>
            </w:r>
          </w:p>
        </w:tc>
      </w:tr>
      <w:tr w:rsidTr="00BF1E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E31">
            <w:pPr>
              <w:pStyle w:val="BodyText"/>
              <w:rPr>
                <w:lang w:val="en-NZ"/>
              </w:rPr>
            </w:pPr>
            <w:r w:rsidRPr="00BF1E31">
              <w:t>Numeracy skills to:</w:t>
            </w:r>
          </w:p>
        </w:tc>
        <w:tc>
          <w:tcPr>
            <w:tcW w:w="6350" w:type="dxa"/>
            <w:tcBorders>
              <w:top w:val="nil"/>
              <w:left w:val="nil"/>
              <w:bottom w:val="nil"/>
              <w:right w:val="nil"/>
            </w:tcBorders>
            <w:tcMar>
              <w:top w:w="0" w:type="dxa"/>
              <w:left w:w="62" w:type="dxa"/>
              <w:bottom w:w="0" w:type="dxa"/>
              <w:right w:w="62" w:type="dxa"/>
            </w:tcMar>
          </w:tcPr>
          <w:p w:rsidR="00000000" w:rsidP="00BF1E31">
            <w:pPr>
              <w:pStyle w:val="ListBullet"/>
              <w:rPr>
                <w:lang w:val="en-NZ"/>
              </w:rPr>
            </w:pPr>
            <w:r w:rsidRPr="00BF1E31">
              <w:t>calculate costs in order to work within established budgets.</w:t>
            </w:r>
          </w:p>
        </w:tc>
      </w:tr>
      <w:tr w:rsidTr="00BF1E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E31">
            <w:pPr>
              <w:pStyle w:val="BodyText"/>
              <w:rPr>
                <w:lang w:val="en-NZ"/>
              </w:rPr>
            </w:pPr>
            <w:r w:rsidRPr="00BF1E3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BF1E31">
            <w:pPr>
              <w:pStyle w:val="ListBullet"/>
              <w:rPr>
                <w:lang w:val="en-NZ"/>
              </w:rPr>
            </w:pPr>
            <w:r w:rsidRPr="00BF1E31">
              <w:t>coordinate creative and practical aspects of activities.</w:t>
            </w:r>
          </w:p>
        </w:tc>
      </w:tr>
      <w:tr w:rsidTr="00BF1E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E31">
            <w:pPr>
              <w:pStyle w:val="BodyText"/>
              <w:rPr>
                <w:lang w:val="en-NZ"/>
              </w:rPr>
            </w:pPr>
            <w:r w:rsidRPr="00BF1E31">
              <w:t>Technology skills to:</w:t>
            </w:r>
          </w:p>
        </w:tc>
        <w:tc>
          <w:tcPr>
            <w:tcW w:w="6350" w:type="dxa"/>
            <w:tcBorders>
              <w:top w:val="nil"/>
              <w:left w:val="nil"/>
              <w:bottom w:val="nil"/>
              <w:right w:val="nil"/>
            </w:tcBorders>
            <w:tcMar>
              <w:top w:w="0" w:type="dxa"/>
              <w:left w:w="62" w:type="dxa"/>
              <w:bottom w:w="0" w:type="dxa"/>
              <w:right w:w="62" w:type="dxa"/>
            </w:tcMar>
          </w:tcPr>
          <w:p w:rsidR="00000000" w:rsidRPr="00BF1E31" w:rsidP="00BF1E31">
            <w:pPr>
              <w:pStyle w:val="ListBullet"/>
            </w:pPr>
            <w:r w:rsidRPr="00BF1E31">
              <w:t>use software to develop products that support the delivery of educational and</w:t>
            </w:r>
            <w:r w:rsidRPr="00BF1E31">
              <w:t xml:space="preserve"> commercial interpretive activities in both real and virtual contexts.</w:t>
            </w:r>
          </w:p>
        </w:tc>
      </w:tr>
    </w:tbl>
    <w:p w:rsidR="00000000" w:rsidRPr="00BF1E31" w:rsidP="00BF1E31">
      <w:pPr>
        <w:pStyle w:val="BodyText"/>
      </w:pPr>
    </w:p>
    <w:p w:rsidR="00000000" w:rsidRPr="00BF1E31" w:rsidP="00BF1E31">
      <w:pPr>
        <w:pStyle w:val="AllowPageBreak"/>
      </w:pPr>
    </w:p>
    <w:p w:rsidR="00000000" w:rsidRPr="00BF1E31" w:rsidP="00BF1E31">
      <w:pPr>
        <w:pStyle w:val="Heading1"/>
      </w:pPr>
      <w:bookmarkStart w:id="8" w:name="O_1230327"/>
      <w:bookmarkEnd w:id="8"/>
      <w:r w:rsidRPr="00BF1E31">
        <w:t>Unit Mapping Information</w:t>
      </w:r>
    </w:p>
    <w:p w:rsidR="00000000" w:rsidRPr="00BF1E31" w:rsidP="00CD02B2">
      <w:pPr>
        <w:pStyle w:val="BodyText"/>
      </w:pPr>
      <w:r w:rsidRPr="00BF1E31">
        <w:t xml:space="preserve">Supersedes and is equivalent to SITTPPD002 Develop interpretive activities. </w:t>
      </w:r>
    </w:p>
    <w:p w:rsidR="00000000" w:rsidRPr="00BF1E31" w:rsidP="00BF1E31">
      <w:pPr>
        <w:pStyle w:val="Heading1"/>
      </w:pPr>
      <w:bookmarkStart w:id="9" w:name="O_1230320"/>
      <w:bookmarkEnd w:id="9"/>
      <w:r w:rsidRPr="00BF1E31">
        <w:t>Links</w:t>
      </w:r>
    </w:p>
    <w:p w:rsidR="00000000" w:rsidRPr="00BF1E31" w:rsidP="00CD02B2">
      <w:pPr>
        <w:pStyle w:val="BodyText"/>
      </w:pPr>
      <w:r w:rsidRPr="00BF1E3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E7529">
        <w:rPr>
          <w:rStyle w:val="Hyperlink"/>
        </w:rPr>
        <w:t>https://vetnet.gov.au/Pages/TrainingDocs.aspx?q=68c40a93-e51d-4e0f-bc06-899dff092694</w:t>
      </w:r>
      <w:r>
        <w:fldChar w:fldCharType="end"/>
      </w:r>
    </w:p>
    <w:p w:rsidR="00000000" w:rsidRPr="00BF1E31" w:rsidP="00BF1E31"/>
    <w:sectPr w:rsidSect="00BF1E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31" w:rsidRPr="00CD02B2" w:rsidP="00CD0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B2" w:rsidP="00BF1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02B2" w:rsidP="00BF1E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D02B2" w:rsidP="00BF1E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E31" w:rsidRPr="00CD02B2" w:rsidP="00CD02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B2" w:rsidRPr="002D2AF8" w:rsidP="00BF1E31">
    <w:pPr>
      <w:pStyle w:val="Header"/>
      <w:framePr w:wrap="around"/>
    </w:pPr>
    <w:r>
      <w:fldChar w:fldCharType="begin"/>
    </w:r>
    <w:r>
      <w:instrText xml:space="preserve"> TITLE   \* MERGEFORMAT </w:instrText>
    </w:r>
    <w:r>
      <w:fldChar w:fldCharType="separate"/>
    </w:r>
    <w:r>
      <w:t>SITTPPD013 Develop interpretive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D02B2" w:rsidP="00BF1E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8874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7CE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E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E31"/>
    <w:pPr>
      <w:spacing w:before="360" w:after="60"/>
      <w:outlineLvl w:val="0"/>
    </w:pPr>
    <w:rPr>
      <w:sz w:val="32"/>
    </w:rPr>
  </w:style>
  <w:style w:type="paragraph" w:styleId="Heading2">
    <w:name w:val="heading 2"/>
    <w:basedOn w:val="HeadingBase"/>
    <w:next w:val="BodyText"/>
    <w:link w:val="Heading2Char"/>
    <w:qFormat/>
    <w:rsid w:val="00BF1E31"/>
    <w:pPr>
      <w:keepLines/>
      <w:spacing w:before="240" w:after="120"/>
      <w:outlineLvl w:val="1"/>
    </w:pPr>
    <w:rPr>
      <w:sz w:val="28"/>
      <w:szCs w:val="40"/>
    </w:rPr>
  </w:style>
  <w:style w:type="paragraph" w:styleId="Heading3">
    <w:name w:val="heading 3"/>
    <w:basedOn w:val="HeadingBase"/>
    <w:next w:val="BodyText"/>
    <w:link w:val="Heading3Char"/>
    <w:qFormat/>
    <w:rsid w:val="00BF1E31"/>
    <w:pPr>
      <w:spacing w:before="180" w:after="120"/>
      <w:outlineLvl w:val="2"/>
    </w:pPr>
    <w:rPr>
      <w:spacing w:val="-10"/>
      <w:kern w:val="32"/>
    </w:rPr>
  </w:style>
  <w:style w:type="paragraph" w:styleId="Heading4">
    <w:name w:val="heading 4"/>
    <w:basedOn w:val="HeadingBase"/>
    <w:next w:val="BodyText"/>
    <w:link w:val="Heading4Char"/>
    <w:qFormat/>
    <w:rsid w:val="00BF1E31"/>
    <w:pPr>
      <w:spacing w:before="160" w:after="120"/>
      <w:outlineLvl w:val="3"/>
    </w:pPr>
    <w:rPr>
      <w:sz w:val="22"/>
    </w:rPr>
  </w:style>
  <w:style w:type="paragraph" w:styleId="Heading5">
    <w:name w:val="heading 5"/>
    <w:basedOn w:val="HeadingBase"/>
    <w:next w:val="Normal"/>
    <w:link w:val="Heading5Char"/>
    <w:qFormat/>
    <w:rsid w:val="00BF1E31"/>
    <w:pPr>
      <w:spacing w:before="80"/>
      <w:outlineLvl w:val="4"/>
    </w:pPr>
    <w:rPr>
      <w:color w:val="918585"/>
      <w:sz w:val="20"/>
    </w:rPr>
  </w:style>
  <w:style w:type="paragraph" w:styleId="Heading6">
    <w:name w:val="heading 6"/>
    <w:basedOn w:val="HeadingBase"/>
    <w:next w:val="Normal"/>
    <w:link w:val="Heading6Char"/>
    <w:qFormat/>
    <w:rsid w:val="00BF1E31"/>
    <w:pPr>
      <w:spacing w:before="60"/>
      <w:outlineLvl w:val="5"/>
    </w:pPr>
    <w:rPr>
      <w:color w:val="918585"/>
      <w:sz w:val="20"/>
    </w:rPr>
  </w:style>
  <w:style w:type="paragraph" w:styleId="Heading7">
    <w:name w:val="heading 7"/>
    <w:basedOn w:val="Normal"/>
    <w:next w:val="Normal"/>
    <w:link w:val="Heading7Char"/>
    <w:qFormat/>
    <w:rsid w:val="00BF1E31"/>
    <w:pPr>
      <w:ind w:left="720"/>
      <w:outlineLvl w:val="6"/>
    </w:pPr>
    <w:rPr>
      <w:i/>
    </w:rPr>
  </w:style>
  <w:style w:type="paragraph" w:styleId="Heading8">
    <w:name w:val="heading 8"/>
    <w:basedOn w:val="Normal"/>
    <w:next w:val="Normal"/>
    <w:link w:val="Heading8Char"/>
    <w:qFormat/>
    <w:rsid w:val="00BF1E31"/>
    <w:pPr>
      <w:ind w:left="720"/>
      <w:outlineLvl w:val="7"/>
    </w:pPr>
    <w:rPr>
      <w:i/>
    </w:rPr>
  </w:style>
  <w:style w:type="paragraph" w:styleId="Heading9">
    <w:name w:val="heading 9"/>
    <w:basedOn w:val="Normal"/>
    <w:next w:val="Normal"/>
    <w:link w:val="Heading9Char"/>
    <w:qFormat/>
    <w:rsid w:val="00BF1E31"/>
    <w:pPr>
      <w:ind w:left="720"/>
      <w:outlineLvl w:val="8"/>
    </w:pPr>
    <w:rPr>
      <w:i/>
    </w:rPr>
  </w:style>
  <w:style w:type="character" w:default="1" w:styleId="DefaultParagraphFont">
    <w:name w:val="Default Paragraph Font"/>
    <w:uiPriority w:val="1"/>
    <w:unhideWhenUsed/>
    <w:rsid w:val="00BF1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E31"/>
  </w:style>
  <w:style w:type="character" w:customStyle="1" w:styleId="Heading1Char">
    <w:name w:val="Heading 1 Char"/>
    <w:basedOn w:val="DefaultParagraphFont"/>
    <w:link w:val="Heading1"/>
    <w:rsid w:val="00BF1E31"/>
    <w:rPr>
      <w:rFonts w:ascii="Times New Roman" w:eastAsia="Times New Roman" w:hAnsi="Times New Roman" w:cs="Times New Roman"/>
      <w:b/>
      <w:sz w:val="32"/>
      <w:szCs w:val="20"/>
      <w:lang w:eastAsia="en-US"/>
    </w:rPr>
  </w:style>
  <w:style w:type="paragraph" w:styleId="BodyText">
    <w:name w:val="Body Text"/>
    <w:basedOn w:val="Normal"/>
    <w:link w:val="BodyTextChar"/>
    <w:rsid w:val="00BF1E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E31"/>
    <w:rPr>
      <w:rFonts w:ascii="Times New Roman" w:eastAsia="Times New Roman" w:hAnsi="Times New Roman" w:cs="Times New Roman"/>
      <w:sz w:val="24"/>
      <w:lang w:eastAsia="en-US"/>
    </w:rPr>
  </w:style>
  <w:style w:type="paragraph" w:styleId="List">
    <w:name w:val="List"/>
    <w:basedOn w:val="BodyText"/>
    <w:next w:val="BodyText"/>
    <w:rsid w:val="00BF1E31"/>
    <w:pPr>
      <w:tabs>
        <w:tab w:val="left" w:pos="340"/>
      </w:tabs>
      <w:spacing w:before="60" w:after="60"/>
      <w:ind w:left="340" w:hanging="340"/>
    </w:pPr>
  </w:style>
  <w:style w:type="paragraph" w:styleId="ListBullet">
    <w:name w:val="List Bullet"/>
    <w:basedOn w:val="List"/>
    <w:rsid w:val="00BF1E31"/>
    <w:pPr>
      <w:numPr>
        <w:numId w:val="11"/>
      </w:numPr>
      <w:tabs>
        <w:tab w:val="clear" w:pos="340"/>
      </w:tabs>
      <w:spacing w:before="40" w:after="40"/>
    </w:pPr>
  </w:style>
  <w:style w:type="character" w:customStyle="1" w:styleId="SpecialBold">
    <w:name w:val="Special Bold"/>
    <w:basedOn w:val="DefaultParagraphFont"/>
    <w:rsid w:val="00BF1E31"/>
    <w:rPr>
      <w:b/>
      <w:spacing w:val="0"/>
    </w:rPr>
  </w:style>
  <w:style w:type="character" w:styleId="Emphasis">
    <w:name w:val="Emphasis"/>
    <w:basedOn w:val="DefaultParagraphFont"/>
    <w:qFormat/>
    <w:rsid w:val="00BF1E31"/>
    <w:rPr>
      <w:i/>
    </w:rPr>
  </w:style>
  <w:style w:type="paragraph" w:customStyle="1" w:styleId="SuperHeading">
    <w:name w:val="SuperHeading"/>
    <w:basedOn w:val="Normal"/>
    <w:rsid w:val="00BF1E31"/>
    <w:pPr>
      <w:spacing w:before="240" w:after="120"/>
      <w:outlineLvl w:val="0"/>
    </w:pPr>
    <w:rPr>
      <w:rFonts w:ascii="Times New Roman" w:hAnsi="Times New Roman"/>
      <w:b/>
      <w:sz w:val="32"/>
    </w:rPr>
  </w:style>
  <w:style w:type="paragraph" w:customStyle="1" w:styleId="AllowPageBreak">
    <w:name w:val="AllowPageBreak"/>
    <w:rsid w:val="00BF1E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E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E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E31"/>
    <w:rPr>
      <w:rFonts w:ascii="Courier New" w:eastAsia="Times New Roman" w:hAnsi="Courier New" w:cs="Times New Roman"/>
      <w:i/>
      <w:szCs w:val="20"/>
      <w:lang w:eastAsia="en-US"/>
    </w:rPr>
  </w:style>
  <w:style w:type="paragraph" w:customStyle="1" w:styleId="HeadingBase">
    <w:name w:val="Heading Base"/>
    <w:rsid w:val="00BF1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E31"/>
    <w:pPr>
      <w:tabs>
        <w:tab w:val="right" w:leader="dot" w:pos="9072"/>
      </w:tabs>
      <w:ind w:left="567"/>
    </w:pPr>
    <w:rPr>
      <w:szCs w:val="22"/>
    </w:rPr>
  </w:style>
  <w:style w:type="paragraph" w:customStyle="1" w:styleId="TOCBase">
    <w:name w:val="TOC Base"/>
    <w:rsid w:val="00BF1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E31"/>
    <w:pPr>
      <w:tabs>
        <w:tab w:val="right" w:leader="dot" w:pos="9072"/>
      </w:tabs>
      <w:spacing w:before="40" w:after="40"/>
      <w:ind w:left="284"/>
    </w:pPr>
    <w:rPr>
      <w:rFonts w:ascii="Times New Roman" w:hAnsi="Times New Roman"/>
    </w:rPr>
  </w:style>
  <w:style w:type="paragraph" w:styleId="TOC1">
    <w:name w:val="toc 1"/>
    <w:basedOn w:val="TOCBase"/>
    <w:next w:val="Normal"/>
    <w:rsid w:val="00BF1E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E31"/>
    <w:rPr>
      <w:rFonts w:ascii="Times New Roman" w:eastAsia="Times New Roman" w:hAnsi="Times New Roman" w:cs="Times New Roman"/>
      <w:sz w:val="16"/>
      <w:lang w:eastAsia="en-US"/>
    </w:rPr>
  </w:style>
  <w:style w:type="paragraph" w:styleId="Title">
    <w:name w:val="Title"/>
    <w:basedOn w:val="HeadingBase"/>
    <w:link w:val="TitleChar"/>
    <w:qFormat/>
    <w:rsid w:val="00BF1E31"/>
    <w:pPr>
      <w:spacing w:before="5040"/>
      <w:jc w:val="center"/>
    </w:pPr>
    <w:rPr>
      <w:sz w:val="48"/>
      <w:szCs w:val="72"/>
      <w:lang w:val="en-US"/>
    </w:rPr>
  </w:style>
  <w:style w:type="character" w:customStyle="1" w:styleId="TitleChar">
    <w:name w:val="Title Char"/>
    <w:basedOn w:val="DefaultParagraphFont"/>
    <w:link w:val="Title"/>
    <w:rsid w:val="00BF1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E31"/>
    <w:pPr>
      <w:tabs>
        <w:tab w:val="left" w:pos="3600"/>
        <w:tab w:val="left" w:pos="3958"/>
      </w:tabs>
    </w:pPr>
  </w:style>
  <w:style w:type="paragraph" w:customStyle="1" w:styleId="Note">
    <w:name w:val="Note"/>
    <w:basedOn w:val="BodyText"/>
    <w:rsid w:val="00BF1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E31"/>
    <w:pPr>
      <w:framePr w:wrap="auto" w:hAnchor="text" w:y="6049"/>
    </w:pPr>
    <w:rPr>
      <w:color w:val="000000"/>
      <w:sz w:val="40"/>
    </w:rPr>
  </w:style>
  <w:style w:type="paragraph" w:customStyle="1" w:styleId="TOCTitle">
    <w:name w:val="TOCTitle"/>
    <w:basedOn w:val="Heading1"/>
    <w:rsid w:val="00BF1E31"/>
    <w:pPr>
      <w:spacing w:after="240"/>
      <w:jc w:val="center"/>
      <w:outlineLvl w:val="9"/>
    </w:pPr>
    <w:rPr>
      <w:caps/>
    </w:rPr>
  </w:style>
  <w:style w:type="paragraph" w:customStyle="1" w:styleId="Version">
    <w:name w:val="Version"/>
    <w:rsid w:val="00BF1E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E31"/>
    <w:pPr>
      <w:numPr>
        <w:numId w:val="12"/>
      </w:numPr>
      <w:tabs>
        <w:tab w:val="clear" w:pos="680"/>
      </w:tabs>
    </w:pPr>
  </w:style>
  <w:style w:type="paragraph" w:styleId="Index1">
    <w:name w:val="index 1"/>
    <w:basedOn w:val="Normal"/>
    <w:next w:val="Normal"/>
    <w:semiHidden/>
    <w:rsid w:val="00BF1E31"/>
    <w:pPr>
      <w:keepNext w:val="0"/>
      <w:tabs>
        <w:tab w:val="right" w:pos="4176"/>
      </w:tabs>
      <w:ind w:left="198" w:hanging="198"/>
    </w:pPr>
    <w:rPr>
      <w:rFonts w:ascii="Garamond" w:hAnsi="Garamond"/>
    </w:rPr>
  </w:style>
  <w:style w:type="paragraph" w:styleId="IndexHeading">
    <w:name w:val="index heading"/>
    <w:basedOn w:val="Normal"/>
    <w:next w:val="Index1"/>
    <w:semiHidden/>
    <w:rsid w:val="00BF1E31"/>
    <w:pPr>
      <w:spacing w:before="120" w:after="120"/>
    </w:pPr>
    <w:rPr>
      <w:rFonts w:ascii="Arial" w:hAnsi="Arial"/>
      <w:b/>
      <w:color w:val="918585"/>
      <w:sz w:val="24"/>
    </w:rPr>
  </w:style>
  <w:style w:type="paragraph" w:styleId="Header">
    <w:name w:val="header"/>
    <w:basedOn w:val="Normal"/>
    <w:link w:val="HeaderChar"/>
    <w:rsid w:val="00BF1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E31"/>
    <w:rPr>
      <w:rFonts w:ascii="Times New Roman" w:eastAsia="Times New Roman" w:hAnsi="Times New Roman" w:cs="Times New Roman"/>
      <w:sz w:val="16"/>
      <w:szCs w:val="20"/>
      <w:lang w:val="en-GB" w:eastAsia="en-US"/>
    </w:rPr>
  </w:style>
  <w:style w:type="paragraph" w:customStyle="1" w:styleId="Chapter">
    <w:name w:val="Chapter"/>
    <w:basedOn w:val="Normal"/>
    <w:rsid w:val="00BF1E31"/>
    <w:pPr>
      <w:spacing w:before="240"/>
    </w:pPr>
    <w:rPr>
      <w:rFonts w:ascii="Times New Roman" w:hAnsi="Times New Roman"/>
      <w:smallCaps/>
      <w:spacing w:val="80"/>
      <w:sz w:val="28"/>
    </w:rPr>
  </w:style>
  <w:style w:type="paragraph" w:customStyle="1" w:styleId="InChapter">
    <w:name w:val="InChapter"/>
    <w:basedOn w:val="Heading3"/>
    <w:rsid w:val="00BF1E31"/>
    <w:pPr>
      <w:spacing w:after="240"/>
      <w:outlineLvl w:val="9"/>
    </w:pPr>
    <w:rPr>
      <w:noProof/>
    </w:rPr>
  </w:style>
  <w:style w:type="paragraph" w:styleId="Index2">
    <w:name w:val="index 2"/>
    <w:basedOn w:val="Normal"/>
    <w:next w:val="Normal"/>
    <w:semiHidden/>
    <w:rsid w:val="00BF1E31"/>
    <w:pPr>
      <w:tabs>
        <w:tab w:val="right" w:pos="4176"/>
      </w:tabs>
      <w:ind w:left="568" w:hanging="284"/>
    </w:pPr>
    <w:rPr>
      <w:rFonts w:ascii="Garamond" w:hAnsi="Garamond"/>
    </w:rPr>
  </w:style>
  <w:style w:type="paragraph" w:customStyle="1" w:styleId="Byline">
    <w:name w:val="Byline"/>
    <w:rsid w:val="00BF1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E31"/>
    <w:pPr>
      <w:tabs>
        <w:tab w:val="clear" w:pos="3600"/>
        <w:tab w:val="clear" w:pos="3958"/>
      </w:tabs>
      <w:jc w:val="right"/>
    </w:pPr>
  </w:style>
  <w:style w:type="paragraph" w:styleId="Caption">
    <w:name w:val="caption"/>
    <w:basedOn w:val="BodyText"/>
    <w:next w:val="Normal"/>
    <w:qFormat/>
    <w:rsid w:val="00BF1E31"/>
    <w:pPr>
      <w:framePr w:w="2268" w:hSpace="181" w:vSpace="181" w:wrap="around" w:vAnchor="text" w:hAnchor="page" w:x="1135" w:y="285" w:anchorLock="1"/>
    </w:pPr>
    <w:rPr>
      <w:i/>
    </w:rPr>
  </w:style>
  <w:style w:type="paragraph" w:customStyle="1" w:styleId="MiniTOCTitle">
    <w:name w:val="MiniTOCTitle"/>
    <w:basedOn w:val="Heading4"/>
    <w:rsid w:val="00BF1E31"/>
    <w:pPr>
      <w:spacing w:before="240"/>
      <w:outlineLvl w:val="9"/>
    </w:pPr>
    <w:rPr>
      <w:noProof/>
      <w:sz w:val="24"/>
    </w:rPr>
  </w:style>
  <w:style w:type="paragraph" w:customStyle="1" w:styleId="MiniTOCItem">
    <w:name w:val="MiniTOCItem"/>
    <w:basedOn w:val="ListBullet"/>
    <w:rsid w:val="00BF1E31"/>
    <w:pPr>
      <w:numPr>
        <w:numId w:val="0"/>
      </w:numPr>
      <w:tabs>
        <w:tab w:val="right" w:leader="dot" w:pos="6521"/>
      </w:tabs>
      <w:spacing w:before="0" w:after="0"/>
    </w:pPr>
  </w:style>
  <w:style w:type="paragraph" w:customStyle="1" w:styleId="TOFTitle">
    <w:name w:val="TOFTitle"/>
    <w:basedOn w:val="TOCTitle"/>
    <w:rsid w:val="00BF1E31"/>
  </w:style>
  <w:style w:type="paragraph" w:styleId="TableofFigures">
    <w:name w:val="table of figures"/>
    <w:basedOn w:val="Normal"/>
    <w:next w:val="Normal"/>
    <w:semiHidden/>
    <w:rsid w:val="00BF1E31"/>
    <w:pPr>
      <w:tabs>
        <w:tab w:val="right" w:leader="dot" w:pos="9072"/>
      </w:tabs>
      <w:ind w:left="970" w:hanging="403"/>
    </w:pPr>
    <w:rPr>
      <w:rFonts w:ascii="Times New Roman" w:hAnsi="Times New Roman"/>
      <w:b/>
    </w:rPr>
  </w:style>
  <w:style w:type="paragraph" w:styleId="ListNumber">
    <w:name w:val="List Number"/>
    <w:basedOn w:val="List"/>
    <w:rsid w:val="00BF1E31"/>
    <w:pPr>
      <w:numPr>
        <w:numId w:val="14"/>
      </w:numPr>
      <w:tabs>
        <w:tab w:val="clear" w:pos="340"/>
      </w:tabs>
    </w:pPr>
  </w:style>
  <w:style w:type="character" w:customStyle="1" w:styleId="WingdingSymbols">
    <w:name w:val="Wingding Symbols"/>
    <w:rsid w:val="00BF1E31"/>
    <w:rPr>
      <w:rFonts w:ascii="Wingdings" w:hAnsi="Wingdings"/>
    </w:rPr>
  </w:style>
  <w:style w:type="paragraph" w:customStyle="1" w:styleId="TableHeading">
    <w:name w:val="Table Heading"/>
    <w:basedOn w:val="HeadingBase"/>
    <w:rsid w:val="00BF1E31"/>
    <w:pPr>
      <w:keepLines/>
      <w:pBdr>
        <w:bottom w:val="single" w:sz="6" w:space="1" w:color="918585"/>
      </w:pBdr>
      <w:spacing w:before="240"/>
    </w:pPr>
  </w:style>
  <w:style w:type="character" w:customStyle="1" w:styleId="HotSpot">
    <w:name w:val="HotSpot"/>
    <w:rsid w:val="00BF1E31"/>
    <w:rPr>
      <w:color w:val="0033CC"/>
      <w:u w:val="none"/>
    </w:rPr>
  </w:style>
  <w:style w:type="paragraph" w:customStyle="1" w:styleId="BodyTextRight">
    <w:name w:val="Body Text Right"/>
    <w:basedOn w:val="BodyText"/>
    <w:rsid w:val="00BF1E31"/>
    <w:pPr>
      <w:spacing w:before="0" w:after="0"/>
      <w:jc w:val="right"/>
    </w:pPr>
  </w:style>
  <w:style w:type="paragraph" w:styleId="Index3">
    <w:name w:val="index 3"/>
    <w:basedOn w:val="ListNumber2"/>
    <w:next w:val="Normal"/>
    <w:semiHidden/>
    <w:rsid w:val="00BF1E31"/>
    <w:pPr>
      <w:numPr>
        <w:numId w:val="0"/>
      </w:numPr>
      <w:tabs>
        <w:tab w:val="right" w:leader="dot" w:pos="4176"/>
      </w:tabs>
    </w:pPr>
  </w:style>
  <w:style w:type="paragraph" w:styleId="ListNumber2">
    <w:name w:val="List Number 2"/>
    <w:basedOn w:val="List2"/>
    <w:rsid w:val="00BF1E31"/>
    <w:pPr>
      <w:numPr>
        <w:numId w:val="9"/>
      </w:numPr>
      <w:tabs>
        <w:tab w:val="clear" w:pos="1060"/>
      </w:tabs>
    </w:pPr>
  </w:style>
  <w:style w:type="paragraph" w:customStyle="1" w:styleId="MarginNote">
    <w:name w:val="Margin Note"/>
    <w:basedOn w:val="BodyText"/>
    <w:rsid w:val="00BF1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E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E31"/>
    <w:rPr>
      <w:sz w:val="32"/>
    </w:rPr>
  </w:style>
  <w:style w:type="paragraph" w:customStyle="1" w:styleId="HeadingProcedure">
    <w:name w:val="Heading Procedure"/>
    <w:basedOn w:val="HeadingBase"/>
    <w:next w:val="Normal"/>
    <w:rsid w:val="00BF1E31"/>
    <w:pPr>
      <w:tabs>
        <w:tab w:val="left" w:pos="0"/>
      </w:tabs>
      <w:spacing w:before="120" w:after="60"/>
    </w:pPr>
    <w:rPr>
      <w:i/>
      <w:color w:val="918585"/>
      <w:sz w:val="22"/>
    </w:rPr>
  </w:style>
  <w:style w:type="paragraph" w:customStyle="1" w:styleId="TableBodyText">
    <w:name w:val="Table Body Text"/>
    <w:basedOn w:val="BodyText"/>
    <w:rsid w:val="00BF1E31"/>
    <w:pPr>
      <w:spacing w:before="60" w:after="60"/>
    </w:pPr>
  </w:style>
  <w:style w:type="paragraph" w:styleId="ListContinue">
    <w:name w:val="List Continue"/>
    <w:basedOn w:val="List"/>
    <w:rsid w:val="00BF1E31"/>
    <w:pPr>
      <w:ind w:firstLine="0"/>
    </w:pPr>
  </w:style>
  <w:style w:type="paragraph" w:customStyle="1" w:styleId="ListNote">
    <w:name w:val="List Note"/>
    <w:basedOn w:val="List"/>
    <w:rsid w:val="00BF1E31"/>
    <w:pPr>
      <w:pBdr>
        <w:top w:val="single" w:sz="6" w:space="2" w:color="918585"/>
        <w:bottom w:val="single" w:sz="6" w:space="2" w:color="918585"/>
      </w:pBdr>
      <w:tabs>
        <w:tab w:val="left" w:pos="1021"/>
      </w:tabs>
      <w:ind w:firstLine="0"/>
    </w:pPr>
  </w:style>
  <w:style w:type="paragraph" w:customStyle="1" w:styleId="Warning">
    <w:name w:val="Warning"/>
    <w:basedOn w:val="BodyText"/>
    <w:rsid w:val="00BF1E31"/>
    <w:pPr>
      <w:shd w:val="clear" w:color="auto" w:fill="D9D9D9"/>
      <w:tabs>
        <w:tab w:val="left" w:pos="992"/>
      </w:tabs>
      <w:ind w:left="119" w:right="119"/>
    </w:pPr>
    <w:rPr>
      <w:sz w:val="20"/>
    </w:rPr>
  </w:style>
  <w:style w:type="paragraph" w:customStyle="1" w:styleId="MarginIcons">
    <w:name w:val="Margin Icons"/>
    <w:basedOn w:val="BodyText"/>
    <w:rsid w:val="00BF1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E31"/>
    <w:rPr>
      <w:rFonts w:ascii="Courier New" w:hAnsi="Courier New"/>
    </w:rPr>
  </w:style>
  <w:style w:type="paragraph" w:customStyle="1" w:styleId="NoteBullet">
    <w:name w:val="Note Bullet"/>
    <w:basedOn w:val="Note"/>
    <w:rsid w:val="00BF1E31"/>
    <w:pPr>
      <w:tabs>
        <w:tab w:val="clear" w:pos="680"/>
      </w:tabs>
      <w:spacing w:before="60" w:after="60"/>
    </w:pPr>
  </w:style>
  <w:style w:type="paragraph" w:customStyle="1" w:styleId="SubHeading2">
    <w:name w:val="SubHeading2"/>
    <w:basedOn w:val="HeadingBase"/>
    <w:rsid w:val="00BF1E31"/>
    <w:pPr>
      <w:spacing w:before="240" w:after="60"/>
    </w:pPr>
    <w:rPr>
      <w:sz w:val="20"/>
    </w:rPr>
  </w:style>
  <w:style w:type="paragraph" w:customStyle="1" w:styleId="SubHeading1">
    <w:name w:val="SubHeading1"/>
    <w:basedOn w:val="HeadingBase"/>
    <w:rsid w:val="00BF1E31"/>
    <w:pPr>
      <w:spacing w:before="240" w:after="60"/>
    </w:pPr>
    <w:rPr>
      <w:color w:val="918585"/>
      <w:sz w:val="22"/>
    </w:rPr>
  </w:style>
  <w:style w:type="paragraph" w:customStyle="1" w:styleId="SideHeading">
    <w:name w:val="Side Heading"/>
    <w:basedOn w:val="HeadingBase"/>
    <w:rsid w:val="00BF1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E31"/>
    <w:pPr>
      <w:numPr>
        <w:numId w:val="10"/>
      </w:numPr>
    </w:pPr>
  </w:style>
  <w:style w:type="paragraph" w:styleId="PlainText">
    <w:name w:val="Plain Text"/>
    <w:basedOn w:val="Normal"/>
    <w:link w:val="PlainTextChar"/>
    <w:rsid w:val="00BF1E31"/>
    <w:rPr>
      <w:sz w:val="20"/>
    </w:rPr>
  </w:style>
  <w:style w:type="character" w:customStyle="1" w:styleId="PlainTextChar">
    <w:name w:val="Plain Text Char"/>
    <w:basedOn w:val="DefaultParagraphFont"/>
    <w:link w:val="PlainText"/>
    <w:rsid w:val="00BF1E31"/>
    <w:rPr>
      <w:rFonts w:ascii="Courier New" w:eastAsia="Times New Roman" w:hAnsi="Courier New" w:cs="Times New Roman"/>
      <w:sz w:val="20"/>
      <w:szCs w:val="20"/>
      <w:lang w:eastAsia="en-US"/>
    </w:rPr>
  </w:style>
  <w:style w:type="character" w:customStyle="1" w:styleId="MenuOption">
    <w:name w:val="Menu Option"/>
    <w:basedOn w:val="DefaultParagraphFont"/>
    <w:rsid w:val="00BF1E31"/>
    <w:rPr>
      <w:b/>
      <w:smallCaps/>
    </w:rPr>
  </w:style>
  <w:style w:type="paragraph" w:customStyle="1" w:styleId="TableListNumber">
    <w:name w:val="Table List Number"/>
    <w:basedOn w:val="ListNumber"/>
    <w:rsid w:val="00BF1E31"/>
    <w:pPr>
      <w:numPr>
        <w:numId w:val="0"/>
      </w:numPr>
    </w:pPr>
  </w:style>
  <w:style w:type="paragraph" w:styleId="TOC4">
    <w:name w:val="toc 4"/>
    <w:basedOn w:val="TOCBase"/>
    <w:next w:val="Normal"/>
    <w:semiHidden/>
    <w:rsid w:val="00BF1E31"/>
    <w:pPr>
      <w:tabs>
        <w:tab w:val="right" w:leader="dot" w:pos="9071"/>
      </w:tabs>
      <w:ind w:left="1701"/>
    </w:pPr>
  </w:style>
  <w:style w:type="paragraph" w:customStyle="1" w:styleId="ListAlpha">
    <w:name w:val="List Alpha"/>
    <w:basedOn w:val="List"/>
    <w:rsid w:val="00BF1E31"/>
    <w:pPr>
      <w:numPr>
        <w:numId w:val="8"/>
      </w:numPr>
    </w:pPr>
  </w:style>
  <w:style w:type="paragraph" w:customStyle="1" w:styleId="ListAlpha2">
    <w:name w:val="List Alpha 2"/>
    <w:basedOn w:val="List2"/>
    <w:rsid w:val="00BF1E31"/>
    <w:pPr>
      <w:numPr>
        <w:numId w:val="7"/>
      </w:numPr>
    </w:pPr>
  </w:style>
  <w:style w:type="paragraph" w:styleId="List2">
    <w:name w:val="List 2"/>
    <w:basedOn w:val="BodyText"/>
    <w:rsid w:val="00BF1E31"/>
    <w:pPr>
      <w:tabs>
        <w:tab w:val="left" w:pos="680"/>
      </w:tabs>
      <w:spacing w:before="60" w:after="60"/>
      <w:ind w:left="680" w:hanging="340"/>
    </w:pPr>
  </w:style>
  <w:style w:type="paragraph" w:styleId="List3">
    <w:name w:val="List 3"/>
    <w:basedOn w:val="BodyText"/>
    <w:rsid w:val="00BF1E31"/>
    <w:pPr>
      <w:tabs>
        <w:tab w:val="left" w:pos="1021"/>
      </w:tabs>
      <w:spacing w:before="60" w:after="60"/>
      <w:ind w:left="1020" w:hanging="340"/>
    </w:pPr>
  </w:style>
  <w:style w:type="paragraph" w:styleId="List4">
    <w:name w:val="List 4"/>
    <w:basedOn w:val="BodyText"/>
    <w:rsid w:val="00BF1E31"/>
    <w:pPr>
      <w:tabs>
        <w:tab w:val="left" w:pos="1361"/>
      </w:tabs>
      <w:spacing w:before="60" w:after="60"/>
      <w:ind w:left="1361" w:hanging="340"/>
    </w:pPr>
  </w:style>
  <w:style w:type="paragraph" w:styleId="List5">
    <w:name w:val="List 5"/>
    <w:basedOn w:val="BodyText"/>
    <w:rsid w:val="00BF1E31"/>
    <w:pPr>
      <w:tabs>
        <w:tab w:val="left" w:pos="1701"/>
      </w:tabs>
      <w:spacing w:before="60" w:after="60"/>
      <w:ind w:left="1701" w:hanging="340"/>
    </w:pPr>
  </w:style>
  <w:style w:type="paragraph" w:styleId="ListBullet3">
    <w:name w:val="List Bullet 3"/>
    <w:basedOn w:val="List3"/>
    <w:rsid w:val="00BF1E31"/>
    <w:pPr>
      <w:numPr>
        <w:numId w:val="13"/>
      </w:numPr>
      <w:tabs>
        <w:tab w:val="clear" w:pos="1021"/>
      </w:tabs>
      <w:ind w:left="1037" w:hanging="357"/>
    </w:pPr>
  </w:style>
  <w:style w:type="paragraph" w:styleId="ListBullet4">
    <w:name w:val="List Bullet 4"/>
    <w:basedOn w:val="List4"/>
    <w:rsid w:val="00BF1E31"/>
    <w:pPr>
      <w:numPr>
        <w:numId w:val="2"/>
      </w:numPr>
      <w:tabs>
        <w:tab w:val="clear" w:pos="1361"/>
      </w:tabs>
    </w:pPr>
  </w:style>
  <w:style w:type="paragraph" w:styleId="ListBullet5">
    <w:name w:val="List Bullet 5"/>
    <w:basedOn w:val="List5"/>
    <w:rsid w:val="00BF1E31"/>
    <w:pPr>
      <w:numPr>
        <w:numId w:val="3"/>
      </w:numPr>
    </w:pPr>
  </w:style>
  <w:style w:type="paragraph" w:styleId="ListContinue2">
    <w:name w:val="List Continue 2"/>
    <w:basedOn w:val="List2"/>
    <w:rsid w:val="00BF1E31"/>
    <w:pPr>
      <w:ind w:firstLine="0"/>
    </w:pPr>
  </w:style>
  <w:style w:type="paragraph" w:styleId="ListContinue3">
    <w:name w:val="List Continue 3"/>
    <w:basedOn w:val="List3"/>
    <w:rsid w:val="00BF1E31"/>
    <w:pPr>
      <w:ind w:left="1021" w:firstLine="0"/>
    </w:pPr>
  </w:style>
  <w:style w:type="paragraph" w:styleId="ListContinue4">
    <w:name w:val="List Continue 4"/>
    <w:basedOn w:val="List4"/>
    <w:rsid w:val="00BF1E31"/>
    <w:pPr>
      <w:ind w:firstLine="0"/>
    </w:pPr>
  </w:style>
  <w:style w:type="paragraph" w:styleId="ListContinue5">
    <w:name w:val="List Continue 5"/>
    <w:basedOn w:val="List5"/>
    <w:rsid w:val="00BF1E31"/>
    <w:pPr>
      <w:ind w:firstLine="0"/>
    </w:pPr>
  </w:style>
  <w:style w:type="paragraph" w:styleId="ListNumber3">
    <w:name w:val="List Number 3"/>
    <w:basedOn w:val="List3"/>
    <w:rsid w:val="00BF1E31"/>
    <w:pPr>
      <w:numPr>
        <w:numId w:val="4"/>
      </w:numPr>
    </w:pPr>
  </w:style>
  <w:style w:type="paragraph" w:styleId="ListNumber4">
    <w:name w:val="List Number 4"/>
    <w:basedOn w:val="List4"/>
    <w:rsid w:val="00BF1E31"/>
    <w:pPr>
      <w:numPr>
        <w:numId w:val="5"/>
      </w:numPr>
    </w:pPr>
  </w:style>
  <w:style w:type="paragraph" w:styleId="ListNumber5">
    <w:name w:val="List Number 5"/>
    <w:basedOn w:val="List5"/>
    <w:rsid w:val="00BF1E31"/>
    <w:pPr>
      <w:numPr>
        <w:numId w:val="6"/>
      </w:numPr>
    </w:pPr>
  </w:style>
  <w:style w:type="paragraph" w:styleId="BlockText">
    <w:name w:val="Block Text"/>
    <w:basedOn w:val="Normal"/>
    <w:rsid w:val="00BF1E31"/>
    <w:pPr>
      <w:spacing w:after="120"/>
      <w:ind w:left="1440" w:right="1440"/>
    </w:pPr>
  </w:style>
  <w:style w:type="character" w:customStyle="1" w:styleId="Subscript">
    <w:name w:val="Subscript"/>
    <w:basedOn w:val="DefaultParagraphFont"/>
    <w:rsid w:val="00BF1E31"/>
    <w:rPr>
      <w:sz w:val="16"/>
      <w:vertAlign w:val="subscript"/>
    </w:rPr>
  </w:style>
  <w:style w:type="character" w:customStyle="1" w:styleId="Superscript">
    <w:name w:val="Superscript"/>
    <w:basedOn w:val="DefaultParagraphFont"/>
    <w:rsid w:val="00BF1E31"/>
    <w:rPr>
      <w:sz w:val="16"/>
      <w:vertAlign w:val="superscript"/>
    </w:rPr>
  </w:style>
  <w:style w:type="character" w:customStyle="1" w:styleId="Symbols">
    <w:name w:val="Symbols"/>
    <w:basedOn w:val="DefaultParagraphFont"/>
    <w:rsid w:val="00BF1E31"/>
    <w:rPr>
      <w:rFonts w:ascii="Symbol" w:hAnsi="Symbol"/>
    </w:rPr>
  </w:style>
  <w:style w:type="character" w:customStyle="1" w:styleId="MenuOptions">
    <w:name w:val="Menu Options"/>
    <w:basedOn w:val="DefaultParagraphFont"/>
    <w:rsid w:val="00BF1E31"/>
    <w:rPr>
      <w:rFonts w:ascii="Arial Narrow" w:hAnsi="Arial Narrow"/>
      <w:smallCaps/>
    </w:rPr>
  </w:style>
  <w:style w:type="character" w:customStyle="1" w:styleId="Buttons">
    <w:name w:val="Buttons"/>
    <w:basedOn w:val="DefaultParagraphFont"/>
    <w:rsid w:val="00BF1E31"/>
    <w:rPr>
      <w:b/>
    </w:rPr>
  </w:style>
  <w:style w:type="character" w:customStyle="1" w:styleId="Underlined">
    <w:name w:val="Underlined"/>
    <w:basedOn w:val="DefaultParagraphFont"/>
    <w:rsid w:val="00BF1E31"/>
    <w:rPr>
      <w:u w:val="single"/>
    </w:rPr>
  </w:style>
  <w:style w:type="paragraph" w:customStyle="1" w:styleId="TableBodyTextRight">
    <w:name w:val="Table Body Text Right"/>
    <w:basedOn w:val="TableBodyText"/>
    <w:rsid w:val="00BF1E31"/>
    <w:pPr>
      <w:widowControl w:val="0"/>
      <w:autoSpaceDE w:val="0"/>
      <w:autoSpaceDN w:val="0"/>
      <w:adjustRightInd w:val="0"/>
      <w:jc w:val="right"/>
    </w:pPr>
    <w:rPr>
      <w:rFonts w:cs="Arial"/>
      <w:szCs w:val="18"/>
    </w:rPr>
  </w:style>
  <w:style w:type="paragraph" w:customStyle="1" w:styleId="CopyrightText">
    <w:name w:val="Copyright Text"/>
    <w:basedOn w:val="BodyText"/>
    <w:rsid w:val="00BF1E31"/>
    <w:rPr>
      <w:sz w:val="18"/>
    </w:rPr>
  </w:style>
  <w:style w:type="paragraph" w:customStyle="1" w:styleId="BodySmallRight">
    <w:name w:val="Body Small Right"/>
    <w:basedOn w:val="BodyTextRight"/>
    <w:rsid w:val="00BF1E31"/>
    <w:rPr>
      <w:sz w:val="18"/>
      <w:szCs w:val="18"/>
    </w:rPr>
  </w:style>
  <w:style w:type="paragraph" w:customStyle="1" w:styleId="MarginEdition">
    <w:name w:val="Margin Edition"/>
    <w:basedOn w:val="MarginNote"/>
    <w:rsid w:val="00BF1E31"/>
    <w:pPr>
      <w:spacing w:before="0" w:after="0"/>
    </w:pPr>
    <w:rPr>
      <w:rFonts w:ascii="Times New Roman" w:hAnsi="Times New Roman"/>
      <w:color w:val="999999"/>
    </w:rPr>
  </w:style>
  <w:style w:type="paragraph" w:customStyle="1" w:styleId="Spacer">
    <w:name w:val="Spacer"/>
    <w:basedOn w:val="Normal"/>
    <w:rsid w:val="00BF1E31"/>
    <w:rPr>
      <w:sz w:val="2"/>
      <w:szCs w:val="2"/>
    </w:rPr>
  </w:style>
  <w:style w:type="character" w:customStyle="1" w:styleId="Small">
    <w:name w:val="Small"/>
    <w:basedOn w:val="DefaultParagraphFont"/>
    <w:rsid w:val="00BF1E31"/>
    <w:rPr>
      <w:sz w:val="16"/>
    </w:rPr>
  </w:style>
  <w:style w:type="paragraph" w:customStyle="1" w:styleId="WideTable">
    <w:name w:val="Wide Table"/>
    <w:basedOn w:val="Normal"/>
    <w:rsid w:val="00BF1E31"/>
    <w:pPr>
      <w:ind w:left="-1418"/>
    </w:pPr>
    <w:rPr>
      <w:sz w:val="2"/>
      <w:szCs w:val="2"/>
    </w:rPr>
  </w:style>
  <w:style w:type="character" w:styleId="PageNumber">
    <w:name w:val="page number"/>
    <w:basedOn w:val="DefaultParagraphFont"/>
    <w:rsid w:val="00BF1E31"/>
  </w:style>
  <w:style w:type="paragraph" w:styleId="Quote">
    <w:name w:val="Quote"/>
    <w:basedOn w:val="Heading1"/>
    <w:link w:val="QuoteChar"/>
    <w:qFormat/>
    <w:rsid w:val="00BF1E31"/>
    <w:rPr>
      <w:b w:val="0"/>
      <w:sz w:val="72"/>
      <w:szCs w:val="72"/>
      <w:lang w:val="en-NZ"/>
    </w:rPr>
  </w:style>
  <w:style w:type="character" w:customStyle="1" w:styleId="QuoteChar">
    <w:name w:val="Quote Char"/>
    <w:basedOn w:val="DefaultParagraphFont"/>
    <w:link w:val="Quote"/>
    <w:rsid w:val="00BF1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E31"/>
    <w:pPr>
      <w:pageBreakBefore/>
    </w:pPr>
  </w:style>
  <w:style w:type="paragraph" w:customStyle="1" w:styleId="Border">
    <w:name w:val="Border"/>
    <w:basedOn w:val="Normal"/>
    <w:qFormat/>
    <w:rsid w:val="00BF1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E31"/>
    <w:rPr>
      <w:b/>
      <w:bCs/>
      <w:i/>
      <w:iCs/>
      <w:color w:val="auto"/>
    </w:rPr>
  </w:style>
  <w:style w:type="paragraph" w:styleId="IntenseQuote">
    <w:name w:val="Intense Quote"/>
    <w:basedOn w:val="Normal"/>
    <w:next w:val="Normal"/>
    <w:link w:val="IntenseQuoteChar"/>
    <w:uiPriority w:val="30"/>
    <w:qFormat/>
    <w:rsid w:val="00BF1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E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E31"/>
    <w:rPr>
      <w:smallCaps/>
      <w:color w:val="auto"/>
      <w:u w:val="single"/>
    </w:rPr>
  </w:style>
  <w:style w:type="character" w:styleId="IntenseReference">
    <w:name w:val="Intense Reference"/>
    <w:basedOn w:val="DefaultParagraphFont"/>
    <w:uiPriority w:val="32"/>
    <w:qFormat/>
    <w:rsid w:val="00BF1E31"/>
    <w:rPr>
      <w:b/>
      <w:bCs/>
      <w:smallCaps/>
      <w:color w:val="auto"/>
      <w:spacing w:val="5"/>
      <w:u w:val="single"/>
    </w:rPr>
  </w:style>
  <w:style w:type="paragraph" w:customStyle="1" w:styleId="2ColumnHeading">
    <w:name w:val="2Column Heading"/>
    <w:basedOn w:val="BodyText"/>
    <w:qFormat/>
    <w:rsid w:val="00BF1E31"/>
    <w:pPr>
      <w:spacing w:after="60"/>
      <w:ind w:left="-2268"/>
    </w:pPr>
    <w:rPr>
      <w:b/>
    </w:rPr>
  </w:style>
  <w:style w:type="paragraph" w:customStyle="1" w:styleId="Heading1TOC">
    <w:name w:val="Heading1 TOC"/>
    <w:basedOn w:val="Normal"/>
    <w:qFormat/>
    <w:rsid w:val="00BF1E31"/>
    <w:pPr>
      <w:spacing w:before="240" w:after="120"/>
    </w:pPr>
    <w:rPr>
      <w:rFonts w:ascii="Times New Roman" w:hAnsi="Times New Roman"/>
      <w:b/>
      <w:sz w:val="32"/>
    </w:rPr>
  </w:style>
  <w:style w:type="paragraph" w:customStyle="1" w:styleId="Heading2TOC">
    <w:name w:val="Heading2 TOC"/>
    <w:basedOn w:val="Normal"/>
    <w:qFormat/>
    <w:rsid w:val="00BF1E31"/>
    <w:pPr>
      <w:spacing w:before="240" w:after="60"/>
    </w:pPr>
    <w:rPr>
      <w:rFonts w:ascii="Times New Roman" w:hAnsi="Times New Roman"/>
      <w:b/>
      <w:sz w:val="28"/>
    </w:rPr>
  </w:style>
  <w:style w:type="character" w:customStyle="1" w:styleId="Underline">
    <w:name w:val="Underline"/>
    <w:basedOn w:val="DefaultParagraphFont"/>
    <w:qFormat/>
    <w:rsid w:val="00BF1E31"/>
    <w:rPr>
      <w:u w:val="single"/>
    </w:rPr>
  </w:style>
  <w:style w:type="character" w:customStyle="1" w:styleId="BoldandItalics">
    <w:name w:val="Bold and Italics"/>
    <w:qFormat/>
    <w:rsid w:val="00BF1E31"/>
    <w:rPr>
      <w:b/>
      <w:i/>
      <w:u w:val="none"/>
    </w:rPr>
  </w:style>
  <w:style w:type="paragraph" w:styleId="BalloonText">
    <w:name w:val="Balloon Text"/>
    <w:basedOn w:val="Normal"/>
    <w:link w:val="BalloonTextChar"/>
    <w:rsid w:val="00BF1E31"/>
    <w:rPr>
      <w:rFonts w:ascii="Tahoma" w:hAnsi="Tahoma" w:cs="Tahoma"/>
      <w:sz w:val="16"/>
      <w:szCs w:val="16"/>
    </w:rPr>
  </w:style>
  <w:style w:type="character" w:customStyle="1" w:styleId="BalloonTextChar">
    <w:name w:val="Balloon Text Char"/>
    <w:basedOn w:val="DefaultParagraphFont"/>
    <w:link w:val="BalloonText"/>
    <w:rsid w:val="00BF1E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E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E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E31"/>
    <w:rPr>
      <w:b/>
      <w:color w:val="660033"/>
      <w:spacing w:val="0"/>
    </w:rPr>
  </w:style>
  <w:style w:type="paragraph" w:customStyle="1" w:styleId="Nameditemlist">
    <w:name w:val="Named item list"/>
    <w:basedOn w:val="BodyText"/>
    <w:qFormat/>
    <w:rsid w:val="00BF1E31"/>
    <w:pPr>
      <w:tabs>
        <w:tab w:val="left" w:pos="2835"/>
      </w:tabs>
      <w:ind w:left="2835" w:hanging="2835"/>
    </w:pPr>
  </w:style>
  <w:style w:type="paragraph" w:customStyle="1" w:styleId="BodyTextnopadding">
    <w:name w:val="Body Text no padding"/>
    <w:basedOn w:val="BodyText"/>
    <w:qFormat/>
    <w:rsid w:val="00BF1E31"/>
    <w:pPr>
      <w:spacing w:before="0" w:after="0"/>
    </w:pPr>
  </w:style>
  <w:style w:type="paragraph" w:customStyle="1" w:styleId="BodyTextBold">
    <w:name w:val="Body Text Bold"/>
    <w:basedOn w:val="BodyText"/>
    <w:qFormat/>
    <w:rsid w:val="00BF1E31"/>
    <w:rPr>
      <w:b/>
    </w:rPr>
  </w:style>
  <w:style w:type="character" w:styleId="Hyperlink">
    <w:name w:val="Hyperlink"/>
    <w:basedOn w:val="DefaultParagraphFont"/>
    <w:uiPriority w:val="99"/>
    <w:unhideWhenUsed/>
    <w:rsid w:val="00CD0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Words>
  <Characters>3860</Characters>
  <Application>Microsoft Office Word</Application>
  <DocSecurity>0</DocSecurity>
  <Lines>110</Lines>
  <Paragraphs>69</Paragraphs>
  <ScaleCrop>false</ScaleCrop>
  <Company>Author-it Software Corporation Ltd.</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SITTPPD013 Develop interpretive activities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2025-02-11T06:58:00Z</dcterms:created>
  <dcterms:modified xsi:type="dcterms:W3CDTF">2025-02-11T06:58:00Z</dcterms:modified>
</cp:coreProperties>
</file>