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F41" w:rsidP="00B71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SITTPPD011 Develop and implement local or regional tourism plan</w:t>
      </w:r>
      <w:r>
        <w:fldChar w:fldCharType="end"/>
      </w:r>
    </w:p>
    <w:p w:rsidR="00B71F41" w:rsidP="00B71F41">
      <w:pPr>
        <w:pStyle w:val="Version"/>
        <w:sectPr w:rsidSect="00C31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F92" w:rsidP="00C31F92">
      <w:pPr>
        <w:pStyle w:val="SuperHeading"/>
      </w:pPr>
      <w:r w:rsidRPr="00C31F92">
        <w:t>Assessment Requirements for SITTPPD011 Develop and implement local or regional tourism plan</w:t>
      </w:r>
    </w:p>
    <w:p w:rsidR="00000000" w:rsidRPr="00C31F92" w:rsidP="00C31F92">
      <w:pPr>
        <w:pStyle w:val="Heading1"/>
      </w:pPr>
      <w:bookmarkStart w:id="1" w:name="O_765818"/>
      <w:bookmarkEnd w:id="1"/>
      <w:r w:rsidRPr="00C31F92">
        <w:t>Modification History</w:t>
      </w:r>
    </w:p>
    <w:p w:rsidR="00000000" w:rsidRPr="00C31F92" w:rsidP="00B71F41">
      <w:pPr>
        <w:pStyle w:val="BodyText"/>
      </w:pPr>
      <w:r w:rsidRPr="00C31F92">
        <w:t>Not applicable.</w:t>
      </w:r>
    </w:p>
    <w:p w:rsidR="00000000" w:rsidRPr="00C31F92" w:rsidP="00C31F92">
      <w:pPr>
        <w:pStyle w:val="Heading1"/>
      </w:pPr>
      <w:bookmarkStart w:id="2" w:name="O_765819"/>
      <w:bookmarkEnd w:id="2"/>
      <w:r w:rsidRPr="00C31F92">
        <w:t>Performance Evidence</w:t>
      </w:r>
    </w:p>
    <w:p w:rsidR="00000000" w:rsidRPr="00C31F92" w:rsidP="00B71F41">
      <w:pPr>
        <w:pStyle w:val="BodyText"/>
      </w:pPr>
      <w:r w:rsidRPr="00C31F92">
        <w:t>Evidence of the abilit</w:t>
      </w:r>
      <w:r w:rsidRPr="00C31F92">
        <w:t>y to complete tasks outlined in elements and performance criteria of this unit in the context of the job role, and:</w:t>
      </w:r>
    </w:p>
    <w:p w:rsidR="00000000" w:rsidRPr="00C31F92" w:rsidP="00C31F92">
      <w:pPr>
        <w:pStyle w:val="ListBullet"/>
      </w:pPr>
      <w:r w:rsidRPr="00C31F92">
        <w:t>develop a local or regional tourism plan that demonstrates the following:</w:t>
      </w:r>
    </w:p>
    <w:p w:rsidR="00000000" w:rsidRPr="00C31F92" w:rsidP="00C31F92">
      <w:pPr>
        <w:pStyle w:val="ListBullet2"/>
      </w:pPr>
      <w:r w:rsidRPr="00C31F92">
        <w:t>understanding of key tourism issues in the local area or region</w:t>
      </w:r>
    </w:p>
    <w:p w:rsidR="00000000" w:rsidRPr="00C31F92" w:rsidP="00C31F92">
      <w:pPr>
        <w:pStyle w:val="ListBullet2"/>
      </w:pPr>
      <w:r w:rsidRPr="00C31F92">
        <w:t>an effective planning process, including development of strategic responses to complex community and organisational issues</w:t>
      </w:r>
    </w:p>
    <w:p w:rsidR="00000000" w:rsidRPr="00C31F92" w:rsidP="00C31F92">
      <w:pPr>
        <w:pStyle w:val="ListBullet2"/>
      </w:pPr>
      <w:r w:rsidRPr="00C31F92">
        <w:t xml:space="preserve">consultation and communication with diverse stakeholders </w:t>
      </w:r>
    </w:p>
    <w:p w:rsidR="00000000" w:rsidRPr="00C31F92" w:rsidP="00C31F92">
      <w:pPr>
        <w:pStyle w:val="ListBullet"/>
      </w:pPr>
      <w:r w:rsidRPr="00C31F92">
        <w:t>implement the strategic tourism plan and evaluate its success in the conte</w:t>
      </w:r>
      <w:r w:rsidRPr="00C31F92">
        <w:t>xt of the overall operation of tourism in the area, using at least two of the following evaluation methods:</w:t>
      </w:r>
    </w:p>
    <w:p w:rsidR="00000000" w:rsidRPr="00C31F92" w:rsidP="00C31F92">
      <w:pPr>
        <w:pStyle w:val="ListBullet2"/>
      </w:pPr>
      <w:r w:rsidRPr="00C31F92">
        <w:t>community feedback</w:t>
      </w:r>
    </w:p>
    <w:p w:rsidR="00000000" w:rsidRPr="00C31F92" w:rsidP="00C31F92">
      <w:pPr>
        <w:pStyle w:val="ListBullet2"/>
      </w:pPr>
      <w:r w:rsidRPr="00C31F92">
        <w:t>industry feedback</w:t>
      </w:r>
    </w:p>
    <w:p w:rsidR="00000000" w:rsidRPr="00C31F92" w:rsidP="00C31F92">
      <w:pPr>
        <w:pStyle w:val="ListBullet2"/>
      </w:pPr>
      <w:r w:rsidRPr="00C31F92">
        <w:t>marketing exposure achieved</w:t>
      </w:r>
    </w:p>
    <w:p w:rsidR="00000000" w:rsidRPr="00C31F92" w:rsidP="00C31F92">
      <w:pPr>
        <w:pStyle w:val="ListBullet2"/>
      </w:pPr>
      <w:r w:rsidRPr="00C31F92">
        <w:t>research on business performance, such as research into attendance numbers, enquiry levels, occupancy levels, retail sales or tour sales.</w:t>
      </w:r>
    </w:p>
    <w:p w:rsidR="00000000" w:rsidRPr="00C31F92" w:rsidP="00C31F92">
      <w:pPr>
        <w:pStyle w:val="AllowPageBreak"/>
      </w:pPr>
    </w:p>
    <w:p w:rsidR="00000000" w:rsidRPr="00C31F92" w:rsidP="00C31F92">
      <w:pPr>
        <w:pStyle w:val="Heading1"/>
      </w:pPr>
      <w:bookmarkStart w:id="3" w:name="O_765820"/>
      <w:bookmarkEnd w:id="3"/>
      <w:r w:rsidRPr="00C31F92">
        <w:t>Knowledge Evidence</w:t>
      </w:r>
    </w:p>
    <w:p w:rsidR="00000000" w:rsidRPr="00C31F92" w:rsidP="00B71F41">
      <w:pPr>
        <w:pStyle w:val="BodyText"/>
      </w:pPr>
      <w:r w:rsidRPr="00C31F92">
        <w:t>Demonstrated knowledge required to complete the tasks outlined in elements and per</w:t>
      </w:r>
      <w:r w:rsidRPr="00C31F92">
        <w:t>formance criteria of this unit:</w:t>
      </w:r>
    </w:p>
    <w:p w:rsidR="00000000" w:rsidRPr="00C31F92" w:rsidP="00C31F92">
      <w:pPr>
        <w:pStyle w:val="ListBullet"/>
      </w:pPr>
      <w:r w:rsidRPr="00C31F92">
        <w:t>key stakeholders in local, regional, state or territory, and national tourism organisations and the structures of these organisations at each level</w:t>
      </w:r>
    </w:p>
    <w:p w:rsidR="00000000" w:rsidRPr="00C31F92" w:rsidP="00C31F92">
      <w:pPr>
        <w:pStyle w:val="ListBullet"/>
      </w:pPr>
      <w:r w:rsidRPr="00C31F92">
        <w:t>roles of key stakeholders in the tourism planning process</w:t>
      </w:r>
    </w:p>
    <w:p w:rsidR="00000000" w:rsidRPr="00C31F92" w:rsidP="00C31F92">
      <w:pPr>
        <w:pStyle w:val="ListBullet"/>
      </w:pPr>
      <w:r w:rsidRPr="00C31F92">
        <w:t>tourism infrastru</w:t>
      </w:r>
      <w:r w:rsidRPr="00C31F92">
        <w:t>cture to be considered in tourism planning:</w:t>
      </w:r>
    </w:p>
    <w:p w:rsidR="00000000" w:rsidRPr="00C31F92" w:rsidP="00C31F92">
      <w:pPr>
        <w:pStyle w:val="ListBullet2"/>
      </w:pPr>
      <w:r w:rsidRPr="00C31F92">
        <w:t>accommodation</w:t>
      </w:r>
    </w:p>
    <w:p w:rsidR="00000000" w:rsidRPr="00C31F92" w:rsidP="00C31F92">
      <w:pPr>
        <w:pStyle w:val="ListBullet2"/>
      </w:pPr>
      <w:r w:rsidRPr="00C31F92">
        <w:t>attractions</w:t>
      </w:r>
    </w:p>
    <w:p w:rsidR="00000000" w:rsidRPr="00C31F92" w:rsidP="00C31F92">
      <w:pPr>
        <w:pStyle w:val="ListBullet2"/>
      </w:pPr>
      <w:r w:rsidRPr="00C31F92">
        <w:t>conference facilities</w:t>
      </w:r>
    </w:p>
    <w:p w:rsidR="00000000" w:rsidRPr="00C31F92" w:rsidP="00C31F92">
      <w:pPr>
        <w:pStyle w:val="ListBullet2"/>
      </w:pPr>
      <w:r w:rsidRPr="00C31F92">
        <w:t>retail</w:t>
      </w:r>
    </w:p>
    <w:p w:rsidR="00000000" w:rsidRPr="00C31F92" w:rsidP="00C31F92">
      <w:pPr>
        <w:pStyle w:val="ListBullet2"/>
      </w:pPr>
      <w:r w:rsidRPr="00C31F92">
        <w:t>tours</w:t>
      </w:r>
    </w:p>
    <w:p w:rsidR="00000000" w:rsidRPr="00C31F92" w:rsidP="00C31F92">
      <w:pPr>
        <w:pStyle w:val="ListBullet2"/>
      </w:pPr>
      <w:r w:rsidRPr="00C31F92">
        <w:t>transport</w:t>
      </w:r>
    </w:p>
    <w:p w:rsidR="00000000" w:rsidRPr="00C31F92" w:rsidP="00C31F92">
      <w:pPr>
        <w:pStyle w:val="ListBullet2"/>
      </w:pPr>
      <w:r w:rsidRPr="00C31F92">
        <w:t>visitor information services</w:t>
      </w:r>
    </w:p>
    <w:p w:rsidR="00000000" w:rsidRPr="00C31F92" w:rsidP="00C31F92">
      <w:pPr>
        <w:pStyle w:val="ListBullet"/>
      </w:pPr>
      <w:r w:rsidRPr="00C31F92">
        <w:t>environmental, social, cultural and economic aspects of the area that impact planning:</w:t>
      </w:r>
    </w:p>
    <w:p w:rsidR="00000000" w:rsidRPr="00C31F92" w:rsidP="00C31F92">
      <w:pPr>
        <w:pStyle w:val="ListBullet2"/>
      </w:pPr>
      <w:r w:rsidRPr="00C31F92">
        <w:t>current economic status and profile of tourism</w:t>
      </w:r>
    </w:p>
    <w:p w:rsidR="00000000" w:rsidRPr="00C31F92" w:rsidP="00C31F92">
      <w:pPr>
        <w:pStyle w:val="ListBullet2"/>
      </w:pPr>
      <w:r w:rsidRPr="00C31F92">
        <w:t>community attitudes</w:t>
      </w:r>
    </w:p>
    <w:p w:rsidR="00000000" w:rsidRPr="00C31F92" w:rsidP="00C31F92">
      <w:pPr>
        <w:pStyle w:val="ListBullet2"/>
      </w:pPr>
      <w:r w:rsidRPr="00C31F92">
        <w:t xml:space="preserve">features of environmentally or culturally sensitive areas </w:t>
      </w:r>
    </w:p>
    <w:p w:rsidR="00000000" w:rsidRPr="00C31F92" w:rsidP="00C31F92">
      <w:pPr>
        <w:pStyle w:val="ListBullet2"/>
      </w:pPr>
      <w:r w:rsidRPr="00C31F92">
        <w:t>natural and man-made attractions</w:t>
      </w:r>
    </w:p>
    <w:p w:rsidR="00000000" w:rsidRPr="00C31F92" w:rsidP="00C31F92">
      <w:pPr>
        <w:pStyle w:val="ListBullet2"/>
      </w:pPr>
      <w:r w:rsidRPr="00C31F92">
        <w:t>main industries, past and present</w:t>
      </w:r>
    </w:p>
    <w:p w:rsidR="00000000" w:rsidRPr="00C31F92" w:rsidP="00C31F92">
      <w:pPr>
        <w:pStyle w:val="ListBullet2"/>
      </w:pPr>
      <w:r w:rsidRPr="00C31F92">
        <w:t>socio-economic factors</w:t>
      </w:r>
    </w:p>
    <w:p w:rsidR="00000000" w:rsidRPr="00C31F92" w:rsidP="00C31F92">
      <w:pPr>
        <w:pStyle w:val="ListBullet2"/>
      </w:pPr>
      <w:r w:rsidRPr="00C31F92">
        <w:t>features of the area in relation to othe</w:t>
      </w:r>
      <w:r w:rsidRPr="00C31F92">
        <w:t>r areas, either nearby or with similar profiles</w:t>
      </w:r>
    </w:p>
    <w:p w:rsidR="00000000" w:rsidRPr="00C31F92" w:rsidP="00C31F92">
      <w:pPr>
        <w:pStyle w:val="ListBullet"/>
      </w:pPr>
      <w:r w:rsidRPr="00C31F92">
        <w:t>potential community impacts:</w:t>
      </w:r>
    </w:p>
    <w:p w:rsidR="00000000" w:rsidRPr="00C31F92" w:rsidP="00C31F92">
      <w:pPr>
        <w:pStyle w:val="ListBullet2"/>
      </w:pPr>
      <w:r w:rsidRPr="00C31F92">
        <w:t>benefits:</w:t>
      </w:r>
    </w:p>
    <w:p w:rsidR="00000000" w:rsidRPr="00C31F92" w:rsidP="00C31F92">
      <w:pPr>
        <w:pStyle w:val="ListBullet3"/>
      </w:pPr>
      <w:r w:rsidRPr="00C31F92">
        <w:t>cultural benefits and, cultural preservation</w:t>
      </w:r>
    </w:p>
    <w:p w:rsidR="00000000" w:rsidRPr="00C31F92" w:rsidP="00C31F92">
      <w:pPr>
        <w:pStyle w:val="ListBullet3"/>
      </w:pPr>
      <w:r w:rsidRPr="00C31F92">
        <w:t>economic benefits to local community</w:t>
      </w:r>
    </w:p>
    <w:p w:rsidR="00000000" w:rsidRPr="00C31F92" w:rsidP="00C31F92">
      <w:pPr>
        <w:pStyle w:val="ListBullet3"/>
      </w:pPr>
      <w:r w:rsidRPr="00C31F92">
        <w:t>employment opportunities</w:t>
      </w:r>
    </w:p>
    <w:p w:rsidR="00000000" w:rsidRPr="00C31F92" w:rsidP="00C31F92">
      <w:pPr>
        <w:pStyle w:val="ListBullet3"/>
      </w:pPr>
      <w:r w:rsidRPr="00C31F92">
        <w:t>greater understanding between host and visitor cultures</w:t>
      </w:r>
    </w:p>
    <w:p w:rsidR="00000000" w:rsidRPr="00C31F92" w:rsidP="00C31F92">
      <w:pPr>
        <w:pStyle w:val="ListBullet3"/>
      </w:pPr>
      <w:r w:rsidRPr="00C31F92">
        <w:t>improved local facilities</w:t>
      </w:r>
    </w:p>
    <w:p w:rsidR="00000000" w:rsidRPr="00C31F92" w:rsidP="00C31F92">
      <w:pPr>
        <w:pStyle w:val="ListBullet3"/>
      </w:pPr>
      <w:r w:rsidRPr="00C31F92">
        <w:t>visitor education</w:t>
      </w:r>
    </w:p>
    <w:p w:rsidR="00000000" w:rsidRPr="00C31F92" w:rsidP="00C31F92">
      <w:pPr>
        <w:pStyle w:val="ListBullet2"/>
      </w:pPr>
      <w:r w:rsidRPr="00C31F92">
        <w:t>costs:</w:t>
      </w:r>
    </w:p>
    <w:p w:rsidR="00000000" w:rsidRPr="00C31F92" w:rsidP="00C31F92">
      <w:pPr>
        <w:pStyle w:val="ListBullet3"/>
      </w:pPr>
      <w:r w:rsidRPr="00C31F92">
        <w:t>damage to environmentally or culturally sensitive areas</w:t>
      </w:r>
    </w:p>
    <w:p w:rsidR="00000000" w:rsidRPr="00C31F92" w:rsidP="00C31F92">
      <w:pPr>
        <w:pStyle w:val="ListBullet3"/>
      </w:pPr>
      <w:r w:rsidRPr="00C31F92">
        <w:t>effect on social structures</w:t>
      </w:r>
    </w:p>
    <w:p w:rsidR="00000000" w:rsidRPr="00C31F92" w:rsidP="00C31F92">
      <w:pPr>
        <w:pStyle w:val="ListBullet2"/>
      </w:pPr>
      <w:r w:rsidRPr="00C31F92">
        <w:t>trivialisation of culture</w:t>
      </w:r>
    </w:p>
    <w:p w:rsidR="00000000" w:rsidRPr="00C31F92" w:rsidP="00C31F92">
      <w:pPr>
        <w:pStyle w:val="ListBullet"/>
      </w:pPr>
      <w:r w:rsidRPr="00C31F92">
        <w:t>current tourism operators and product base in the area, and opportunities to extend these</w:t>
      </w:r>
    </w:p>
    <w:p w:rsidR="00000000" w:rsidRPr="00C31F92" w:rsidP="00C31F92">
      <w:pPr>
        <w:pStyle w:val="ListBullet"/>
      </w:pPr>
      <w:r w:rsidRPr="00C31F92">
        <w:t>distribution and marketing networks currently supporting the tourism product base, and opportunities to extend these</w:t>
      </w:r>
    </w:p>
    <w:p w:rsidR="00000000" w:rsidRPr="00C31F92" w:rsidP="00C31F92">
      <w:pPr>
        <w:pStyle w:val="ListBullet"/>
      </w:pPr>
      <w:r w:rsidRPr="00C31F92">
        <w:t>market competitors and the main features of those areas and their tourism strategies</w:t>
      </w:r>
    </w:p>
    <w:p w:rsidR="00000000" w:rsidRPr="00C31F92" w:rsidP="00C31F92">
      <w:pPr>
        <w:pStyle w:val="ListBullet"/>
      </w:pPr>
      <w:r w:rsidRPr="00C31F92">
        <w:t xml:space="preserve">resource strategies relevant to plan, as specified in </w:t>
      </w:r>
      <w:r w:rsidRPr="00C31F92">
        <w:t>the performance evidence:</w:t>
      </w:r>
    </w:p>
    <w:p w:rsidR="00000000" w:rsidRPr="00C31F92" w:rsidP="00C31F92">
      <w:pPr>
        <w:pStyle w:val="ListBullet2"/>
      </w:pPr>
      <w:r w:rsidRPr="00C31F92">
        <w:t>financial</w:t>
      </w:r>
    </w:p>
    <w:p w:rsidR="00000000" w:rsidRPr="00C31F92" w:rsidP="00C31F92">
      <w:pPr>
        <w:pStyle w:val="ListBullet2"/>
      </w:pPr>
      <w:r w:rsidRPr="00C31F92">
        <w:t>human</w:t>
      </w:r>
    </w:p>
    <w:p w:rsidR="00000000" w:rsidRPr="00C31F92" w:rsidP="00C31F92">
      <w:pPr>
        <w:pStyle w:val="ListBullet2"/>
      </w:pPr>
      <w:r w:rsidRPr="00C31F92">
        <w:t>physical</w:t>
      </w:r>
    </w:p>
    <w:p w:rsidR="00000000" w:rsidRPr="00C31F92" w:rsidP="00C31F92">
      <w:pPr>
        <w:pStyle w:val="ListBullet"/>
      </w:pPr>
      <w:r w:rsidRPr="00C31F92">
        <w:t>strategic planning methodologies, key stages and content requirements</w:t>
      </w:r>
    </w:p>
    <w:p w:rsidR="00000000" w:rsidRPr="00C31F92" w:rsidP="00C31F92">
      <w:pPr>
        <w:pStyle w:val="ListBullet"/>
      </w:pPr>
      <w:r w:rsidRPr="00C31F92">
        <w:t>community and industry resources for tourism plan implementation:</w:t>
      </w:r>
    </w:p>
    <w:p w:rsidR="00000000" w:rsidRPr="00C31F92" w:rsidP="00C31F92">
      <w:pPr>
        <w:pStyle w:val="ListBullet2"/>
      </w:pPr>
      <w:r w:rsidRPr="00C31F92">
        <w:t xml:space="preserve">current market position </w:t>
      </w:r>
    </w:p>
    <w:p w:rsidR="00000000" w:rsidRPr="00C31F92" w:rsidP="00C31F92">
      <w:pPr>
        <w:pStyle w:val="ListBullet2"/>
      </w:pPr>
      <w:r w:rsidRPr="00C31F92">
        <w:t>expertise of those likely to implement th</w:t>
      </w:r>
      <w:r w:rsidRPr="00C31F92">
        <w:t>e plan</w:t>
      </w:r>
    </w:p>
    <w:p w:rsidR="00000000" w:rsidRPr="00C31F92" w:rsidP="00C31F92">
      <w:pPr>
        <w:pStyle w:val="ListBullet2"/>
      </w:pPr>
      <w:r w:rsidRPr="00C31F92">
        <w:t>individual tourism operators who are prepared to contribute to the plan</w:t>
      </w:r>
    </w:p>
    <w:p w:rsidR="00000000" w:rsidRPr="00C31F92" w:rsidP="00C31F92">
      <w:pPr>
        <w:pStyle w:val="ListBullet2"/>
      </w:pPr>
      <w:r w:rsidRPr="00C31F92">
        <w:t>local government resources</w:t>
      </w:r>
    </w:p>
    <w:p w:rsidR="00000000" w:rsidRPr="00C31F92" w:rsidP="00C31F92">
      <w:pPr>
        <w:pStyle w:val="ListBullet2"/>
      </w:pPr>
      <w:r w:rsidRPr="00C31F92">
        <w:t>local skill profile</w:t>
      </w:r>
    </w:p>
    <w:p w:rsidR="00000000" w:rsidRPr="00C31F92" w:rsidP="00C31F92">
      <w:pPr>
        <w:pStyle w:val="ListBullet2"/>
      </w:pPr>
      <w:r w:rsidRPr="00C31F92">
        <w:t>local tourist associations or other industry bodies</w:t>
      </w:r>
    </w:p>
    <w:p w:rsidR="00000000" w:rsidRPr="00C31F92" w:rsidP="00C31F92">
      <w:pPr>
        <w:pStyle w:val="ListBullet2"/>
      </w:pPr>
      <w:r w:rsidRPr="00C31F92">
        <w:t>opportunities for cooperative approaches</w:t>
      </w:r>
    </w:p>
    <w:p w:rsidR="00000000" w:rsidRPr="00C31F92" w:rsidP="00C31F92">
      <w:pPr>
        <w:pStyle w:val="ListBullet2"/>
      </w:pPr>
      <w:r w:rsidRPr="00C31F92">
        <w:t>opportunities for sponsorship</w:t>
      </w:r>
    </w:p>
    <w:p w:rsidR="00000000" w:rsidRPr="00C31F92" w:rsidP="00C31F92">
      <w:pPr>
        <w:pStyle w:val="ListBullet2"/>
      </w:pPr>
      <w:r w:rsidRPr="00C31F92">
        <w:t>potential for state or federal assistance</w:t>
      </w:r>
    </w:p>
    <w:p w:rsidR="00000000" w:rsidRPr="00C31F92" w:rsidP="00C31F92">
      <w:pPr>
        <w:pStyle w:val="ListBullet"/>
      </w:pPr>
      <w:r w:rsidRPr="00C31F92">
        <w:t>community consultation approaches and, features, costs and benefits of:</w:t>
      </w:r>
    </w:p>
    <w:p w:rsidR="00000000" w:rsidRPr="00C31F92" w:rsidP="00C31F92">
      <w:pPr>
        <w:pStyle w:val="ListBullet2"/>
      </w:pPr>
      <w:r w:rsidRPr="00C31F92">
        <w:t>media strategies</w:t>
      </w:r>
    </w:p>
    <w:p w:rsidR="00000000" w:rsidRPr="00C31F92" w:rsidP="00C31F92">
      <w:pPr>
        <w:pStyle w:val="ListBullet2"/>
      </w:pPr>
      <w:r w:rsidRPr="00C31F92">
        <w:t>consultation formats</w:t>
      </w:r>
    </w:p>
    <w:p w:rsidR="00000000" w:rsidRPr="00C31F92" w:rsidP="00C31F92">
      <w:pPr>
        <w:pStyle w:val="ListBullet2"/>
      </w:pPr>
      <w:r w:rsidRPr="00C31F92">
        <w:t>stakeholder engagement.</w:t>
      </w:r>
    </w:p>
    <w:p w:rsidR="00000000" w:rsidRPr="00C31F92" w:rsidP="00C31F92">
      <w:pPr>
        <w:pStyle w:val="AllowPageBreak"/>
      </w:pPr>
    </w:p>
    <w:p w:rsidR="00000000" w:rsidRPr="00C31F92" w:rsidP="00C31F92">
      <w:pPr>
        <w:pStyle w:val="Heading1"/>
      </w:pPr>
      <w:bookmarkStart w:id="4" w:name="O_765821"/>
      <w:bookmarkEnd w:id="4"/>
      <w:r w:rsidRPr="00C31F92">
        <w:t>Assessment Conditions</w:t>
      </w:r>
    </w:p>
    <w:p w:rsidR="00000000" w:rsidRPr="00C31F92" w:rsidP="00B71F41">
      <w:pPr>
        <w:pStyle w:val="BodyText"/>
      </w:pPr>
      <w:r w:rsidRPr="00C31F92">
        <w:t>Skills must be demonstrated in a local,</w:t>
      </w:r>
      <w:r w:rsidRPr="00C31F92">
        <w:t xml:space="preserve"> regional, state or territory tourism organisation. This can be:</w:t>
      </w:r>
    </w:p>
    <w:p w:rsidR="00000000" w:rsidRPr="00C31F92" w:rsidP="00C31F92">
      <w:pPr>
        <w:pStyle w:val="ListBullet"/>
      </w:pPr>
      <w:r w:rsidRPr="00C31F92">
        <w:t>an industry workplace</w:t>
      </w:r>
    </w:p>
    <w:p w:rsidR="00000000" w:rsidRPr="00C31F92" w:rsidP="00C31F92">
      <w:pPr>
        <w:pStyle w:val="ListBullet"/>
      </w:pPr>
      <w:r w:rsidRPr="00C31F92">
        <w:t>a simulated industry environment set up for the purposes of assessment.</w:t>
      </w:r>
    </w:p>
    <w:p w:rsidR="00000000" w:rsidRPr="00C31F92" w:rsidP="00C31F92">
      <w:pPr>
        <w:pStyle w:val="BodyText"/>
      </w:pPr>
    </w:p>
    <w:p w:rsidR="00000000" w:rsidRPr="00C31F92" w:rsidP="00B71F41">
      <w:pPr>
        <w:pStyle w:val="BodyText"/>
      </w:pPr>
      <w:r w:rsidRPr="00C31F92">
        <w:t>Assessment must ensure access to:</w:t>
      </w:r>
    </w:p>
    <w:p w:rsidR="00000000" w:rsidRPr="00C31F92" w:rsidP="00C31F92">
      <w:pPr>
        <w:pStyle w:val="ListBullet"/>
      </w:pPr>
      <w:r w:rsidRPr="00C31F92">
        <w:t>local or regional tourism area for which a plan can be devel</w:t>
      </w:r>
      <w:r w:rsidRPr="00C31F92">
        <w:t>oped</w:t>
      </w:r>
    </w:p>
    <w:p w:rsidR="00000000" w:rsidRPr="00C31F92" w:rsidP="00C31F92">
      <w:pPr>
        <w:pStyle w:val="ListBullet"/>
      </w:pPr>
      <w:r w:rsidRPr="00C31F92">
        <w:t>current tourism industry information and data on the area</w:t>
      </w:r>
    </w:p>
    <w:p w:rsidR="00000000" w:rsidRPr="00C31F92" w:rsidP="00C31F92">
      <w:pPr>
        <w:pStyle w:val="ListBullet"/>
      </w:pPr>
      <w:r w:rsidRPr="00C31F92">
        <w:t>community stakeholders for participation in consultation these can be:</w:t>
      </w:r>
    </w:p>
    <w:p w:rsidR="00000000" w:rsidRPr="00C31F92" w:rsidP="00C31F92">
      <w:pPr>
        <w:pStyle w:val="ListBullet2"/>
      </w:pPr>
      <w:r w:rsidRPr="00C31F92">
        <w:t xml:space="preserve">host community </w:t>
      </w:r>
    </w:p>
    <w:p w:rsidR="00000000" w:rsidRPr="00C31F92" w:rsidP="00C31F92">
      <w:pPr>
        <w:pStyle w:val="ListBullet2"/>
      </w:pPr>
      <w:r w:rsidRPr="00C31F92">
        <w:t>investors</w:t>
      </w:r>
    </w:p>
    <w:p w:rsidR="00000000" w:rsidRPr="00C31F92" w:rsidP="00C31F92">
      <w:pPr>
        <w:pStyle w:val="ListBullet2"/>
      </w:pPr>
      <w:r w:rsidRPr="00C31F92">
        <w:t>government authorities</w:t>
      </w:r>
    </w:p>
    <w:p w:rsidR="00000000" w:rsidRPr="00C31F92" w:rsidP="00C31F92">
      <w:pPr>
        <w:pStyle w:val="ListBullet2"/>
      </w:pPr>
      <w:r w:rsidRPr="00C31F92">
        <w:t>land management agencies; or</w:t>
      </w:r>
    </w:p>
    <w:p w:rsidR="00000000" w:rsidRPr="00C31F92" w:rsidP="00C31F92">
      <w:pPr>
        <w:pStyle w:val="ListBullet2"/>
      </w:pPr>
      <w:r w:rsidRPr="00C31F92">
        <w:t>individuals who participate in role plays or simulated activities, set up for the purpose of assessment, in a simulated industry environment operated within a training organisation.</w:t>
      </w:r>
    </w:p>
    <w:p w:rsidR="00000000" w:rsidRPr="00C31F92" w:rsidP="00C31F92">
      <w:pPr>
        <w:pStyle w:val="BodyText"/>
      </w:pPr>
    </w:p>
    <w:p w:rsidR="00000000" w:rsidRPr="00C31F92" w:rsidP="00B71F41">
      <w:pPr>
        <w:pStyle w:val="BodyText"/>
      </w:pPr>
      <w:r w:rsidRPr="00C31F92">
        <w:t>Assessors must satisfy the Standards for Registered Training Organisation</w:t>
      </w:r>
      <w:r w:rsidRPr="00C31F92">
        <w:t>s’ requirements for assessors; and:</w:t>
      </w:r>
    </w:p>
    <w:p w:rsidR="00000000" w:rsidRPr="00C31F92" w:rsidP="00C31F92">
      <w:pPr>
        <w:pStyle w:val="ListBullet"/>
      </w:pPr>
      <w:r w:rsidRPr="00C31F92">
        <w:t>have worked in industry for at least three years where they have applied the skills and knowledge of this unit of competency.</w:t>
      </w:r>
    </w:p>
    <w:p w:rsidR="00000000" w:rsidRPr="00C31F92" w:rsidP="00C31F92">
      <w:pPr>
        <w:pStyle w:val="AllowPageBreak"/>
      </w:pPr>
    </w:p>
    <w:p w:rsidR="00000000" w:rsidRPr="00C31F92" w:rsidP="00C31F92">
      <w:pPr>
        <w:pStyle w:val="Heading1"/>
      </w:pPr>
      <w:bookmarkStart w:id="5" w:name="O_765824"/>
      <w:bookmarkEnd w:id="5"/>
      <w:r w:rsidRPr="00C31F92">
        <w:t>Links</w:t>
      </w:r>
    </w:p>
    <w:p w:rsidR="00000000" w:rsidRPr="00C31F92" w:rsidP="00B71F41">
      <w:pPr>
        <w:pStyle w:val="BodyText"/>
      </w:pPr>
      <w:r w:rsidRPr="00C31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6DF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31F92" w:rsidP="00C31F92"/>
    <w:sectPr w:rsidSect="00C31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92" w:rsidRPr="00B71F41" w:rsidP="00B71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1" w:rsidP="00C31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F41" w:rsidP="00C31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1F41" w:rsidP="00C31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F92" w:rsidRPr="00B71F41" w:rsidP="00B71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1" w:rsidRPr="002D2AF8" w:rsidP="00C31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SITTPPD011 Develop and implement local or regional tourism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71F41" w:rsidP="00C31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8D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41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27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F92"/>
  </w:style>
  <w:style w:type="character" w:customStyle="1" w:styleId="Heading1Char">
    <w:name w:val="Heading 1 Char"/>
    <w:basedOn w:val="DefaultParagraphFont"/>
    <w:link w:val="Heading1"/>
    <w:rsid w:val="00C31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F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F9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1F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1F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1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F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F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F92"/>
    <w:rPr>
      <w:b/>
      <w:spacing w:val="0"/>
    </w:rPr>
  </w:style>
  <w:style w:type="paragraph" w:customStyle="1" w:styleId="SuperTitle">
    <w:name w:val="SuperTitle"/>
    <w:basedOn w:val="Title"/>
    <w:rsid w:val="00C31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F92"/>
    <w:rPr>
      <w:i/>
    </w:rPr>
  </w:style>
  <w:style w:type="paragraph" w:styleId="Caption">
    <w:name w:val="caption"/>
    <w:basedOn w:val="BodyText"/>
    <w:next w:val="Normal"/>
    <w:qFormat/>
    <w:rsid w:val="00C31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F92"/>
  </w:style>
  <w:style w:type="paragraph" w:styleId="TableofFigures">
    <w:name w:val="table of figures"/>
    <w:basedOn w:val="Normal"/>
    <w:next w:val="Normal"/>
    <w:semiHidden/>
    <w:rsid w:val="00C31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F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1F92"/>
    <w:rPr>
      <w:rFonts w:ascii="Wingdings" w:hAnsi="Wingdings"/>
    </w:rPr>
  </w:style>
  <w:style w:type="paragraph" w:customStyle="1" w:styleId="TableHeading">
    <w:name w:val="Table Heading"/>
    <w:basedOn w:val="HeadingBase"/>
    <w:rsid w:val="00C31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F92"/>
    <w:rPr>
      <w:color w:val="0033CC"/>
      <w:u w:val="none"/>
    </w:rPr>
  </w:style>
  <w:style w:type="paragraph" w:customStyle="1" w:styleId="BodyTextRight">
    <w:name w:val="Body Text Right"/>
    <w:basedOn w:val="BodyText"/>
    <w:rsid w:val="00C31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F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F92"/>
    <w:rPr>
      <w:sz w:val="32"/>
    </w:rPr>
  </w:style>
  <w:style w:type="paragraph" w:customStyle="1" w:styleId="HeadingProcedure">
    <w:name w:val="Heading Procedure"/>
    <w:basedOn w:val="HeadingBase"/>
    <w:next w:val="Normal"/>
    <w:rsid w:val="00C31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F92"/>
    <w:pPr>
      <w:spacing w:before="60" w:after="60"/>
    </w:pPr>
  </w:style>
  <w:style w:type="paragraph" w:styleId="ListContinue">
    <w:name w:val="List Continue"/>
    <w:basedOn w:val="List"/>
    <w:rsid w:val="00C31F92"/>
    <w:pPr>
      <w:ind w:firstLine="0"/>
    </w:pPr>
  </w:style>
  <w:style w:type="paragraph" w:customStyle="1" w:styleId="ListNote">
    <w:name w:val="List Note"/>
    <w:basedOn w:val="List"/>
    <w:rsid w:val="00C31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F92"/>
    <w:rPr>
      <w:rFonts w:ascii="Courier New" w:hAnsi="Courier New"/>
    </w:rPr>
  </w:style>
  <w:style w:type="paragraph" w:customStyle="1" w:styleId="NoteBullet">
    <w:name w:val="Note Bullet"/>
    <w:basedOn w:val="Note"/>
    <w:rsid w:val="00C31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F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1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F92"/>
    <w:rPr>
      <w:b/>
      <w:smallCaps/>
    </w:rPr>
  </w:style>
  <w:style w:type="paragraph" w:customStyle="1" w:styleId="TableListNumber">
    <w:name w:val="Table List Number"/>
    <w:basedOn w:val="ListNumber"/>
    <w:rsid w:val="00C31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F92"/>
    <w:pPr>
      <w:numPr>
        <w:numId w:val="10"/>
      </w:numPr>
    </w:pPr>
  </w:style>
  <w:style w:type="paragraph" w:customStyle="1" w:styleId="ListAlpha2">
    <w:name w:val="List Alpha 2"/>
    <w:basedOn w:val="List2"/>
    <w:rsid w:val="00C31F92"/>
    <w:pPr>
      <w:numPr>
        <w:numId w:val="9"/>
      </w:numPr>
    </w:pPr>
  </w:style>
  <w:style w:type="paragraph" w:styleId="List2">
    <w:name w:val="List 2"/>
    <w:basedOn w:val="BodyText"/>
    <w:rsid w:val="00C31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F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1F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1F92"/>
    <w:pPr>
      <w:numPr>
        <w:numId w:val="5"/>
      </w:numPr>
    </w:pPr>
  </w:style>
  <w:style w:type="paragraph" w:styleId="ListContinue2">
    <w:name w:val="List Continue 2"/>
    <w:basedOn w:val="List2"/>
    <w:rsid w:val="00C31F92"/>
    <w:pPr>
      <w:ind w:firstLine="0"/>
    </w:pPr>
  </w:style>
  <w:style w:type="paragraph" w:styleId="ListContinue3">
    <w:name w:val="List Continue 3"/>
    <w:basedOn w:val="List3"/>
    <w:rsid w:val="00C31F92"/>
    <w:pPr>
      <w:ind w:left="1021" w:firstLine="0"/>
    </w:pPr>
  </w:style>
  <w:style w:type="paragraph" w:styleId="ListContinue4">
    <w:name w:val="List Continue 4"/>
    <w:basedOn w:val="List4"/>
    <w:rsid w:val="00C31F92"/>
    <w:pPr>
      <w:ind w:firstLine="0"/>
    </w:pPr>
  </w:style>
  <w:style w:type="paragraph" w:styleId="ListContinue5">
    <w:name w:val="List Continue 5"/>
    <w:basedOn w:val="List5"/>
    <w:rsid w:val="00C31F92"/>
    <w:pPr>
      <w:ind w:firstLine="0"/>
    </w:pPr>
  </w:style>
  <w:style w:type="paragraph" w:styleId="ListNumber3">
    <w:name w:val="List Number 3"/>
    <w:basedOn w:val="List3"/>
    <w:rsid w:val="00C31F92"/>
    <w:pPr>
      <w:numPr>
        <w:numId w:val="6"/>
      </w:numPr>
    </w:pPr>
  </w:style>
  <w:style w:type="paragraph" w:styleId="ListNumber4">
    <w:name w:val="List Number 4"/>
    <w:basedOn w:val="List4"/>
    <w:rsid w:val="00C31F92"/>
    <w:pPr>
      <w:numPr>
        <w:numId w:val="7"/>
      </w:numPr>
    </w:pPr>
  </w:style>
  <w:style w:type="paragraph" w:styleId="ListNumber5">
    <w:name w:val="List Number 5"/>
    <w:basedOn w:val="List5"/>
    <w:rsid w:val="00C31F92"/>
    <w:pPr>
      <w:numPr>
        <w:numId w:val="8"/>
      </w:numPr>
    </w:pPr>
  </w:style>
  <w:style w:type="paragraph" w:styleId="BlockText">
    <w:name w:val="Block Text"/>
    <w:basedOn w:val="Normal"/>
    <w:rsid w:val="00C31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F92"/>
    <w:rPr>
      <w:sz w:val="16"/>
      <w:vertAlign w:val="superscript"/>
    </w:rPr>
  </w:style>
  <w:style w:type="character" w:customStyle="1" w:styleId="Symbols">
    <w:name w:val="Symbols"/>
    <w:basedOn w:val="DefaultParagraphFont"/>
    <w:rsid w:val="00C31F92"/>
    <w:rPr>
      <w:rFonts w:ascii="Symbol" w:hAnsi="Symbol"/>
    </w:rPr>
  </w:style>
  <w:style w:type="character" w:customStyle="1" w:styleId="MenuOptions">
    <w:name w:val="Menu Options"/>
    <w:basedOn w:val="DefaultParagraphFont"/>
    <w:rsid w:val="00C31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F92"/>
    <w:rPr>
      <w:b/>
    </w:rPr>
  </w:style>
  <w:style w:type="character" w:customStyle="1" w:styleId="Underlined">
    <w:name w:val="Underlined"/>
    <w:basedOn w:val="DefaultParagraphFont"/>
    <w:rsid w:val="00C31F92"/>
    <w:rPr>
      <w:u w:val="single"/>
    </w:rPr>
  </w:style>
  <w:style w:type="paragraph" w:customStyle="1" w:styleId="TableBodyTextRight">
    <w:name w:val="Table Body Text Right"/>
    <w:basedOn w:val="TableBodyText"/>
    <w:rsid w:val="00C31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F92"/>
    <w:rPr>
      <w:sz w:val="18"/>
    </w:rPr>
  </w:style>
  <w:style w:type="paragraph" w:customStyle="1" w:styleId="BodySmallRight">
    <w:name w:val="Body Small Right"/>
    <w:basedOn w:val="BodyTextRight"/>
    <w:rsid w:val="00C31F92"/>
    <w:rPr>
      <w:sz w:val="18"/>
      <w:szCs w:val="18"/>
    </w:rPr>
  </w:style>
  <w:style w:type="paragraph" w:customStyle="1" w:styleId="MarginEdition">
    <w:name w:val="Margin Edition"/>
    <w:basedOn w:val="MarginNote"/>
    <w:rsid w:val="00C31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F92"/>
    <w:rPr>
      <w:sz w:val="2"/>
      <w:szCs w:val="2"/>
    </w:rPr>
  </w:style>
  <w:style w:type="character" w:customStyle="1" w:styleId="Small">
    <w:name w:val="Small"/>
    <w:basedOn w:val="DefaultParagraphFont"/>
    <w:rsid w:val="00C31F92"/>
    <w:rPr>
      <w:sz w:val="16"/>
    </w:rPr>
  </w:style>
  <w:style w:type="paragraph" w:customStyle="1" w:styleId="WideTable">
    <w:name w:val="Wide Table"/>
    <w:basedOn w:val="Normal"/>
    <w:rsid w:val="00C31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F92"/>
  </w:style>
  <w:style w:type="paragraph" w:styleId="Quote">
    <w:name w:val="Quote"/>
    <w:basedOn w:val="Heading1"/>
    <w:link w:val="QuoteChar"/>
    <w:qFormat/>
    <w:rsid w:val="00C31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F92"/>
    <w:pPr>
      <w:pageBreakBefore/>
    </w:pPr>
  </w:style>
  <w:style w:type="paragraph" w:customStyle="1" w:styleId="Border">
    <w:name w:val="Border"/>
    <w:basedOn w:val="Normal"/>
    <w:qFormat/>
    <w:rsid w:val="00C31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F92"/>
    <w:rPr>
      <w:u w:val="single"/>
    </w:rPr>
  </w:style>
  <w:style w:type="character" w:customStyle="1" w:styleId="BoldandItalics">
    <w:name w:val="Bold and Italics"/>
    <w:qFormat/>
    <w:rsid w:val="00C31F92"/>
    <w:rPr>
      <w:b/>
      <w:i/>
      <w:u w:val="none"/>
    </w:rPr>
  </w:style>
  <w:style w:type="paragraph" w:styleId="BalloonText">
    <w:name w:val="Balloon Text"/>
    <w:basedOn w:val="Normal"/>
    <w:link w:val="BalloonTextChar"/>
    <w:rsid w:val="00C31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F92"/>
    <w:pPr>
      <w:spacing w:before="0" w:after="0"/>
    </w:pPr>
  </w:style>
  <w:style w:type="paragraph" w:customStyle="1" w:styleId="BodyTextBold">
    <w:name w:val="Body Text Bold"/>
    <w:basedOn w:val="BodyText"/>
    <w:qFormat/>
    <w:rsid w:val="00C31F92"/>
    <w:rPr>
      <w:b/>
    </w:rPr>
  </w:style>
  <w:style w:type="character" w:styleId="Hyperlink">
    <w:name w:val="Hyperlink"/>
    <w:basedOn w:val="DefaultParagraphFont"/>
    <w:uiPriority w:val="99"/>
    <w:unhideWhenUsed/>
    <w:rsid w:val="00B71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4029</Characters>
  <Application>Microsoft Office Word</Application>
  <DocSecurity>0</DocSecurity>
  <Lines>115</Lines>
  <Paragraphs>100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SITTPPD011 Develop and implement local or regional tourism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