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3987" w:rsidP="00333987">
      <w:pPr>
        <w:pStyle w:val="Title"/>
      </w:pPr>
      <w:r>
        <w:fldChar w:fldCharType="begin"/>
      </w:r>
      <w:r>
        <w:instrText xml:space="preserve"> TITLE   \* MERGEFORMAT </w:instrText>
      </w:r>
      <w:r>
        <w:fldChar w:fldCharType="separate"/>
      </w:r>
      <w:r>
        <w:t>SITTPPD006 Assess tourism opportunities for local communities</w:t>
      </w:r>
      <w:r>
        <w:fldChar w:fldCharType="end"/>
      </w:r>
    </w:p>
    <w:p w:rsidR="00333987" w:rsidP="00333987">
      <w:pPr>
        <w:pStyle w:val="Version"/>
        <w:sectPr w:rsidSect="00217D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7DE2" w:rsidP="00217DE2">
      <w:pPr>
        <w:pStyle w:val="SuperHeading"/>
      </w:pPr>
      <w:r w:rsidRPr="00217DE2">
        <w:t>SITTPPD006 Assess tourism opportunities for local communities</w:t>
      </w:r>
    </w:p>
    <w:p w:rsidR="00000000" w:rsidRPr="00217DE2" w:rsidP="00217DE2">
      <w:pPr>
        <w:pStyle w:val="Heading1"/>
      </w:pPr>
      <w:bookmarkStart w:id="1" w:name="O_765713"/>
      <w:bookmarkEnd w:id="1"/>
      <w:r w:rsidRPr="00217DE2">
        <w:t>Modification History</w:t>
      </w:r>
    </w:p>
    <w:p w:rsidR="00000000" w:rsidRPr="00217DE2" w:rsidP="00333987">
      <w:pPr>
        <w:pStyle w:val="BodyText"/>
      </w:pPr>
      <w:r w:rsidRPr="00217DE2">
        <w:t>Not applicable.</w:t>
      </w:r>
    </w:p>
    <w:p w:rsidR="00000000" w:rsidRPr="00217DE2" w:rsidP="00217DE2">
      <w:pPr>
        <w:pStyle w:val="Heading1"/>
      </w:pPr>
      <w:bookmarkStart w:id="2" w:name="O_765714"/>
      <w:bookmarkEnd w:id="2"/>
      <w:r w:rsidRPr="00217DE2">
        <w:t>Application</w:t>
      </w:r>
    </w:p>
    <w:p w:rsidR="00000000" w:rsidRPr="00217DE2" w:rsidP="00333987">
      <w:pPr>
        <w:pStyle w:val="BodyText"/>
      </w:pPr>
      <w:r w:rsidRPr="00217DE2">
        <w:t xml:space="preserve">This unit describes the performance outcomes, skills and knowledge required to assess the costs and benefits of tourism development with or on behalf of local communities. </w:t>
      </w:r>
      <w:r w:rsidRPr="00217DE2">
        <w:t xml:space="preserve">It requires the ability to seek all relevant information about potential tourism developments, critically analyse that information and make it available for community consensus and decision. </w:t>
      </w:r>
    </w:p>
    <w:p w:rsidR="00000000" w:rsidRPr="00217DE2" w:rsidP="00333987">
      <w:pPr>
        <w:pStyle w:val="BodyText"/>
      </w:pPr>
      <w:r w:rsidRPr="00217DE2">
        <w:t>The unit applies to those who work at a strategic level on tour</w:t>
      </w:r>
      <w:r w:rsidRPr="00217DE2">
        <w:t>ism planning issues. This could include managers in local, regional or state and territory tourism organisations or councils, tourism business management consultants or senior individuals in communities who take responsibility for cooperative community ini</w:t>
      </w:r>
      <w:r w:rsidRPr="00217DE2">
        <w:t>tiatives.</w:t>
      </w:r>
    </w:p>
    <w:p w:rsidR="00333987" w:rsidP="00333987">
      <w:pPr>
        <w:pStyle w:val="BodyText"/>
      </w:pPr>
      <w:r w:rsidRPr="00217DE2">
        <w:t>No occupational licensing, certification or specific legislative requirements apply to this unit at the time of publication.</w:t>
      </w:r>
    </w:p>
    <w:p w:rsidR="00000000" w:rsidRPr="00217DE2" w:rsidP="00217DE2">
      <w:pPr>
        <w:pStyle w:val="Heading1"/>
      </w:pPr>
      <w:bookmarkStart w:id="3" w:name="O_765715"/>
      <w:bookmarkEnd w:id="3"/>
      <w:r w:rsidRPr="00217DE2">
        <w:t>Pre-requisite Unit</w:t>
      </w:r>
    </w:p>
    <w:p w:rsidR="00000000" w:rsidRPr="00217DE2" w:rsidP="00333987">
      <w:pPr>
        <w:pStyle w:val="BodyText"/>
      </w:pPr>
      <w:r w:rsidRPr="00217DE2">
        <w:t>Nil</w:t>
      </w:r>
    </w:p>
    <w:p w:rsidR="00000000" w:rsidRPr="00217DE2" w:rsidP="00217DE2">
      <w:pPr>
        <w:pStyle w:val="Heading1"/>
      </w:pPr>
      <w:bookmarkStart w:id="4" w:name="O_765716"/>
      <w:bookmarkEnd w:id="4"/>
      <w:r w:rsidRPr="00217DE2">
        <w:t>Competency Field</w:t>
      </w:r>
    </w:p>
    <w:p w:rsidR="00000000" w:rsidRPr="00217DE2" w:rsidP="00333987">
      <w:pPr>
        <w:pStyle w:val="BodyText"/>
      </w:pPr>
      <w:r w:rsidRPr="00217DE2">
        <w:t xml:space="preserve">Planning and Product Development </w:t>
      </w:r>
    </w:p>
    <w:p w:rsidR="00000000" w:rsidRPr="00217DE2" w:rsidP="00217DE2">
      <w:pPr>
        <w:pStyle w:val="Heading1"/>
      </w:pPr>
      <w:bookmarkStart w:id="5" w:name="O_765717"/>
      <w:bookmarkEnd w:id="5"/>
      <w:r w:rsidRPr="00217DE2">
        <w:t>Unit Sector</w:t>
      </w:r>
    </w:p>
    <w:p w:rsidR="00000000" w:rsidRPr="00217DE2" w:rsidP="00333987">
      <w:pPr>
        <w:pStyle w:val="BodyText"/>
      </w:pPr>
      <w:r w:rsidRPr="00217DE2">
        <w:t>Tourism</w:t>
      </w:r>
    </w:p>
    <w:p w:rsidR="00000000" w:rsidRPr="00217DE2" w:rsidP="00217DE2">
      <w:pPr>
        <w:pStyle w:val="Heading1"/>
      </w:pPr>
      <w:bookmarkStart w:id="6" w:name="O_765718"/>
      <w:bookmarkEnd w:id="6"/>
      <w:r w:rsidRPr="00217DE2">
        <w:t>Elements and Performance Criteria</w:t>
      </w:r>
    </w:p>
    <w:tbl>
      <w:tblPr>
        <w:tblW w:w="0" w:type="auto"/>
        <w:tblCellMar>
          <w:left w:w="62" w:type="dxa"/>
          <w:right w:w="62" w:type="dxa"/>
        </w:tblCellMar>
        <w:tblLook w:val="0000"/>
      </w:tblPr>
      <w:tblGrid>
        <w:gridCol w:w="3522"/>
        <w:gridCol w:w="5674"/>
      </w:tblGrid>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7DE2" w:rsidP="00217DE2">
            <w:pPr>
              <w:pStyle w:val="BodyText"/>
            </w:pPr>
            <w:r w:rsidRPr="00217DE2">
              <w:rPr>
                <w:rStyle w:val="SpecialBold"/>
              </w:rPr>
              <w:t>ELEMENTS</w:t>
            </w:r>
            <w:r w:rsidRPr="00217DE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217DE2">
            <w:pPr>
              <w:pStyle w:val="BodyText"/>
              <w:rPr>
                <w:lang w:val="en-NZ"/>
              </w:rPr>
            </w:pPr>
            <w:r w:rsidRPr="00217DE2">
              <w:rPr>
                <w:rStyle w:val="SpecialBold"/>
              </w:rPr>
              <w:t>PERFORMANCE CRITERIA</w:t>
            </w:r>
          </w:p>
        </w:tc>
      </w:tr>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DE2">
            <w:pPr>
              <w:pStyle w:val="BodyText"/>
              <w:rPr>
                <w:lang w:val="en-NZ"/>
              </w:rPr>
            </w:pPr>
            <w:r w:rsidRPr="00217DE2">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217DE2">
            <w:pPr>
              <w:pStyle w:val="BodyText"/>
              <w:rPr>
                <w:lang w:val="en-NZ"/>
              </w:rPr>
            </w:pPr>
            <w:r w:rsidRPr="00217DE2">
              <w:t>Performance criteria describe the performance needed to demonstrate achievement of the element.</w:t>
            </w:r>
          </w:p>
        </w:tc>
      </w:tr>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DE2">
            <w:pPr>
              <w:pStyle w:val="List"/>
              <w:rPr>
                <w:lang w:val="en-NZ"/>
              </w:rPr>
            </w:pPr>
            <w:r w:rsidRPr="00217DE2">
              <w:t>1.</w:t>
            </w:r>
            <w:r w:rsidRPr="00217DE2">
              <w:tab/>
            </w:r>
            <w:r w:rsidRPr="00217DE2">
              <w:t xml:space="preserve">Seek and analyse information about </w:t>
            </w:r>
            <w:r w:rsidRPr="00217DE2">
              <w:t>tourism opportunities.</w:t>
            </w:r>
          </w:p>
        </w:tc>
        <w:tc>
          <w:tcPr>
            <w:tcW w:w="0" w:type="auto"/>
            <w:tcBorders>
              <w:top w:val="nil"/>
              <w:left w:val="nil"/>
              <w:bottom w:val="nil"/>
              <w:right w:val="nil"/>
            </w:tcBorders>
            <w:tcMar>
              <w:top w:w="0" w:type="dxa"/>
              <w:left w:w="62" w:type="dxa"/>
              <w:bottom w:w="0" w:type="dxa"/>
              <w:right w:w="62" w:type="dxa"/>
            </w:tcMar>
          </w:tcPr>
          <w:p w:rsidR="00000000" w:rsidRPr="00217DE2" w:rsidP="00217DE2">
            <w:pPr>
              <w:pStyle w:val="List"/>
            </w:pPr>
            <w:r w:rsidRPr="00217DE2">
              <w:t xml:space="preserve">1.1.Select appropriate communication approaches and consult local community about potential involvement in tourism </w:t>
            </w:r>
            <w:r w:rsidRPr="00217DE2">
              <w:t>opportunities.</w:t>
            </w:r>
          </w:p>
          <w:p w:rsidR="00000000" w:rsidRPr="00217DE2" w:rsidP="00217DE2">
            <w:pPr>
              <w:pStyle w:val="List"/>
            </w:pPr>
            <w:r w:rsidRPr="00217DE2">
              <w:t>1.2.Evaluate information sources for tourism, tourism market trends,</w:t>
            </w:r>
            <w:r w:rsidRPr="00217DE2">
              <w:t xml:space="preserve"> and distribution and marketing networks.</w:t>
            </w:r>
          </w:p>
          <w:p w:rsidR="00000000" w:rsidRPr="00217DE2" w:rsidP="00217DE2">
            <w:pPr>
              <w:pStyle w:val="List"/>
            </w:pPr>
            <w:r w:rsidRPr="00217DE2">
              <w:t>1.3.Identify product and service gaps and evaluate the potential for future sustainable development.</w:t>
            </w:r>
          </w:p>
          <w:p w:rsidR="00000000" w:rsidP="00217DE2">
            <w:pPr>
              <w:pStyle w:val="List"/>
              <w:rPr>
                <w:lang w:val="en-NZ"/>
              </w:rPr>
            </w:pPr>
            <w:r w:rsidRPr="00217DE2">
              <w:t>1.4.Proactively seek new and innovative approaches.</w:t>
            </w:r>
          </w:p>
        </w:tc>
      </w:tr>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DE2">
            <w:pPr>
              <w:pStyle w:val="List"/>
              <w:rPr>
                <w:lang w:val="en-NZ"/>
              </w:rPr>
            </w:pPr>
            <w:r w:rsidRPr="00217DE2">
              <w:t>2.</w:t>
            </w:r>
            <w:r w:rsidRPr="00217DE2">
              <w:tab/>
              <w:t>Liaise with external stakeholders.</w:t>
            </w:r>
          </w:p>
        </w:tc>
        <w:tc>
          <w:tcPr>
            <w:tcW w:w="0" w:type="auto"/>
            <w:tcBorders>
              <w:top w:val="nil"/>
              <w:left w:val="nil"/>
              <w:bottom w:val="nil"/>
              <w:right w:val="nil"/>
            </w:tcBorders>
            <w:tcMar>
              <w:top w:w="0" w:type="dxa"/>
              <w:left w:w="62" w:type="dxa"/>
              <w:bottom w:w="0" w:type="dxa"/>
              <w:right w:w="62" w:type="dxa"/>
            </w:tcMar>
          </w:tcPr>
          <w:p w:rsidR="00000000" w:rsidRPr="00217DE2" w:rsidP="00217DE2">
            <w:pPr>
              <w:pStyle w:val="List"/>
            </w:pPr>
            <w:r w:rsidRPr="00217DE2">
              <w:t>2.1.Establish and main</w:t>
            </w:r>
            <w:r w:rsidRPr="00217DE2">
              <w:t>tain contacts with relevant people outside the community.</w:t>
            </w:r>
          </w:p>
          <w:p w:rsidR="00000000" w:rsidRPr="00217DE2" w:rsidP="00217DE2">
            <w:pPr>
              <w:pStyle w:val="List"/>
            </w:pPr>
            <w:r w:rsidRPr="00217DE2">
              <w:t>2.2.Exchange information and advice with external stakeholders and seek specialist assistance as required.</w:t>
            </w:r>
          </w:p>
          <w:p w:rsidR="00000000" w:rsidRPr="00217DE2" w:rsidP="00217DE2">
            <w:pPr>
              <w:pStyle w:val="List"/>
            </w:pPr>
            <w:r w:rsidRPr="00217DE2">
              <w:t>2.3.Consult external stakeholders on customer and tourism industry service and quality expe</w:t>
            </w:r>
            <w:r w:rsidRPr="00217DE2">
              <w:t>ctations.</w:t>
            </w:r>
          </w:p>
          <w:p w:rsidR="00000000" w:rsidP="00217DE2">
            <w:pPr>
              <w:pStyle w:val="List"/>
              <w:rPr>
                <w:lang w:val="en-NZ"/>
              </w:rPr>
            </w:pPr>
            <w:r w:rsidRPr="00217DE2">
              <w:t>2.4.Obtain and evaluate information from other communities with experience in establishing and developing similar tourism products.</w:t>
            </w:r>
          </w:p>
        </w:tc>
      </w:tr>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DE2">
            <w:pPr>
              <w:pStyle w:val="List"/>
              <w:rPr>
                <w:lang w:val="en-NZ"/>
              </w:rPr>
            </w:pPr>
            <w:r w:rsidRPr="00217DE2">
              <w:t>3.</w:t>
            </w:r>
            <w:r w:rsidRPr="00217DE2">
              <w:tab/>
              <w:t>Analyse local community issues.</w:t>
            </w:r>
          </w:p>
        </w:tc>
        <w:tc>
          <w:tcPr>
            <w:tcW w:w="0" w:type="auto"/>
            <w:tcBorders>
              <w:top w:val="nil"/>
              <w:left w:val="nil"/>
              <w:bottom w:val="nil"/>
              <w:right w:val="nil"/>
            </w:tcBorders>
            <w:tcMar>
              <w:top w:w="0" w:type="dxa"/>
              <w:left w:w="62" w:type="dxa"/>
              <w:bottom w:w="0" w:type="dxa"/>
              <w:right w:w="62" w:type="dxa"/>
            </w:tcMar>
          </w:tcPr>
          <w:p w:rsidR="00000000" w:rsidRPr="00217DE2" w:rsidP="00217DE2">
            <w:pPr>
              <w:pStyle w:val="List"/>
            </w:pPr>
            <w:r w:rsidRPr="00217DE2">
              <w:t>3.1.Assess potential economic, social and environmental community impact.</w:t>
            </w:r>
          </w:p>
          <w:p w:rsidR="00000000" w:rsidRPr="00217DE2" w:rsidP="00217DE2">
            <w:pPr>
              <w:pStyle w:val="List"/>
            </w:pPr>
            <w:r w:rsidRPr="00217DE2">
              <w:t>3.2.</w:t>
            </w:r>
            <w:r w:rsidRPr="00217DE2">
              <w:t>Evaluate currently available infrastructure and infrastructure development required to support delivery of tourism.</w:t>
            </w:r>
          </w:p>
          <w:p w:rsidR="00000000" w:rsidRPr="00217DE2" w:rsidP="00217DE2">
            <w:pPr>
              <w:pStyle w:val="List"/>
            </w:pPr>
            <w:r w:rsidRPr="00217DE2">
              <w:t>3.3.Analyse current community skill levels and need for training or specialist expertise.</w:t>
            </w:r>
          </w:p>
          <w:p w:rsidR="00000000" w:rsidP="00217DE2">
            <w:pPr>
              <w:pStyle w:val="List"/>
              <w:rPr>
                <w:lang w:val="en-NZ"/>
              </w:rPr>
            </w:pPr>
            <w:r w:rsidRPr="00217DE2">
              <w:t>3.4.Assess potential conflicts between tourism and</w:t>
            </w:r>
            <w:r w:rsidRPr="00217DE2">
              <w:t xml:space="preserve"> other community values.</w:t>
            </w:r>
          </w:p>
        </w:tc>
      </w:tr>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DE2">
            <w:pPr>
              <w:pStyle w:val="List"/>
              <w:rPr>
                <w:lang w:val="en-NZ"/>
              </w:rPr>
            </w:pPr>
            <w:r w:rsidRPr="00217DE2">
              <w:t>4.</w:t>
            </w:r>
            <w:r w:rsidRPr="00217DE2">
              <w:tab/>
              <w:t>Consult with the community.</w:t>
            </w:r>
          </w:p>
        </w:tc>
        <w:tc>
          <w:tcPr>
            <w:tcW w:w="0" w:type="auto"/>
            <w:tcBorders>
              <w:top w:val="nil"/>
              <w:left w:val="nil"/>
              <w:bottom w:val="nil"/>
              <w:right w:val="nil"/>
            </w:tcBorders>
            <w:tcMar>
              <w:top w:w="0" w:type="dxa"/>
              <w:left w:w="62" w:type="dxa"/>
              <w:bottom w:w="0" w:type="dxa"/>
              <w:right w:w="62" w:type="dxa"/>
            </w:tcMar>
          </w:tcPr>
          <w:p w:rsidR="00000000" w:rsidRPr="00217DE2" w:rsidP="00217DE2">
            <w:pPr>
              <w:pStyle w:val="List"/>
            </w:pPr>
            <w:r w:rsidRPr="00217DE2">
              <w:t>4.1.Conduct community consultations about opportunities and potential tourism developments.</w:t>
            </w:r>
          </w:p>
          <w:p w:rsidR="00000000" w:rsidRPr="00217DE2" w:rsidP="00217DE2">
            <w:pPr>
              <w:pStyle w:val="List"/>
            </w:pPr>
            <w:r w:rsidRPr="00217DE2">
              <w:t>4.2.Provide relevant, current and accurate information to facilitate informed debate and decisions.</w:t>
            </w:r>
          </w:p>
          <w:p w:rsidR="00000000" w:rsidP="00217DE2">
            <w:pPr>
              <w:pStyle w:val="List"/>
              <w:rPr>
                <w:lang w:val="en-NZ"/>
              </w:rPr>
            </w:pPr>
            <w:r w:rsidRPr="00217DE2">
              <w:t>4.3.Invite external individuals and organisations to talk to the community where appropriate.</w:t>
            </w:r>
          </w:p>
        </w:tc>
      </w:tr>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DE2">
            <w:pPr>
              <w:pStyle w:val="List"/>
              <w:rPr>
                <w:lang w:val="en-NZ"/>
              </w:rPr>
            </w:pPr>
            <w:r w:rsidRPr="00217DE2">
              <w:t>5.</w:t>
            </w:r>
            <w:r w:rsidRPr="00217DE2">
              <w:tab/>
              <w:t>Apply decisions about tourism opportunities to planning.</w:t>
            </w:r>
          </w:p>
        </w:tc>
        <w:tc>
          <w:tcPr>
            <w:tcW w:w="0" w:type="auto"/>
            <w:tcBorders>
              <w:top w:val="nil"/>
              <w:left w:val="nil"/>
              <w:bottom w:val="nil"/>
              <w:right w:val="nil"/>
            </w:tcBorders>
            <w:tcMar>
              <w:top w:w="0" w:type="dxa"/>
              <w:left w:w="62" w:type="dxa"/>
              <w:bottom w:w="0" w:type="dxa"/>
              <w:right w:w="62" w:type="dxa"/>
            </w:tcMar>
          </w:tcPr>
          <w:p w:rsidR="00000000" w:rsidRPr="00217DE2" w:rsidP="00217DE2">
            <w:pPr>
              <w:pStyle w:val="List"/>
            </w:pPr>
            <w:r w:rsidRPr="00217DE2">
              <w:t>5.1.Make decisions about tourism opportunities based on analysis and consultation, taking into accoun</w:t>
            </w:r>
            <w:r w:rsidRPr="00217DE2">
              <w:t>t the wishes of the community.</w:t>
            </w:r>
          </w:p>
          <w:p w:rsidR="00000000" w:rsidRPr="00217DE2" w:rsidP="00217DE2">
            <w:pPr>
              <w:pStyle w:val="List"/>
            </w:pPr>
            <w:r w:rsidRPr="00217DE2">
              <w:t>5.2.Integrate information collected into future planning of tourism activities.</w:t>
            </w:r>
          </w:p>
        </w:tc>
      </w:tr>
    </w:tbl>
    <w:p w:rsidR="00000000" w:rsidRPr="00217DE2" w:rsidP="00217DE2">
      <w:pPr>
        <w:pStyle w:val="BodyText"/>
      </w:pPr>
    </w:p>
    <w:p w:rsidR="00000000" w:rsidRPr="00217DE2" w:rsidP="00217DE2">
      <w:pPr>
        <w:pStyle w:val="AllowPageBreak"/>
      </w:pPr>
    </w:p>
    <w:p w:rsidR="00000000" w:rsidRPr="00217DE2" w:rsidP="00217DE2">
      <w:pPr>
        <w:pStyle w:val="Heading1"/>
      </w:pPr>
      <w:bookmarkStart w:id="7" w:name="O_765719"/>
      <w:bookmarkEnd w:id="7"/>
      <w:r w:rsidRPr="00217DE2">
        <w:t>Foundation Skills</w:t>
      </w:r>
    </w:p>
    <w:tbl>
      <w:tblPr>
        <w:tblW w:w="0" w:type="auto"/>
        <w:tblCellMar>
          <w:left w:w="62" w:type="dxa"/>
          <w:right w:w="62" w:type="dxa"/>
        </w:tblCellMar>
        <w:tblLook w:val="0000"/>
      </w:tblPr>
      <w:tblGrid>
        <w:gridCol w:w="3499"/>
        <w:gridCol w:w="5697"/>
      </w:tblGrid>
      <w:tr w:rsidTr="003339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7DE2">
            <w:pPr>
              <w:pStyle w:val="BodyText"/>
              <w:rPr>
                <w:lang w:val="en-NZ"/>
              </w:rPr>
            </w:pPr>
            <w:r w:rsidRPr="00217DE2">
              <w:t>Foundation skills essential to performance in this unit, but not explicit in the performance criteria are li</w:t>
            </w:r>
            <w:r w:rsidRPr="00217DE2">
              <w:t>sted here, along with a brief context statement.</w:t>
            </w:r>
          </w:p>
        </w:tc>
      </w:tr>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7DE2" w:rsidP="00217DE2">
            <w:pPr>
              <w:pStyle w:val="BodyText"/>
            </w:pPr>
            <w:r w:rsidRPr="00217DE2">
              <w:rPr>
                <w:rStyle w:val="SpecialBold"/>
              </w:rPr>
              <w:t>SKILLS</w:t>
            </w:r>
            <w:r w:rsidRPr="00217DE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217DE2">
            <w:pPr>
              <w:pStyle w:val="BodyText"/>
              <w:rPr>
                <w:lang w:val="en-NZ"/>
              </w:rPr>
            </w:pPr>
            <w:r w:rsidRPr="00217DE2">
              <w:rPr>
                <w:rStyle w:val="SpecialBold"/>
              </w:rPr>
              <w:t>DESCRIPTION</w:t>
            </w:r>
          </w:p>
        </w:tc>
      </w:tr>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DE2">
            <w:pPr>
              <w:pStyle w:val="BodyText"/>
              <w:rPr>
                <w:lang w:val="en-NZ"/>
              </w:rPr>
            </w:pPr>
            <w:r w:rsidRPr="00217DE2">
              <w:t>Reading skills to:</w:t>
            </w:r>
          </w:p>
        </w:tc>
        <w:tc>
          <w:tcPr>
            <w:tcW w:w="0" w:type="auto"/>
            <w:tcBorders>
              <w:top w:val="nil"/>
              <w:left w:val="nil"/>
              <w:bottom w:val="nil"/>
              <w:right w:val="nil"/>
            </w:tcBorders>
            <w:tcMar>
              <w:top w:w="0" w:type="dxa"/>
              <w:left w:w="62" w:type="dxa"/>
              <w:bottom w:w="0" w:type="dxa"/>
              <w:right w:w="62" w:type="dxa"/>
            </w:tcMar>
          </w:tcPr>
          <w:p w:rsidR="00000000" w:rsidP="00217DE2">
            <w:pPr>
              <w:pStyle w:val="ListBullet"/>
              <w:rPr>
                <w:lang w:val="en-NZ"/>
              </w:rPr>
            </w:pPr>
            <w:r w:rsidRPr="00217DE2">
              <w:t>research varied and complex information about tourism.</w:t>
            </w:r>
          </w:p>
        </w:tc>
      </w:tr>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DE2">
            <w:pPr>
              <w:pStyle w:val="BodyText"/>
              <w:rPr>
                <w:lang w:val="en-NZ"/>
              </w:rPr>
            </w:pPr>
            <w:r w:rsidRPr="00217DE2">
              <w:t>Oral communication skills to:</w:t>
            </w:r>
          </w:p>
        </w:tc>
        <w:tc>
          <w:tcPr>
            <w:tcW w:w="0" w:type="auto"/>
            <w:tcBorders>
              <w:top w:val="nil"/>
              <w:left w:val="nil"/>
              <w:bottom w:val="nil"/>
              <w:right w:val="nil"/>
            </w:tcBorders>
            <w:tcMar>
              <w:top w:w="0" w:type="dxa"/>
              <w:left w:w="62" w:type="dxa"/>
              <w:bottom w:w="0" w:type="dxa"/>
              <w:right w:w="62" w:type="dxa"/>
            </w:tcMar>
          </w:tcPr>
          <w:p w:rsidR="00000000" w:rsidP="00217DE2">
            <w:pPr>
              <w:pStyle w:val="ListBullet"/>
              <w:rPr>
                <w:lang w:val="en-NZ"/>
              </w:rPr>
            </w:pPr>
            <w:r w:rsidRPr="00217DE2">
              <w:t>manage consultation processes with diverse stakeholders on complex issues.</w:t>
            </w:r>
          </w:p>
        </w:tc>
      </w:tr>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DE2">
            <w:pPr>
              <w:pStyle w:val="BodyText"/>
              <w:rPr>
                <w:lang w:val="en-NZ"/>
              </w:rPr>
            </w:pPr>
            <w:r w:rsidRPr="00217DE2">
              <w:t>Numeracy skills to:</w:t>
            </w:r>
          </w:p>
        </w:tc>
        <w:tc>
          <w:tcPr>
            <w:tcW w:w="0" w:type="auto"/>
            <w:tcBorders>
              <w:top w:val="nil"/>
              <w:left w:val="nil"/>
              <w:bottom w:val="nil"/>
              <w:right w:val="nil"/>
            </w:tcBorders>
            <w:tcMar>
              <w:top w:w="0" w:type="dxa"/>
              <w:left w:w="62" w:type="dxa"/>
              <w:bottom w:w="0" w:type="dxa"/>
              <w:right w:w="62" w:type="dxa"/>
            </w:tcMar>
          </w:tcPr>
          <w:p w:rsidR="00000000" w:rsidP="00217DE2">
            <w:pPr>
              <w:pStyle w:val="ListBullet"/>
              <w:rPr>
                <w:lang w:val="en-NZ"/>
              </w:rPr>
            </w:pPr>
            <w:r w:rsidRPr="00217DE2">
              <w:t>work with cost estimates and research data about tourism.</w:t>
            </w:r>
          </w:p>
        </w:tc>
      </w:tr>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DE2">
            <w:pPr>
              <w:pStyle w:val="BodyText"/>
              <w:rPr>
                <w:lang w:val="en-NZ"/>
              </w:rPr>
            </w:pPr>
            <w:r w:rsidRPr="00217DE2">
              <w:t>Problem-solving skills to:</w:t>
            </w:r>
          </w:p>
        </w:tc>
        <w:tc>
          <w:tcPr>
            <w:tcW w:w="0" w:type="auto"/>
            <w:tcBorders>
              <w:top w:val="nil"/>
              <w:left w:val="nil"/>
              <w:bottom w:val="nil"/>
              <w:right w:val="nil"/>
            </w:tcBorders>
            <w:tcMar>
              <w:top w:w="0" w:type="dxa"/>
              <w:left w:w="62" w:type="dxa"/>
              <w:bottom w:w="0" w:type="dxa"/>
              <w:right w:w="62" w:type="dxa"/>
            </w:tcMar>
          </w:tcPr>
          <w:p w:rsidR="00000000" w:rsidP="00217DE2">
            <w:pPr>
              <w:pStyle w:val="ListBullet"/>
              <w:rPr>
                <w:lang w:val="en-NZ"/>
              </w:rPr>
            </w:pPr>
            <w:r w:rsidRPr="00217DE2">
              <w:t>evaluate and respond to potentially conflicting views.</w:t>
            </w:r>
          </w:p>
        </w:tc>
      </w:tr>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DE2">
            <w:pPr>
              <w:pStyle w:val="BodyText"/>
              <w:rPr>
                <w:lang w:val="en-NZ"/>
              </w:rPr>
            </w:pPr>
            <w:r w:rsidRPr="00217DE2">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217DE2">
            <w:pPr>
              <w:pStyle w:val="ListBullet"/>
              <w:rPr>
                <w:lang w:val="en-NZ"/>
              </w:rPr>
            </w:pPr>
            <w:r w:rsidRPr="00217DE2">
              <w:t>evaluate and make strategic responses to complex infor</w:t>
            </w:r>
            <w:r w:rsidRPr="00217DE2">
              <w:t>mation from multiple sources.</w:t>
            </w:r>
          </w:p>
        </w:tc>
      </w:tr>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DE2">
            <w:pPr>
              <w:pStyle w:val="BodyText"/>
              <w:rPr>
                <w:lang w:val="en-NZ"/>
              </w:rPr>
            </w:pPr>
            <w:r w:rsidRPr="00217DE2">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217DE2">
            <w:pPr>
              <w:pStyle w:val="ListBullet"/>
              <w:rPr>
                <w:lang w:val="en-NZ"/>
              </w:rPr>
            </w:pPr>
            <w:r w:rsidRPr="00217DE2">
              <w:t>coordinate consultation and management processes.</w:t>
            </w:r>
          </w:p>
        </w:tc>
      </w:tr>
      <w:tr w:rsidTr="003339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7DE2">
            <w:pPr>
              <w:pStyle w:val="BodyText"/>
              <w:rPr>
                <w:lang w:val="en-NZ"/>
              </w:rPr>
            </w:pPr>
            <w:r w:rsidRPr="00217DE2">
              <w:t>Technology skills to:</w:t>
            </w:r>
          </w:p>
        </w:tc>
        <w:tc>
          <w:tcPr>
            <w:tcW w:w="0" w:type="auto"/>
            <w:tcBorders>
              <w:top w:val="nil"/>
              <w:left w:val="nil"/>
              <w:bottom w:val="nil"/>
              <w:right w:val="nil"/>
            </w:tcBorders>
            <w:tcMar>
              <w:top w:w="0" w:type="dxa"/>
              <w:left w:w="62" w:type="dxa"/>
              <w:bottom w:w="0" w:type="dxa"/>
              <w:right w:w="62" w:type="dxa"/>
            </w:tcMar>
          </w:tcPr>
          <w:p w:rsidR="00000000" w:rsidRPr="00217DE2" w:rsidP="00217DE2">
            <w:pPr>
              <w:pStyle w:val="ListBullet"/>
            </w:pPr>
            <w:r w:rsidRPr="00217DE2">
              <w:t>disseminate information in a format that assists decision making process.</w:t>
            </w:r>
          </w:p>
        </w:tc>
      </w:tr>
    </w:tbl>
    <w:p w:rsidR="00000000" w:rsidRPr="00217DE2" w:rsidP="00217DE2">
      <w:pPr>
        <w:pStyle w:val="BodyText"/>
      </w:pPr>
    </w:p>
    <w:p w:rsidR="00000000" w:rsidRPr="00217DE2" w:rsidP="00217DE2">
      <w:pPr>
        <w:pStyle w:val="AllowPageBreak"/>
      </w:pPr>
    </w:p>
    <w:p w:rsidR="00000000" w:rsidRPr="00217DE2" w:rsidP="00217DE2">
      <w:pPr>
        <w:pStyle w:val="Heading1"/>
      </w:pPr>
      <w:bookmarkStart w:id="8" w:name="O_765721"/>
      <w:bookmarkEnd w:id="8"/>
      <w:r w:rsidRPr="00217DE2">
        <w:t>Unit Mapping Information</w:t>
      </w:r>
    </w:p>
    <w:p w:rsidR="00000000" w:rsidRPr="00217DE2" w:rsidP="00333987">
      <w:pPr>
        <w:pStyle w:val="BodyText"/>
      </w:pPr>
      <w:r w:rsidRPr="00217DE2">
        <w:t>SITTPPD502 Assess tourism opportunities for local communities</w:t>
      </w:r>
    </w:p>
    <w:p w:rsidR="00000000" w:rsidRPr="00217DE2" w:rsidP="00217DE2">
      <w:pPr>
        <w:pStyle w:val="Heading1"/>
      </w:pPr>
      <w:bookmarkStart w:id="9" w:name="O_765728"/>
      <w:bookmarkEnd w:id="9"/>
      <w:r w:rsidRPr="00217DE2">
        <w:t>Links</w:t>
      </w:r>
    </w:p>
    <w:p w:rsidR="00000000" w:rsidRPr="00217DE2" w:rsidP="00333987">
      <w:pPr>
        <w:pStyle w:val="BodyText"/>
      </w:pPr>
      <w:r w:rsidRPr="00217DE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2193A">
        <w:rPr>
          <w:rStyle w:val="Hyperlink"/>
        </w:rPr>
        <w:t>https://vetnet.gov.au/Pages/TrainingDocs.aspx?q=68c40a93-e51d-4e0f-bc06-899dff092694</w:t>
      </w:r>
      <w:r>
        <w:fldChar w:fldCharType="end"/>
      </w:r>
    </w:p>
    <w:p w:rsidR="00000000" w:rsidRPr="00217DE2" w:rsidP="00333987">
      <w:pPr>
        <w:pStyle w:val="BodyText"/>
        <w:sectPr w:rsidSect="00217DE2">
          <w:headerReference w:type="default" r:id="rId10"/>
          <w:footerReference w:type="default" r:id="rId11"/>
          <w:pgSz w:w="11908" w:h="16833"/>
          <w:pgMar w:top="1702" w:right="1418" w:bottom="1702" w:left="1418" w:header="992" w:footer="992" w:gutter="0"/>
          <w:cols w:space="720"/>
          <w:noEndnote/>
          <w:docGrid w:linePitch="299"/>
        </w:sectPr>
      </w:pPr>
    </w:p>
    <w:p w:rsidR="00000000" w:rsidRPr="00217DE2" w:rsidP="00217DE2">
      <w:pPr>
        <w:pStyle w:val="SuperHeading"/>
      </w:pPr>
      <w:r w:rsidRPr="00217DE2">
        <w:t>Assessment Requirements for SITTPPD006 Assess tourism opportunities for local communities</w:t>
      </w:r>
    </w:p>
    <w:p w:rsidR="00000000" w:rsidRPr="00217DE2" w:rsidP="00217DE2">
      <w:pPr>
        <w:pStyle w:val="Heading1"/>
      </w:pPr>
      <w:bookmarkStart w:id="10" w:name="O_765723"/>
      <w:bookmarkEnd w:id="10"/>
      <w:r w:rsidRPr="00217DE2">
        <w:t>Modification History</w:t>
      </w:r>
    </w:p>
    <w:p w:rsidR="00000000" w:rsidRPr="00217DE2" w:rsidP="00333987">
      <w:pPr>
        <w:pStyle w:val="BodyText"/>
      </w:pPr>
      <w:r w:rsidRPr="00217DE2">
        <w:t>Not applicable.</w:t>
      </w:r>
    </w:p>
    <w:p w:rsidR="00000000" w:rsidRPr="00217DE2" w:rsidP="00217DE2">
      <w:pPr>
        <w:pStyle w:val="Heading1"/>
      </w:pPr>
      <w:bookmarkStart w:id="11" w:name="O_765724"/>
      <w:bookmarkEnd w:id="11"/>
      <w:r w:rsidRPr="00217DE2">
        <w:t>Performance Evidence</w:t>
      </w:r>
    </w:p>
    <w:p w:rsidR="00000000" w:rsidRPr="00217DE2" w:rsidP="00333987">
      <w:pPr>
        <w:pStyle w:val="BodyText"/>
      </w:pPr>
      <w:r w:rsidRPr="00217DE2">
        <w:t>Evidence of the ability to complete tasks outlined in elements and performance criteria of this unit in the context of the job role, and:</w:t>
      </w:r>
    </w:p>
    <w:p w:rsidR="00000000" w:rsidRPr="00217DE2" w:rsidP="00217DE2">
      <w:pPr>
        <w:pStyle w:val="ListBullet"/>
      </w:pPr>
      <w:r w:rsidRPr="00217DE2">
        <w:t>identify and assess one potential tourism development or product that may provide tourism opportunities for a communi</w:t>
      </w:r>
      <w:r w:rsidRPr="00217DE2">
        <w:t>ty or region</w:t>
      </w:r>
    </w:p>
    <w:p w:rsidR="00000000" w:rsidRPr="00217DE2" w:rsidP="00217DE2">
      <w:pPr>
        <w:pStyle w:val="ListBullet"/>
      </w:pPr>
      <w:r w:rsidRPr="00217DE2">
        <w:t>research, document and analyse information on the range of issues that relate to the above development or project and determine potential for its success</w:t>
      </w:r>
    </w:p>
    <w:p w:rsidR="00000000" w:rsidRPr="00217DE2" w:rsidP="00217DE2">
      <w:pPr>
        <w:pStyle w:val="ListBullet"/>
      </w:pPr>
      <w:r w:rsidRPr="00217DE2">
        <w:t>demonstrate effective consultation with diverse stakeholders about the above tourism deve</w:t>
      </w:r>
      <w:r w:rsidRPr="00217DE2">
        <w:t>lopment or project</w:t>
      </w:r>
    </w:p>
    <w:p w:rsidR="00000000" w:rsidRPr="00217DE2" w:rsidP="00217DE2">
      <w:pPr>
        <w:pStyle w:val="ListBullet"/>
      </w:pPr>
      <w:r w:rsidRPr="00217DE2">
        <w:t>identify, evaluate and make recommendations on tourism opportunities in response to research and consultation.</w:t>
      </w:r>
    </w:p>
    <w:p w:rsidR="00000000" w:rsidRPr="00217DE2" w:rsidP="00217DE2">
      <w:pPr>
        <w:pStyle w:val="AllowPageBreak"/>
      </w:pPr>
    </w:p>
    <w:p w:rsidR="00000000" w:rsidRPr="00217DE2" w:rsidP="00217DE2">
      <w:pPr>
        <w:pStyle w:val="Heading1"/>
      </w:pPr>
      <w:bookmarkStart w:id="12" w:name="O_765725"/>
      <w:bookmarkEnd w:id="12"/>
      <w:r w:rsidRPr="00217DE2">
        <w:t>Knowledge Evidence</w:t>
      </w:r>
    </w:p>
    <w:p w:rsidR="00000000" w:rsidRPr="00217DE2" w:rsidP="00333987">
      <w:pPr>
        <w:pStyle w:val="BodyText"/>
      </w:pPr>
      <w:r w:rsidRPr="00217DE2">
        <w:t>Demonstrated knowledge required to complete the tasks outlined in elements and performance</w:t>
      </w:r>
      <w:r w:rsidRPr="00217DE2">
        <w:t xml:space="preserve"> criteria of this unit:</w:t>
      </w:r>
    </w:p>
    <w:p w:rsidR="00000000" w:rsidRPr="00217DE2" w:rsidP="00217DE2">
      <w:pPr>
        <w:pStyle w:val="ListBullet"/>
      </w:pPr>
      <w:r w:rsidRPr="00217DE2">
        <w:t>cultural and economic impacts of tourism on local communities and regions:</w:t>
      </w:r>
    </w:p>
    <w:p w:rsidR="00000000" w:rsidRPr="00217DE2" w:rsidP="00217DE2">
      <w:pPr>
        <w:pStyle w:val="ListBullet2"/>
      </w:pPr>
      <w:r w:rsidRPr="00217DE2">
        <w:t>benefits:</w:t>
      </w:r>
    </w:p>
    <w:p w:rsidR="00000000" w:rsidRPr="00217DE2" w:rsidP="00217DE2">
      <w:pPr>
        <w:pStyle w:val="ListBullet3"/>
      </w:pPr>
      <w:r w:rsidRPr="00217DE2">
        <w:t>cultural and cultural preservation</w:t>
      </w:r>
    </w:p>
    <w:p w:rsidR="00000000" w:rsidRPr="00217DE2" w:rsidP="00217DE2">
      <w:pPr>
        <w:pStyle w:val="ListBullet3"/>
      </w:pPr>
      <w:r w:rsidRPr="00217DE2">
        <w:t xml:space="preserve">economic </w:t>
      </w:r>
    </w:p>
    <w:p w:rsidR="00000000" w:rsidRPr="00217DE2" w:rsidP="00217DE2">
      <w:pPr>
        <w:pStyle w:val="ListBullet3"/>
      </w:pPr>
      <w:r w:rsidRPr="00217DE2">
        <w:t>employment opportunities</w:t>
      </w:r>
    </w:p>
    <w:p w:rsidR="00000000" w:rsidRPr="00217DE2" w:rsidP="00217DE2">
      <w:pPr>
        <w:pStyle w:val="ListBullet3"/>
      </w:pPr>
      <w:r w:rsidRPr="00217DE2">
        <w:t>greater understanding between host and visitor cultures</w:t>
      </w:r>
    </w:p>
    <w:p w:rsidR="00000000" w:rsidRPr="00217DE2" w:rsidP="00217DE2">
      <w:pPr>
        <w:pStyle w:val="ListBullet3"/>
      </w:pPr>
      <w:r w:rsidRPr="00217DE2">
        <w:t>improved local facilities</w:t>
      </w:r>
    </w:p>
    <w:p w:rsidR="00000000" w:rsidRPr="00217DE2" w:rsidP="00217DE2">
      <w:pPr>
        <w:pStyle w:val="ListBullet3"/>
      </w:pPr>
      <w:r w:rsidRPr="00217DE2">
        <w:t>visitor education</w:t>
      </w:r>
    </w:p>
    <w:p w:rsidR="00000000" w:rsidRPr="00217DE2" w:rsidP="00217DE2">
      <w:pPr>
        <w:pStyle w:val="ListBullet2"/>
      </w:pPr>
      <w:r w:rsidRPr="00217DE2">
        <w:t>costs:</w:t>
      </w:r>
    </w:p>
    <w:p w:rsidR="00000000" w:rsidRPr="00217DE2" w:rsidP="00217DE2">
      <w:pPr>
        <w:pStyle w:val="ListBullet3"/>
      </w:pPr>
      <w:r w:rsidRPr="00217DE2">
        <w:t>damage to environmentally or culturally sensitive areas</w:t>
      </w:r>
    </w:p>
    <w:p w:rsidR="00000000" w:rsidRPr="00217DE2" w:rsidP="00217DE2">
      <w:pPr>
        <w:pStyle w:val="ListBullet3"/>
      </w:pPr>
      <w:r w:rsidRPr="00217DE2">
        <w:t>effect on social structures</w:t>
      </w:r>
    </w:p>
    <w:p w:rsidR="00000000" w:rsidRPr="00217DE2" w:rsidP="00217DE2">
      <w:pPr>
        <w:pStyle w:val="ListBullet2"/>
      </w:pPr>
      <w:r w:rsidRPr="00217DE2">
        <w:t>trivialisation of culture</w:t>
      </w:r>
    </w:p>
    <w:p w:rsidR="00000000" w:rsidRPr="00217DE2" w:rsidP="00217DE2">
      <w:pPr>
        <w:pStyle w:val="ListBullet"/>
      </w:pPr>
      <w:r w:rsidRPr="00217DE2">
        <w:t>tourism industry structure and interrelationships, networks and information sources</w:t>
      </w:r>
    </w:p>
    <w:p w:rsidR="00000000" w:rsidRPr="00217DE2" w:rsidP="00217DE2">
      <w:pPr>
        <w:pStyle w:val="ListBullet"/>
      </w:pPr>
      <w:r w:rsidRPr="00217DE2">
        <w:t>tourism distribution and marketing networks, especially those that would support any proposed tourism development or product</w:t>
      </w:r>
    </w:p>
    <w:p w:rsidR="00000000" w:rsidRPr="00217DE2" w:rsidP="00217DE2">
      <w:pPr>
        <w:pStyle w:val="ListBullet"/>
      </w:pPr>
      <w:r w:rsidRPr="00217DE2">
        <w:t>main stakeholders in local, regional, state or territory, and national tourism organisations and the structures of these organisati</w:t>
      </w:r>
      <w:r w:rsidRPr="00217DE2">
        <w:t>ons at each level</w:t>
      </w:r>
    </w:p>
    <w:p w:rsidR="00000000" w:rsidRPr="00217DE2" w:rsidP="00217DE2">
      <w:pPr>
        <w:pStyle w:val="ListBullet"/>
      </w:pPr>
      <w:r w:rsidRPr="00217DE2">
        <w:t>current market trends, products and service styles for relevant tourism products and services</w:t>
      </w:r>
    </w:p>
    <w:p w:rsidR="00000000" w:rsidRPr="00217DE2" w:rsidP="00217DE2">
      <w:pPr>
        <w:pStyle w:val="ListBullet"/>
      </w:pPr>
      <w:r w:rsidRPr="00217DE2">
        <w:t>current tourism product base for above community or region</w:t>
      </w:r>
    </w:p>
    <w:p w:rsidR="00000000" w:rsidRPr="00217DE2" w:rsidP="00217DE2">
      <w:pPr>
        <w:pStyle w:val="ListBullet"/>
      </w:pPr>
      <w:r w:rsidRPr="00217DE2">
        <w:t>potential tourism developments or products:</w:t>
      </w:r>
    </w:p>
    <w:p w:rsidR="00000000" w:rsidRPr="00217DE2" w:rsidP="00217DE2">
      <w:pPr>
        <w:pStyle w:val="ListBullet2"/>
      </w:pPr>
      <w:r w:rsidRPr="00217DE2">
        <w:t>accommodation development</w:t>
      </w:r>
    </w:p>
    <w:p w:rsidR="00000000" w:rsidRPr="00217DE2" w:rsidP="00217DE2">
      <w:pPr>
        <w:pStyle w:val="ListBullet2"/>
      </w:pPr>
      <w:r w:rsidRPr="00217DE2">
        <w:t>attraction</w:t>
      </w:r>
    </w:p>
    <w:p w:rsidR="00000000" w:rsidRPr="00217DE2" w:rsidP="00217DE2">
      <w:pPr>
        <w:pStyle w:val="ListBullet2"/>
      </w:pPr>
      <w:r w:rsidRPr="00217DE2">
        <w:t>com</w:t>
      </w:r>
      <w:r w:rsidRPr="00217DE2">
        <w:t>munity involvement in providing staff for external operations</w:t>
      </w:r>
    </w:p>
    <w:p w:rsidR="00000000" w:rsidRPr="00217DE2" w:rsidP="00217DE2">
      <w:pPr>
        <w:pStyle w:val="ListBullet2"/>
      </w:pPr>
      <w:r w:rsidRPr="00217DE2">
        <w:t>community involvement in training for the tourism industry</w:t>
      </w:r>
    </w:p>
    <w:p w:rsidR="00000000" w:rsidRPr="00217DE2" w:rsidP="00217DE2">
      <w:pPr>
        <w:pStyle w:val="ListBullet2"/>
      </w:pPr>
      <w:r w:rsidRPr="00217DE2">
        <w:t>event</w:t>
      </w:r>
    </w:p>
    <w:p w:rsidR="00000000" w:rsidRPr="00217DE2" w:rsidP="00217DE2">
      <w:pPr>
        <w:pStyle w:val="ListBullet2"/>
      </w:pPr>
      <w:r w:rsidRPr="00217DE2">
        <w:t>festival</w:t>
      </w:r>
    </w:p>
    <w:p w:rsidR="00000000" w:rsidRPr="00217DE2" w:rsidP="00217DE2">
      <w:pPr>
        <w:pStyle w:val="ListBullet2"/>
      </w:pPr>
      <w:r w:rsidRPr="00217DE2">
        <w:t>tour operation</w:t>
      </w:r>
    </w:p>
    <w:p w:rsidR="00000000" w:rsidRPr="00217DE2" w:rsidP="00217DE2">
      <w:pPr>
        <w:pStyle w:val="ListBullet2"/>
      </w:pPr>
      <w:r w:rsidRPr="00217DE2">
        <w:t>tourism retailing operation</w:t>
      </w:r>
    </w:p>
    <w:p w:rsidR="00000000" w:rsidRPr="00217DE2" w:rsidP="00217DE2">
      <w:pPr>
        <w:pStyle w:val="ListBullet2"/>
      </w:pPr>
      <w:r w:rsidRPr="00217DE2">
        <w:t>visits to the community by external tour operators</w:t>
      </w:r>
    </w:p>
    <w:p w:rsidR="00000000" w:rsidRPr="00217DE2" w:rsidP="00217DE2">
      <w:pPr>
        <w:pStyle w:val="ListBullet"/>
      </w:pPr>
      <w:r w:rsidRPr="00217DE2">
        <w:t>key features of environmentally or culturally sensitive areas in the local or regional area</w:t>
      </w:r>
    </w:p>
    <w:p w:rsidR="00000000" w:rsidRPr="00217DE2" w:rsidP="00217DE2">
      <w:pPr>
        <w:pStyle w:val="ListBullet"/>
      </w:pPr>
      <w:r w:rsidRPr="00217DE2">
        <w:t>main community stakeholders, the infrastructure within the particular community, and social, cultural and economic aspects of the community</w:t>
      </w:r>
    </w:p>
    <w:p w:rsidR="00000000" w:rsidRPr="00217DE2" w:rsidP="00217DE2">
      <w:pPr>
        <w:pStyle w:val="ListBullet"/>
      </w:pPr>
      <w:r w:rsidRPr="00217DE2">
        <w:t>types of relevant, curre</w:t>
      </w:r>
      <w:r w:rsidRPr="00217DE2">
        <w:t>nt and accurate information to be provided to the community:</w:t>
      </w:r>
    </w:p>
    <w:p w:rsidR="00000000" w:rsidRPr="00217DE2" w:rsidP="00217DE2">
      <w:pPr>
        <w:pStyle w:val="ListBullet2"/>
      </w:pPr>
      <w:r w:rsidRPr="00217DE2">
        <w:t>community proposed tourism products</w:t>
      </w:r>
    </w:p>
    <w:p w:rsidR="00000000" w:rsidRPr="00217DE2" w:rsidP="00217DE2">
      <w:pPr>
        <w:pStyle w:val="ListBullet2"/>
      </w:pPr>
      <w:r w:rsidRPr="00217DE2">
        <w:t>community capacity and ability to successfully market and deliver proposed tourism products</w:t>
      </w:r>
    </w:p>
    <w:p w:rsidR="00000000" w:rsidRPr="00217DE2" w:rsidP="00217DE2">
      <w:pPr>
        <w:pStyle w:val="ListBullet2"/>
      </w:pPr>
      <w:r w:rsidRPr="00217DE2">
        <w:t>negative and positive community impacts</w:t>
      </w:r>
    </w:p>
    <w:p w:rsidR="00000000" w:rsidRPr="00217DE2" w:rsidP="00217DE2">
      <w:pPr>
        <w:pStyle w:val="ListBullet2"/>
      </w:pPr>
      <w:r w:rsidRPr="00217DE2">
        <w:t>tourism industry and marke</w:t>
      </w:r>
      <w:r w:rsidRPr="00217DE2">
        <w:t>t information:</w:t>
      </w:r>
    </w:p>
    <w:p w:rsidR="00000000" w:rsidRPr="00217DE2" w:rsidP="00217DE2">
      <w:pPr>
        <w:pStyle w:val="ListBullet3"/>
      </w:pPr>
      <w:r w:rsidRPr="00217DE2">
        <w:t>current market trends and needs</w:t>
      </w:r>
    </w:p>
    <w:p w:rsidR="00000000" w:rsidRPr="00217DE2" w:rsidP="00217DE2">
      <w:pPr>
        <w:pStyle w:val="ListBullet3"/>
      </w:pPr>
      <w:r w:rsidRPr="00217DE2">
        <w:t>product and service gaps within the local area and region</w:t>
      </w:r>
    </w:p>
    <w:p w:rsidR="00000000" w:rsidRPr="00217DE2" w:rsidP="00217DE2">
      <w:pPr>
        <w:pStyle w:val="ListBullet3"/>
      </w:pPr>
      <w:r w:rsidRPr="00217DE2">
        <w:t xml:space="preserve">service and quality expectations </w:t>
      </w:r>
    </w:p>
    <w:p w:rsidR="00000000" w:rsidRPr="00217DE2" w:rsidP="00217DE2">
      <w:pPr>
        <w:pStyle w:val="ListBullet3"/>
      </w:pPr>
      <w:r w:rsidRPr="00217DE2">
        <w:t>distribution and marketing networks</w:t>
      </w:r>
    </w:p>
    <w:p w:rsidR="00000000" w:rsidRPr="00217DE2" w:rsidP="00217DE2">
      <w:pPr>
        <w:pStyle w:val="ListBullet2"/>
      </w:pPr>
      <w:r w:rsidRPr="00217DE2">
        <w:t xml:space="preserve">information about other communities </w:t>
      </w:r>
    </w:p>
    <w:p w:rsidR="00000000" w:rsidRPr="00217DE2" w:rsidP="00217DE2">
      <w:pPr>
        <w:pStyle w:val="ListBullet2"/>
      </w:pPr>
      <w:r w:rsidRPr="00217DE2">
        <w:t>recommendations and any alternative product offerings for the community to consider</w:t>
      </w:r>
    </w:p>
    <w:p w:rsidR="00000000" w:rsidRPr="00217DE2" w:rsidP="00217DE2">
      <w:pPr>
        <w:pStyle w:val="ListBullet"/>
      </w:pPr>
      <w:r w:rsidRPr="00217DE2">
        <w:t>consultative and communication mechanisms commonly used by organisations and the local community:</w:t>
      </w:r>
    </w:p>
    <w:p w:rsidR="00000000" w:rsidRPr="00217DE2" w:rsidP="00217DE2">
      <w:pPr>
        <w:pStyle w:val="ListBullet2"/>
      </w:pPr>
      <w:r w:rsidRPr="00217DE2">
        <w:t>community meetings</w:t>
      </w:r>
    </w:p>
    <w:p w:rsidR="00000000" w:rsidRPr="00217DE2" w:rsidP="00217DE2">
      <w:pPr>
        <w:pStyle w:val="ListBullet2"/>
      </w:pPr>
      <w:r w:rsidRPr="00217DE2">
        <w:t>individual and small group consultations</w:t>
      </w:r>
    </w:p>
    <w:p w:rsidR="00000000" w:rsidRPr="00217DE2" w:rsidP="00217DE2">
      <w:pPr>
        <w:pStyle w:val="ListBullet2"/>
      </w:pPr>
      <w:r w:rsidRPr="00217DE2">
        <w:t>presentations from specialist advisers</w:t>
      </w:r>
    </w:p>
    <w:p w:rsidR="00000000" w:rsidRPr="00217DE2" w:rsidP="00217DE2">
      <w:pPr>
        <w:pStyle w:val="ListBullet2"/>
      </w:pPr>
      <w:r w:rsidRPr="00217DE2">
        <w:t xml:space="preserve">formal and informal community research </w:t>
      </w:r>
    </w:p>
    <w:p w:rsidR="00000000" w:rsidRPr="00217DE2" w:rsidP="00217DE2">
      <w:pPr>
        <w:pStyle w:val="ListBullet2"/>
      </w:pPr>
      <w:r w:rsidRPr="00217DE2">
        <w:t>publication and display of information excerpts for community comment</w:t>
      </w:r>
    </w:p>
    <w:p w:rsidR="00000000" w:rsidRPr="00217DE2" w:rsidP="00217DE2">
      <w:pPr>
        <w:pStyle w:val="ListBullet2"/>
      </w:pPr>
      <w:r w:rsidRPr="00217DE2">
        <w:t>social media activities.</w:t>
      </w:r>
    </w:p>
    <w:p w:rsidR="00000000" w:rsidRPr="00217DE2" w:rsidP="00217DE2">
      <w:pPr>
        <w:pStyle w:val="AllowPageBreak"/>
      </w:pPr>
    </w:p>
    <w:p w:rsidR="00000000" w:rsidRPr="00217DE2" w:rsidP="00217DE2">
      <w:pPr>
        <w:pStyle w:val="Heading1"/>
      </w:pPr>
      <w:bookmarkStart w:id="13" w:name="O_765726"/>
      <w:bookmarkEnd w:id="13"/>
      <w:r w:rsidRPr="00217DE2">
        <w:t>Assessment Conditions</w:t>
      </w:r>
    </w:p>
    <w:p w:rsidR="00000000" w:rsidRPr="00217DE2" w:rsidP="00333987">
      <w:pPr>
        <w:pStyle w:val="BodyText"/>
      </w:pPr>
      <w:r w:rsidRPr="00217DE2">
        <w:t>Skills must be demonstrated in an operation</w:t>
      </w:r>
      <w:r w:rsidRPr="00217DE2">
        <w:t>al tourism environment. This can be:</w:t>
      </w:r>
    </w:p>
    <w:p w:rsidR="00000000" w:rsidRPr="00217DE2" w:rsidP="00217DE2">
      <w:pPr>
        <w:pStyle w:val="ListBullet"/>
      </w:pPr>
      <w:r w:rsidRPr="00217DE2">
        <w:t>an industry workplace where there is the potential for tourism development or to expand current tourism activities</w:t>
      </w:r>
    </w:p>
    <w:p w:rsidR="00000000" w:rsidRPr="00217DE2" w:rsidP="00217DE2">
      <w:pPr>
        <w:pStyle w:val="ListBullet"/>
      </w:pPr>
      <w:r w:rsidRPr="00217DE2">
        <w:t>a simulated industry environment set up for the purposes of assessment.</w:t>
      </w:r>
    </w:p>
    <w:p w:rsidR="00000000" w:rsidRPr="00217DE2" w:rsidP="00217DE2">
      <w:pPr>
        <w:pStyle w:val="BodyText"/>
      </w:pPr>
    </w:p>
    <w:p w:rsidR="00000000" w:rsidRPr="00217DE2" w:rsidP="00333987">
      <w:pPr>
        <w:pStyle w:val="BodyText"/>
      </w:pPr>
      <w:r w:rsidRPr="00217DE2">
        <w:t>Assessment must ensure access to:</w:t>
      </w:r>
    </w:p>
    <w:p w:rsidR="00000000" w:rsidRPr="00217DE2" w:rsidP="00217DE2">
      <w:pPr>
        <w:pStyle w:val="ListBullet"/>
      </w:pPr>
      <w:r w:rsidRPr="00217DE2">
        <w:t xml:space="preserve">community for which tourism opportunities can be assessed </w:t>
      </w:r>
    </w:p>
    <w:p w:rsidR="00000000" w:rsidRPr="00217DE2" w:rsidP="00217DE2">
      <w:pPr>
        <w:pStyle w:val="ListBullet"/>
      </w:pPr>
      <w:r w:rsidRPr="00217DE2">
        <w:t xml:space="preserve">current tourism industry data and information sources </w:t>
      </w:r>
    </w:p>
    <w:p w:rsidR="00000000" w:rsidRPr="00217DE2" w:rsidP="00217DE2">
      <w:pPr>
        <w:pStyle w:val="ListBullet"/>
      </w:pPr>
      <w:r w:rsidRPr="00217DE2">
        <w:t>community stakeholders with whom the individual can consult; these can be:</w:t>
      </w:r>
    </w:p>
    <w:p w:rsidR="00000000" w:rsidRPr="00217DE2" w:rsidP="00217DE2">
      <w:pPr>
        <w:pStyle w:val="ListBullet2"/>
      </w:pPr>
      <w:r w:rsidRPr="00217DE2">
        <w:t>extended families in urban or r</w:t>
      </w:r>
      <w:r w:rsidRPr="00217DE2">
        <w:t>ural settings</w:t>
      </w:r>
    </w:p>
    <w:p w:rsidR="00000000" w:rsidRPr="00217DE2" w:rsidP="00217DE2">
      <w:pPr>
        <w:pStyle w:val="ListBullet2"/>
      </w:pPr>
      <w:r w:rsidRPr="00217DE2">
        <w:t>groups with common cultural links and interests</w:t>
      </w:r>
    </w:p>
    <w:p w:rsidR="00000000" w:rsidRPr="00217DE2" w:rsidP="00217DE2">
      <w:pPr>
        <w:pStyle w:val="ListBullet2"/>
      </w:pPr>
      <w:r w:rsidRPr="00217DE2">
        <w:t>individuals who identify with and are accepted by a particular group</w:t>
      </w:r>
    </w:p>
    <w:p w:rsidR="00000000" w:rsidRPr="00217DE2" w:rsidP="00217DE2">
      <w:pPr>
        <w:pStyle w:val="ListBullet2"/>
      </w:pPr>
      <w:r w:rsidRPr="00217DE2">
        <w:t>residents in urban, regional or rural settings</w:t>
      </w:r>
    </w:p>
    <w:p w:rsidR="00000000" w:rsidRPr="00217DE2" w:rsidP="00217DE2">
      <w:pPr>
        <w:pStyle w:val="ListBullet2"/>
      </w:pPr>
      <w:r w:rsidRPr="00217DE2">
        <w:t>traditional communities on ancestral lands; or</w:t>
      </w:r>
    </w:p>
    <w:p w:rsidR="00000000" w:rsidRPr="00217DE2" w:rsidP="00217DE2">
      <w:pPr>
        <w:pStyle w:val="ListBullet2"/>
      </w:pPr>
      <w:r w:rsidRPr="00217DE2">
        <w:t xml:space="preserve">individuals who participate in </w:t>
      </w:r>
      <w:r w:rsidRPr="00217DE2">
        <w:t>role plays or simulated activities, set up for the purpose of assessment, in a simulated industry environment operated within a training organisation.</w:t>
      </w:r>
    </w:p>
    <w:p w:rsidR="00000000" w:rsidRPr="00217DE2" w:rsidP="00217DE2">
      <w:pPr>
        <w:pStyle w:val="BodyText"/>
      </w:pPr>
    </w:p>
    <w:p w:rsidR="00000000" w:rsidRPr="00217DE2" w:rsidP="00333987">
      <w:pPr>
        <w:pStyle w:val="BodyText"/>
      </w:pPr>
      <w:r w:rsidRPr="00217DE2">
        <w:t xml:space="preserve">Assessors must satisfy the Standards for Registered Training Organisations’ requirements for assessors; </w:t>
      </w:r>
      <w:r w:rsidRPr="00217DE2">
        <w:t>and:</w:t>
      </w:r>
    </w:p>
    <w:p w:rsidR="00000000" w:rsidRPr="00217DE2" w:rsidP="00217DE2">
      <w:pPr>
        <w:pStyle w:val="ListBullet"/>
      </w:pPr>
      <w:r w:rsidRPr="00217DE2">
        <w:t xml:space="preserve">have worked in industry for at least three years where they have applied the skills and knowledge of this </w:t>
      </w:r>
      <w:r w:rsidRPr="00217DE2">
        <w:t>unit of competency.</w:t>
      </w:r>
    </w:p>
    <w:p w:rsidR="00000000" w:rsidRPr="00217DE2" w:rsidP="00217DE2">
      <w:pPr>
        <w:pStyle w:val="AllowPageBreak"/>
      </w:pPr>
    </w:p>
    <w:p w:rsidR="00000000" w:rsidRPr="00217DE2" w:rsidP="00217DE2">
      <w:pPr>
        <w:pStyle w:val="Heading1"/>
      </w:pPr>
      <w:bookmarkStart w:id="14" w:name="O_765729"/>
      <w:bookmarkEnd w:id="14"/>
      <w:r w:rsidRPr="00217DE2">
        <w:t>Links</w:t>
      </w:r>
    </w:p>
    <w:p w:rsidR="00000000" w:rsidRPr="00217DE2" w:rsidP="00333987">
      <w:pPr>
        <w:pStyle w:val="BodyText"/>
      </w:pPr>
      <w:r w:rsidRPr="00217DE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2193A">
        <w:rPr>
          <w:rStyle w:val="Hyperlink"/>
        </w:rPr>
        <w:t>https://vetnet.gov.au/Pages/TrainingDocs.aspx?q=68c40a93-e51d-4e0f-bc06-899dff092694</w:t>
      </w:r>
      <w:r>
        <w:fldChar w:fldCharType="end"/>
      </w:r>
    </w:p>
    <w:p w:rsidR="00000000" w:rsidRPr="00217DE2" w:rsidP="00217DE2"/>
    <w:sectPr w:rsidSect="00217D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D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DE2" w:rsidRPr="00333987" w:rsidP="003339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D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87" w:rsidP="00217D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3987" w:rsidP="00217D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33987" w:rsidP="00217D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DE2" w:rsidP="00217DE2">
    <w:pPr>
      <w:pStyle w:val="Footer"/>
      <w:framePr w:wrap="around"/>
    </w:pPr>
    <w:r>
      <w:fldChar w:fldCharType="begin"/>
    </w:r>
    <w:r>
      <w:instrText xml:space="preserve"> DOCPROPERTY  Subject  \* MERGEFORMAT </w:instrText>
    </w:r>
    <w:r>
      <w:fldChar w:fldCharType="separate"/>
    </w:r>
    <w:r w:rsidR="00333987">
      <w:t>Approved</w:t>
    </w:r>
    <w:r w:rsidR="00333987">
      <w:fldChar w:fldCharType="end"/>
    </w:r>
    <w:r>
      <w:tab/>
      <w:t xml:space="preserve">Page </w:t>
    </w:r>
    <w:r>
      <w:fldChar w:fldCharType="begin"/>
    </w:r>
    <w:r>
      <w:instrText xml:space="preserve"> PAGE  \* Arabic  \* MERGEFORMAT </w:instrText>
    </w:r>
    <w:r>
      <w:fldChar w:fldCharType="separate"/>
    </w:r>
    <w:r w:rsidR="003339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3987">
      <w:rPr>
        <w:noProof/>
      </w:rPr>
      <w:t>5</w:t>
    </w:r>
    <w:r>
      <w:rPr>
        <w:noProof/>
      </w:rPr>
      <w:fldChar w:fldCharType="end"/>
    </w:r>
  </w:p>
  <w:p w:rsidR="00217DE2" w:rsidP="00217DE2">
    <w:pPr>
      <w:pStyle w:val="Footer"/>
      <w:framePr w:wrap="around"/>
    </w:pPr>
    <w:r>
      <w:t xml:space="preserve">© Commonwealth of Australia, </w:t>
    </w:r>
    <w:r>
      <w:fldChar w:fldCharType="begin"/>
    </w:r>
    <w:r>
      <w:instrText xml:space="preserve"> DATE  \@ "yyyy"  \* MERGEFORMAT </w:instrText>
    </w:r>
    <w:r>
      <w:fldChar w:fldCharType="separate"/>
    </w:r>
    <w:r w:rsidR="00333987">
      <w:rPr>
        <w:noProof/>
      </w:rPr>
      <w:t>2025</w:t>
    </w:r>
    <w:r>
      <w:fldChar w:fldCharType="end"/>
    </w:r>
    <w:r>
      <w:tab/>
    </w:r>
    <w:r>
      <w:fldChar w:fldCharType="begin"/>
    </w:r>
    <w:r>
      <w:instrText xml:space="preserve"> DOCPROPERTY  Author  \* MERGEFORMAT </w:instrText>
    </w:r>
    <w:r>
      <w:fldChar w:fldCharType="separate"/>
    </w:r>
    <w:r w:rsidR="00333987">
      <w:t>Service and Creative Skills Australia</w:t>
    </w:r>
    <w:r w:rsidR="00333987">
      <w:fldChar w:fldCharType="end"/>
    </w:r>
  </w:p>
  <w:p w:rsidR="00217DE2" w:rsidP="00217D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D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7DE2" w:rsidRPr="00333987" w:rsidP="003339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D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3987" w:rsidRPr="002D2AF8" w:rsidP="00217DE2">
    <w:pPr>
      <w:pStyle w:val="Header"/>
      <w:framePr w:wrap="around"/>
    </w:pPr>
    <w:r>
      <w:fldChar w:fldCharType="begin"/>
    </w:r>
    <w:r>
      <w:instrText xml:space="preserve"> TITLE   \* MERGEFORMAT </w:instrText>
    </w:r>
    <w:r>
      <w:fldChar w:fldCharType="separate"/>
    </w:r>
    <w:r>
      <w:t>SITTPPD006 Assess tourism opportunities for local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3987" w:rsidP="00217D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DE2" w:rsidRPr="002D2AF8" w:rsidP="00217DE2">
    <w:pPr>
      <w:pStyle w:val="Header"/>
      <w:framePr w:wrap="around"/>
    </w:pPr>
    <w:r>
      <w:fldChar w:fldCharType="begin"/>
    </w:r>
    <w:r>
      <w:instrText xml:space="preserve"> TITLE   \* MERGEFORMAT </w:instrText>
    </w:r>
    <w:r>
      <w:fldChar w:fldCharType="separate"/>
    </w:r>
    <w:r w:rsidR="00333987">
      <w:t>SITTPPD006 Assess tourism opportunities for local communities</w:t>
    </w:r>
    <w:r w:rsidR="00333987">
      <w:fldChar w:fldCharType="end"/>
    </w:r>
    <w:r>
      <w:tab/>
      <w:t xml:space="preserve">Date this document was generated: </w:t>
    </w:r>
    <w:r>
      <w:fldChar w:fldCharType="begin"/>
    </w:r>
    <w:r>
      <w:instrText xml:space="preserve"> CREATEDATE  \@ "d MMMM yyyy"  \* MERGEFORMAT </w:instrText>
    </w:r>
    <w:r>
      <w:fldChar w:fldCharType="separate"/>
    </w:r>
    <w:r w:rsidR="00333987">
      <w:rPr>
        <w:noProof/>
      </w:rPr>
      <w:t>2 March 2025</w:t>
    </w:r>
    <w:r>
      <w:fldChar w:fldCharType="end"/>
    </w:r>
  </w:p>
  <w:p w:rsidR="00217DE2" w:rsidP="00217D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B899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1C4F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EA1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7D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7DE2"/>
    <w:pPr>
      <w:spacing w:before="360" w:after="60"/>
      <w:outlineLvl w:val="0"/>
    </w:pPr>
    <w:rPr>
      <w:sz w:val="32"/>
    </w:rPr>
  </w:style>
  <w:style w:type="paragraph" w:styleId="Heading2">
    <w:name w:val="heading 2"/>
    <w:basedOn w:val="HeadingBase"/>
    <w:next w:val="BodyText"/>
    <w:link w:val="Heading2Char"/>
    <w:qFormat/>
    <w:rsid w:val="00217DE2"/>
    <w:pPr>
      <w:keepLines/>
      <w:spacing w:before="240" w:after="120"/>
      <w:outlineLvl w:val="1"/>
    </w:pPr>
    <w:rPr>
      <w:sz w:val="28"/>
      <w:szCs w:val="40"/>
    </w:rPr>
  </w:style>
  <w:style w:type="paragraph" w:styleId="Heading3">
    <w:name w:val="heading 3"/>
    <w:basedOn w:val="HeadingBase"/>
    <w:next w:val="BodyText"/>
    <w:link w:val="Heading3Char"/>
    <w:qFormat/>
    <w:rsid w:val="00217DE2"/>
    <w:pPr>
      <w:spacing w:before="180" w:after="120"/>
      <w:outlineLvl w:val="2"/>
    </w:pPr>
    <w:rPr>
      <w:spacing w:val="-10"/>
      <w:kern w:val="32"/>
    </w:rPr>
  </w:style>
  <w:style w:type="paragraph" w:styleId="Heading4">
    <w:name w:val="heading 4"/>
    <w:basedOn w:val="HeadingBase"/>
    <w:next w:val="BodyText"/>
    <w:link w:val="Heading4Char"/>
    <w:qFormat/>
    <w:rsid w:val="00217DE2"/>
    <w:pPr>
      <w:spacing w:before="160" w:after="120"/>
      <w:outlineLvl w:val="3"/>
    </w:pPr>
    <w:rPr>
      <w:sz w:val="22"/>
    </w:rPr>
  </w:style>
  <w:style w:type="paragraph" w:styleId="Heading5">
    <w:name w:val="heading 5"/>
    <w:basedOn w:val="HeadingBase"/>
    <w:next w:val="Normal"/>
    <w:link w:val="Heading5Char"/>
    <w:qFormat/>
    <w:rsid w:val="00217DE2"/>
    <w:pPr>
      <w:spacing w:before="80"/>
      <w:outlineLvl w:val="4"/>
    </w:pPr>
    <w:rPr>
      <w:color w:val="918585"/>
      <w:sz w:val="20"/>
    </w:rPr>
  </w:style>
  <w:style w:type="paragraph" w:styleId="Heading6">
    <w:name w:val="heading 6"/>
    <w:basedOn w:val="HeadingBase"/>
    <w:next w:val="Normal"/>
    <w:link w:val="Heading6Char"/>
    <w:qFormat/>
    <w:rsid w:val="00217DE2"/>
    <w:pPr>
      <w:spacing w:before="60"/>
      <w:outlineLvl w:val="5"/>
    </w:pPr>
    <w:rPr>
      <w:color w:val="918585"/>
      <w:sz w:val="20"/>
    </w:rPr>
  </w:style>
  <w:style w:type="paragraph" w:styleId="Heading7">
    <w:name w:val="heading 7"/>
    <w:basedOn w:val="Normal"/>
    <w:next w:val="Normal"/>
    <w:link w:val="Heading7Char"/>
    <w:qFormat/>
    <w:rsid w:val="00217DE2"/>
    <w:pPr>
      <w:ind w:left="720"/>
      <w:outlineLvl w:val="6"/>
    </w:pPr>
    <w:rPr>
      <w:i/>
    </w:rPr>
  </w:style>
  <w:style w:type="paragraph" w:styleId="Heading8">
    <w:name w:val="heading 8"/>
    <w:basedOn w:val="Normal"/>
    <w:next w:val="Normal"/>
    <w:link w:val="Heading8Char"/>
    <w:qFormat/>
    <w:rsid w:val="00217DE2"/>
    <w:pPr>
      <w:ind w:left="720"/>
      <w:outlineLvl w:val="7"/>
    </w:pPr>
    <w:rPr>
      <w:i/>
    </w:rPr>
  </w:style>
  <w:style w:type="paragraph" w:styleId="Heading9">
    <w:name w:val="heading 9"/>
    <w:basedOn w:val="Normal"/>
    <w:next w:val="Normal"/>
    <w:link w:val="Heading9Char"/>
    <w:qFormat/>
    <w:rsid w:val="00217DE2"/>
    <w:pPr>
      <w:ind w:left="720"/>
      <w:outlineLvl w:val="8"/>
    </w:pPr>
    <w:rPr>
      <w:i/>
    </w:rPr>
  </w:style>
  <w:style w:type="character" w:default="1" w:styleId="DefaultParagraphFont">
    <w:name w:val="Default Paragraph Font"/>
    <w:uiPriority w:val="1"/>
    <w:unhideWhenUsed/>
    <w:rsid w:val="00217D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7DE2"/>
  </w:style>
  <w:style w:type="character" w:customStyle="1" w:styleId="Heading1Char">
    <w:name w:val="Heading 1 Char"/>
    <w:basedOn w:val="DefaultParagraphFont"/>
    <w:link w:val="Heading1"/>
    <w:rsid w:val="00217DE2"/>
    <w:rPr>
      <w:rFonts w:ascii="Times New Roman" w:eastAsia="Times New Roman" w:hAnsi="Times New Roman" w:cs="Times New Roman"/>
      <w:b/>
      <w:sz w:val="32"/>
      <w:szCs w:val="20"/>
      <w:lang w:eastAsia="en-US"/>
    </w:rPr>
  </w:style>
  <w:style w:type="paragraph" w:styleId="BodyText">
    <w:name w:val="Body Text"/>
    <w:basedOn w:val="Normal"/>
    <w:link w:val="BodyTextChar"/>
    <w:rsid w:val="00217D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7DE2"/>
    <w:rPr>
      <w:rFonts w:ascii="Times New Roman" w:eastAsia="Times New Roman" w:hAnsi="Times New Roman" w:cs="Times New Roman"/>
      <w:sz w:val="24"/>
      <w:lang w:eastAsia="en-US"/>
    </w:rPr>
  </w:style>
  <w:style w:type="paragraph" w:styleId="List">
    <w:name w:val="List"/>
    <w:basedOn w:val="BodyText"/>
    <w:next w:val="BodyText"/>
    <w:rsid w:val="00217DE2"/>
    <w:pPr>
      <w:tabs>
        <w:tab w:val="left" w:pos="340"/>
      </w:tabs>
      <w:spacing w:before="60" w:after="60"/>
      <w:ind w:left="340" w:hanging="340"/>
    </w:pPr>
  </w:style>
  <w:style w:type="paragraph" w:styleId="ListBullet">
    <w:name w:val="List Bullet"/>
    <w:basedOn w:val="List"/>
    <w:rsid w:val="00217DE2"/>
    <w:pPr>
      <w:numPr>
        <w:numId w:val="13"/>
      </w:numPr>
      <w:tabs>
        <w:tab w:val="clear" w:pos="340"/>
      </w:tabs>
      <w:spacing w:before="40" w:after="40"/>
    </w:pPr>
  </w:style>
  <w:style w:type="character" w:customStyle="1" w:styleId="SpecialBold">
    <w:name w:val="Special Bold"/>
    <w:basedOn w:val="DefaultParagraphFont"/>
    <w:rsid w:val="00217DE2"/>
    <w:rPr>
      <w:b/>
      <w:spacing w:val="0"/>
    </w:rPr>
  </w:style>
  <w:style w:type="paragraph" w:styleId="ListBullet2">
    <w:name w:val="List Bullet 2"/>
    <w:basedOn w:val="List2"/>
    <w:rsid w:val="00217DE2"/>
    <w:pPr>
      <w:numPr>
        <w:numId w:val="14"/>
      </w:numPr>
      <w:tabs>
        <w:tab w:val="clear" w:pos="680"/>
      </w:tabs>
    </w:pPr>
  </w:style>
  <w:style w:type="paragraph" w:customStyle="1" w:styleId="SuperHeading">
    <w:name w:val="SuperHeading"/>
    <w:basedOn w:val="Normal"/>
    <w:rsid w:val="00217DE2"/>
    <w:pPr>
      <w:spacing w:before="240" w:after="120"/>
      <w:outlineLvl w:val="0"/>
    </w:pPr>
    <w:rPr>
      <w:rFonts w:ascii="Times New Roman" w:hAnsi="Times New Roman"/>
      <w:b/>
      <w:sz w:val="32"/>
    </w:rPr>
  </w:style>
  <w:style w:type="paragraph" w:customStyle="1" w:styleId="AllowPageBreak">
    <w:name w:val="AllowPageBreak"/>
    <w:rsid w:val="00217DE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17DE2"/>
    <w:pPr>
      <w:numPr>
        <w:numId w:val="3"/>
      </w:numPr>
      <w:tabs>
        <w:tab w:val="clear" w:pos="1021"/>
      </w:tabs>
      <w:ind w:left="1037" w:hanging="357"/>
    </w:pPr>
  </w:style>
  <w:style w:type="character" w:customStyle="1" w:styleId="Heading2Char">
    <w:name w:val="Heading 2 Char"/>
    <w:basedOn w:val="DefaultParagraphFont"/>
    <w:link w:val="Heading2"/>
    <w:rsid w:val="00217D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7D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7D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7D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7D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7D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7D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7DE2"/>
    <w:rPr>
      <w:rFonts w:ascii="Courier New" w:eastAsia="Times New Roman" w:hAnsi="Courier New" w:cs="Times New Roman"/>
      <w:i/>
      <w:szCs w:val="20"/>
      <w:lang w:eastAsia="en-US"/>
    </w:rPr>
  </w:style>
  <w:style w:type="paragraph" w:customStyle="1" w:styleId="HeadingBase">
    <w:name w:val="Heading Base"/>
    <w:rsid w:val="00217D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7DE2"/>
    <w:pPr>
      <w:tabs>
        <w:tab w:val="right" w:leader="dot" w:pos="9072"/>
      </w:tabs>
      <w:ind w:left="567"/>
    </w:pPr>
    <w:rPr>
      <w:szCs w:val="22"/>
    </w:rPr>
  </w:style>
  <w:style w:type="paragraph" w:customStyle="1" w:styleId="TOCBase">
    <w:name w:val="TOC Base"/>
    <w:rsid w:val="00217D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7DE2"/>
    <w:pPr>
      <w:tabs>
        <w:tab w:val="right" w:leader="dot" w:pos="9072"/>
      </w:tabs>
      <w:spacing w:before="40" w:after="40"/>
      <w:ind w:left="284"/>
    </w:pPr>
    <w:rPr>
      <w:rFonts w:ascii="Times New Roman" w:hAnsi="Times New Roman"/>
    </w:rPr>
  </w:style>
  <w:style w:type="paragraph" w:styleId="TOC1">
    <w:name w:val="toc 1"/>
    <w:basedOn w:val="TOCBase"/>
    <w:next w:val="Normal"/>
    <w:rsid w:val="00217D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7D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7DE2"/>
    <w:rPr>
      <w:rFonts w:ascii="Times New Roman" w:eastAsia="Times New Roman" w:hAnsi="Times New Roman" w:cs="Times New Roman"/>
      <w:sz w:val="16"/>
      <w:lang w:eastAsia="en-US"/>
    </w:rPr>
  </w:style>
  <w:style w:type="paragraph" w:styleId="Title">
    <w:name w:val="Title"/>
    <w:basedOn w:val="HeadingBase"/>
    <w:link w:val="TitleChar"/>
    <w:qFormat/>
    <w:rsid w:val="00217DE2"/>
    <w:pPr>
      <w:spacing w:before="5040"/>
      <w:jc w:val="center"/>
    </w:pPr>
    <w:rPr>
      <w:sz w:val="48"/>
      <w:szCs w:val="72"/>
      <w:lang w:val="en-US"/>
    </w:rPr>
  </w:style>
  <w:style w:type="character" w:customStyle="1" w:styleId="TitleChar">
    <w:name w:val="Title Char"/>
    <w:basedOn w:val="DefaultParagraphFont"/>
    <w:link w:val="Title"/>
    <w:rsid w:val="00217D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7DE2"/>
    <w:pPr>
      <w:tabs>
        <w:tab w:val="left" w:pos="3600"/>
        <w:tab w:val="left" w:pos="3958"/>
      </w:tabs>
    </w:pPr>
  </w:style>
  <w:style w:type="paragraph" w:customStyle="1" w:styleId="Note">
    <w:name w:val="Note"/>
    <w:basedOn w:val="BodyText"/>
    <w:rsid w:val="00217D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7DE2"/>
    <w:pPr>
      <w:framePr w:wrap="auto" w:hAnchor="text" w:y="6049"/>
    </w:pPr>
    <w:rPr>
      <w:color w:val="000000"/>
      <w:sz w:val="40"/>
    </w:rPr>
  </w:style>
  <w:style w:type="paragraph" w:customStyle="1" w:styleId="TOCTitle">
    <w:name w:val="TOCTitle"/>
    <w:basedOn w:val="Heading1"/>
    <w:rsid w:val="00217DE2"/>
    <w:pPr>
      <w:spacing w:after="240"/>
      <w:jc w:val="center"/>
      <w:outlineLvl w:val="9"/>
    </w:pPr>
    <w:rPr>
      <w:caps/>
    </w:rPr>
  </w:style>
  <w:style w:type="paragraph" w:customStyle="1" w:styleId="Version">
    <w:name w:val="Version"/>
    <w:rsid w:val="00217D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7DE2"/>
    <w:pPr>
      <w:keepNext w:val="0"/>
      <w:tabs>
        <w:tab w:val="right" w:pos="4176"/>
      </w:tabs>
      <w:ind w:left="198" w:hanging="198"/>
    </w:pPr>
    <w:rPr>
      <w:rFonts w:ascii="Garamond" w:hAnsi="Garamond"/>
    </w:rPr>
  </w:style>
  <w:style w:type="paragraph" w:styleId="IndexHeading">
    <w:name w:val="index heading"/>
    <w:basedOn w:val="Normal"/>
    <w:next w:val="Index1"/>
    <w:semiHidden/>
    <w:rsid w:val="00217DE2"/>
    <w:pPr>
      <w:spacing w:before="120" w:after="120"/>
    </w:pPr>
    <w:rPr>
      <w:rFonts w:ascii="Arial" w:hAnsi="Arial"/>
      <w:b/>
      <w:color w:val="918585"/>
      <w:sz w:val="24"/>
    </w:rPr>
  </w:style>
  <w:style w:type="paragraph" w:styleId="Header">
    <w:name w:val="header"/>
    <w:basedOn w:val="Normal"/>
    <w:link w:val="HeaderChar"/>
    <w:rsid w:val="00217D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7DE2"/>
    <w:rPr>
      <w:rFonts w:ascii="Times New Roman" w:eastAsia="Times New Roman" w:hAnsi="Times New Roman" w:cs="Times New Roman"/>
      <w:sz w:val="16"/>
      <w:szCs w:val="20"/>
      <w:lang w:val="en-GB" w:eastAsia="en-US"/>
    </w:rPr>
  </w:style>
  <w:style w:type="paragraph" w:customStyle="1" w:styleId="Chapter">
    <w:name w:val="Chapter"/>
    <w:basedOn w:val="Normal"/>
    <w:rsid w:val="00217DE2"/>
    <w:pPr>
      <w:spacing w:before="240"/>
    </w:pPr>
    <w:rPr>
      <w:rFonts w:ascii="Times New Roman" w:hAnsi="Times New Roman"/>
      <w:smallCaps/>
      <w:spacing w:val="80"/>
      <w:sz w:val="28"/>
    </w:rPr>
  </w:style>
  <w:style w:type="paragraph" w:customStyle="1" w:styleId="InChapter">
    <w:name w:val="InChapter"/>
    <w:basedOn w:val="Heading3"/>
    <w:rsid w:val="00217DE2"/>
    <w:pPr>
      <w:spacing w:after="240"/>
      <w:outlineLvl w:val="9"/>
    </w:pPr>
    <w:rPr>
      <w:noProof/>
    </w:rPr>
  </w:style>
  <w:style w:type="paragraph" w:styleId="Index2">
    <w:name w:val="index 2"/>
    <w:basedOn w:val="Normal"/>
    <w:next w:val="Normal"/>
    <w:semiHidden/>
    <w:rsid w:val="00217DE2"/>
    <w:pPr>
      <w:tabs>
        <w:tab w:val="right" w:pos="4176"/>
      </w:tabs>
      <w:ind w:left="568" w:hanging="284"/>
    </w:pPr>
    <w:rPr>
      <w:rFonts w:ascii="Garamond" w:hAnsi="Garamond"/>
    </w:rPr>
  </w:style>
  <w:style w:type="paragraph" w:customStyle="1" w:styleId="Byline">
    <w:name w:val="Byline"/>
    <w:rsid w:val="00217D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7DE2"/>
    <w:pPr>
      <w:tabs>
        <w:tab w:val="clear" w:pos="3600"/>
        <w:tab w:val="clear" w:pos="3958"/>
      </w:tabs>
      <w:jc w:val="right"/>
    </w:pPr>
  </w:style>
  <w:style w:type="character" w:styleId="Emphasis">
    <w:name w:val="Emphasis"/>
    <w:basedOn w:val="DefaultParagraphFont"/>
    <w:qFormat/>
    <w:rsid w:val="00217DE2"/>
    <w:rPr>
      <w:i/>
    </w:rPr>
  </w:style>
  <w:style w:type="paragraph" w:styleId="Caption">
    <w:name w:val="caption"/>
    <w:basedOn w:val="BodyText"/>
    <w:next w:val="Normal"/>
    <w:qFormat/>
    <w:rsid w:val="00217DE2"/>
    <w:pPr>
      <w:framePr w:w="2268" w:hSpace="181" w:vSpace="181" w:wrap="around" w:vAnchor="text" w:hAnchor="page" w:x="1135" w:y="285" w:anchorLock="1"/>
    </w:pPr>
    <w:rPr>
      <w:i/>
    </w:rPr>
  </w:style>
  <w:style w:type="paragraph" w:customStyle="1" w:styleId="MiniTOCTitle">
    <w:name w:val="MiniTOCTitle"/>
    <w:basedOn w:val="Heading4"/>
    <w:rsid w:val="00217DE2"/>
    <w:pPr>
      <w:spacing w:before="240"/>
      <w:outlineLvl w:val="9"/>
    </w:pPr>
    <w:rPr>
      <w:noProof/>
      <w:sz w:val="24"/>
    </w:rPr>
  </w:style>
  <w:style w:type="paragraph" w:customStyle="1" w:styleId="MiniTOCItem">
    <w:name w:val="MiniTOCItem"/>
    <w:basedOn w:val="ListBullet"/>
    <w:rsid w:val="00217DE2"/>
    <w:pPr>
      <w:numPr>
        <w:numId w:val="0"/>
      </w:numPr>
      <w:tabs>
        <w:tab w:val="right" w:leader="dot" w:pos="6521"/>
      </w:tabs>
      <w:spacing w:before="0" w:after="0"/>
    </w:pPr>
  </w:style>
  <w:style w:type="paragraph" w:customStyle="1" w:styleId="TOFTitle">
    <w:name w:val="TOFTitle"/>
    <w:basedOn w:val="TOCTitle"/>
    <w:rsid w:val="00217DE2"/>
  </w:style>
  <w:style w:type="paragraph" w:styleId="TableofFigures">
    <w:name w:val="table of figures"/>
    <w:basedOn w:val="Normal"/>
    <w:next w:val="Normal"/>
    <w:semiHidden/>
    <w:rsid w:val="00217DE2"/>
    <w:pPr>
      <w:tabs>
        <w:tab w:val="right" w:leader="dot" w:pos="9072"/>
      </w:tabs>
      <w:ind w:left="970" w:hanging="403"/>
    </w:pPr>
    <w:rPr>
      <w:rFonts w:ascii="Times New Roman" w:hAnsi="Times New Roman"/>
      <w:b/>
    </w:rPr>
  </w:style>
  <w:style w:type="paragraph" w:styleId="ListNumber">
    <w:name w:val="List Number"/>
    <w:basedOn w:val="List"/>
    <w:rsid w:val="00217DE2"/>
    <w:pPr>
      <w:numPr>
        <w:numId w:val="16"/>
      </w:numPr>
      <w:tabs>
        <w:tab w:val="clear" w:pos="340"/>
      </w:tabs>
    </w:pPr>
  </w:style>
  <w:style w:type="character" w:customStyle="1" w:styleId="WingdingSymbols">
    <w:name w:val="Wingding Symbols"/>
    <w:rsid w:val="00217DE2"/>
    <w:rPr>
      <w:rFonts w:ascii="Wingdings" w:hAnsi="Wingdings"/>
    </w:rPr>
  </w:style>
  <w:style w:type="paragraph" w:customStyle="1" w:styleId="TableHeading">
    <w:name w:val="Table Heading"/>
    <w:basedOn w:val="HeadingBase"/>
    <w:rsid w:val="00217DE2"/>
    <w:pPr>
      <w:keepLines/>
      <w:pBdr>
        <w:bottom w:val="single" w:sz="6" w:space="1" w:color="918585"/>
      </w:pBdr>
      <w:spacing w:before="240"/>
    </w:pPr>
  </w:style>
  <w:style w:type="character" w:customStyle="1" w:styleId="HotSpot">
    <w:name w:val="HotSpot"/>
    <w:rsid w:val="00217DE2"/>
    <w:rPr>
      <w:color w:val="0033CC"/>
      <w:u w:val="none"/>
    </w:rPr>
  </w:style>
  <w:style w:type="paragraph" w:customStyle="1" w:styleId="BodyTextRight">
    <w:name w:val="Body Text Right"/>
    <w:basedOn w:val="BodyText"/>
    <w:rsid w:val="00217DE2"/>
    <w:pPr>
      <w:spacing w:before="0" w:after="0"/>
      <w:jc w:val="right"/>
    </w:pPr>
  </w:style>
  <w:style w:type="paragraph" w:styleId="Index3">
    <w:name w:val="index 3"/>
    <w:basedOn w:val="ListNumber2"/>
    <w:next w:val="Normal"/>
    <w:semiHidden/>
    <w:rsid w:val="00217DE2"/>
    <w:pPr>
      <w:numPr>
        <w:numId w:val="0"/>
      </w:numPr>
      <w:tabs>
        <w:tab w:val="right" w:leader="dot" w:pos="4176"/>
      </w:tabs>
    </w:pPr>
  </w:style>
  <w:style w:type="paragraph" w:styleId="ListNumber2">
    <w:name w:val="List Number 2"/>
    <w:basedOn w:val="List2"/>
    <w:rsid w:val="00217DE2"/>
    <w:pPr>
      <w:numPr>
        <w:numId w:val="11"/>
      </w:numPr>
      <w:tabs>
        <w:tab w:val="clear" w:pos="1060"/>
      </w:tabs>
    </w:pPr>
  </w:style>
  <w:style w:type="paragraph" w:customStyle="1" w:styleId="MarginNote">
    <w:name w:val="Margin Note"/>
    <w:basedOn w:val="BodyText"/>
    <w:rsid w:val="00217D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7D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7D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7DE2"/>
    <w:rPr>
      <w:sz w:val="32"/>
    </w:rPr>
  </w:style>
  <w:style w:type="paragraph" w:customStyle="1" w:styleId="HeadingProcedure">
    <w:name w:val="Heading Procedure"/>
    <w:basedOn w:val="HeadingBase"/>
    <w:next w:val="Normal"/>
    <w:rsid w:val="00217DE2"/>
    <w:pPr>
      <w:tabs>
        <w:tab w:val="left" w:pos="0"/>
      </w:tabs>
      <w:spacing w:before="120" w:after="60"/>
    </w:pPr>
    <w:rPr>
      <w:i/>
      <w:color w:val="918585"/>
      <w:sz w:val="22"/>
    </w:rPr>
  </w:style>
  <w:style w:type="paragraph" w:customStyle="1" w:styleId="TableBodyText">
    <w:name w:val="Table Body Text"/>
    <w:basedOn w:val="BodyText"/>
    <w:rsid w:val="00217DE2"/>
    <w:pPr>
      <w:spacing w:before="60" w:after="60"/>
    </w:pPr>
  </w:style>
  <w:style w:type="paragraph" w:styleId="ListContinue">
    <w:name w:val="List Continue"/>
    <w:basedOn w:val="List"/>
    <w:rsid w:val="00217DE2"/>
    <w:pPr>
      <w:ind w:firstLine="0"/>
    </w:pPr>
  </w:style>
  <w:style w:type="paragraph" w:customStyle="1" w:styleId="ListNote">
    <w:name w:val="List Note"/>
    <w:basedOn w:val="List"/>
    <w:rsid w:val="00217DE2"/>
    <w:pPr>
      <w:pBdr>
        <w:top w:val="single" w:sz="6" w:space="2" w:color="918585"/>
        <w:bottom w:val="single" w:sz="6" w:space="2" w:color="918585"/>
      </w:pBdr>
      <w:tabs>
        <w:tab w:val="left" w:pos="1021"/>
      </w:tabs>
      <w:ind w:firstLine="0"/>
    </w:pPr>
  </w:style>
  <w:style w:type="paragraph" w:customStyle="1" w:styleId="Warning">
    <w:name w:val="Warning"/>
    <w:basedOn w:val="BodyText"/>
    <w:rsid w:val="00217DE2"/>
    <w:pPr>
      <w:shd w:val="clear" w:color="auto" w:fill="D9D9D9"/>
      <w:tabs>
        <w:tab w:val="left" w:pos="992"/>
      </w:tabs>
      <w:ind w:left="119" w:right="119"/>
    </w:pPr>
    <w:rPr>
      <w:sz w:val="20"/>
    </w:rPr>
  </w:style>
  <w:style w:type="paragraph" w:customStyle="1" w:styleId="MarginIcons">
    <w:name w:val="Margin Icons"/>
    <w:basedOn w:val="BodyText"/>
    <w:rsid w:val="00217D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7DE2"/>
    <w:rPr>
      <w:rFonts w:ascii="Courier New" w:hAnsi="Courier New"/>
    </w:rPr>
  </w:style>
  <w:style w:type="paragraph" w:customStyle="1" w:styleId="NoteBullet">
    <w:name w:val="Note Bullet"/>
    <w:basedOn w:val="Note"/>
    <w:rsid w:val="00217DE2"/>
    <w:pPr>
      <w:tabs>
        <w:tab w:val="clear" w:pos="680"/>
      </w:tabs>
      <w:spacing w:before="60" w:after="60"/>
    </w:pPr>
  </w:style>
  <w:style w:type="paragraph" w:customStyle="1" w:styleId="SubHeading2">
    <w:name w:val="SubHeading2"/>
    <w:basedOn w:val="HeadingBase"/>
    <w:rsid w:val="00217DE2"/>
    <w:pPr>
      <w:spacing w:before="240" w:after="60"/>
    </w:pPr>
    <w:rPr>
      <w:sz w:val="20"/>
    </w:rPr>
  </w:style>
  <w:style w:type="paragraph" w:customStyle="1" w:styleId="SubHeading1">
    <w:name w:val="SubHeading1"/>
    <w:basedOn w:val="HeadingBase"/>
    <w:rsid w:val="00217DE2"/>
    <w:pPr>
      <w:spacing w:before="240" w:after="60"/>
    </w:pPr>
    <w:rPr>
      <w:color w:val="918585"/>
      <w:sz w:val="22"/>
    </w:rPr>
  </w:style>
  <w:style w:type="paragraph" w:customStyle="1" w:styleId="SideHeading">
    <w:name w:val="Side Heading"/>
    <w:basedOn w:val="HeadingBase"/>
    <w:rsid w:val="00217D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7DE2"/>
    <w:pPr>
      <w:numPr>
        <w:numId w:val="12"/>
      </w:numPr>
    </w:pPr>
  </w:style>
  <w:style w:type="paragraph" w:styleId="PlainText">
    <w:name w:val="Plain Text"/>
    <w:basedOn w:val="Normal"/>
    <w:link w:val="PlainTextChar"/>
    <w:rsid w:val="00217DE2"/>
    <w:rPr>
      <w:sz w:val="20"/>
    </w:rPr>
  </w:style>
  <w:style w:type="character" w:customStyle="1" w:styleId="PlainTextChar">
    <w:name w:val="Plain Text Char"/>
    <w:basedOn w:val="DefaultParagraphFont"/>
    <w:link w:val="PlainText"/>
    <w:rsid w:val="00217DE2"/>
    <w:rPr>
      <w:rFonts w:ascii="Courier New" w:eastAsia="Times New Roman" w:hAnsi="Courier New" w:cs="Times New Roman"/>
      <w:sz w:val="20"/>
      <w:szCs w:val="20"/>
      <w:lang w:eastAsia="en-US"/>
    </w:rPr>
  </w:style>
  <w:style w:type="character" w:customStyle="1" w:styleId="MenuOption">
    <w:name w:val="Menu Option"/>
    <w:basedOn w:val="DefaultParagraphFont"/>
    <w:rsid w:val="00217DE2"/>
    <w:rPr>
      <w:b/>
      <w:smallCaps/>
    </w:rPr>
  </w:style>
  <w:style w:type="paragraph" w:customStyle="1" w:styleId="TableListNumber">
    <w:name w:val="Table List Number"/>
    <w:basedOn w:val="ListNumber"/>
    <w:rsid w:val="00217DE2"/>
    <w:pPr>
      <w:numPr>
        <w:numId w:val="0"/>
      </w:numPr>
    </w:pPr>
  </w:style>
  <w:style w:type="paragraph" w:styleId="TOC4">
    <w:name w:val="toc 4"/>
    <w:basedOn w:val="TOCBase"/>
    <w:next w:val="Normal"/>
    <w:semiHidden/>
    <w:rsid w:val="00217DE2"/>
    <w:pPr>
      <w:tabs>
        <w:tab w:val="right" w:leader="dot" w:pos="9071"/>
      </w:tabs>
      <w:ind w:left="1701"/>
    </w:pPr>
  </w:style>
  <w:style w:type="paragraph" w:customStyle="1" w:styleId="ListAlpha">
    <w:name w:val="List Alpha"/>
    <w:basedOn w:val="List"/>
    <w:rsid w:val="00217DE2"/>
    <w:pPr>
      <w:numPr>
        <w:numId w:val="10"/>
      </w:numPr>
    </w:pPr>
  </w:style>
  <w:style w:type="paragraph" w:customStyle="1" w:styleId="ListAlpha2">
    <w:name w:val="List Alpha 2"/>
    <w:basedOn w:val="List2"/>
    <w:rsid w:val="00217DE2"/>
    <w:pPr>
      <w:numPr>
        <w:numId w:val="9"/>
      </w:numPr>
    </w:pPr>
  </w:style>
  <w:style w:type="paragraph" w:styleId="List2">
    <w:name w:val="List 2"/>
    <w:basedOn w:val="BodyText"/>
    <w:rsid w:val="00217DE2"/>
    <w:pPr>
      <w:tabs>
        <w:tab w:val="left" w:pos="680"/>
      </w:tabs>
      <w:spacing w:before="60" w:after="60"/>
      <w:ind w:left="680" w:hanging="340"/>
    </w:pPr>
  </w:style>
  <w:style w:type="paragraph" w:styleId="List3">
    <w:name w:val="List 3"/>
    <w:basedOn w:val="BodyText"/>
    <w:rsid w:val="00217DE2"/>
    <w:pPr>
      <w:tabs>
        <w:tab w:val="left" w:pos="1021"/>
      </w:tabs>
      <w:spacing w:before="60" w:after="60"/>
      <w:ind w:left="1020" w:hanging="340"/>
    </w:pPr>
  </w:style>
  <w:style w:type="paragraph" w:styleId="List4">
    <w:name w:val="List 4"/>
    <w:basedOn w:val="BodyText"/>
    <w:rsid w:val="00217DE2"/>
    <w:pPr>
      <w:tabs>
        <w:tab w:val="left" w:pos="1361"/>
      </w:tabs>
      <w:spacing w:before="60" w:after="60"/>
      <w:ind w:left="1361" w:hanging="340"/>
    </w:pPr>
  </w:style>
  <w:style w:type="paragraph" w:styleId="List5">
    <w:name w:val="List 5"/>
    <w:basedOn w:val="BodyText"/>
    <w:rsid w:val="00217DE2"/>
    <w:pPr>
      <w:tabs>
        <w:tab w:val="left" w:pos="1701"/>
      </w:tabs>
      <w:spacing w:before="60" w:after="60"/>
      <w:ind w:left="1701" w:hanging="340"/>
    </w:pPr>
  </w:style>
  <w:style w:type="paragraph" w:styleId="ListBullet4">
    <w:name w:val="List Bullet 4"/>
    <w:basedOn w:val="List4"/>
    <w:rsid w:val="00217DE2"/>
    <w:pPr>
      <w:numPr>
        <w:numId w:val="4"/>
      </w:numPr>
      <w:tabs>
        <w:tab w:val="clear" w:pos="1361"/>
      </w:tabs>
    </w:pPr>
  </w:style>
  <w:style w:type="paragraph" w:styleId="ListBullet5">
    <w:name w:val="List Bullet 5"/>
    <w:basedOn w:val="List5"/>
    <w:rsid w:val="00217DE2"/>
    <w:pPr>
      <w:numPr>
        <w:numId w:val="5"/>
      </w:numPr>
    </w:pPr>
  </w:style>
  <w:style w:type="paragraph" w:styleId="ListContinue2">
    <w:name w:val="List Continue 2"/>
    <w:basedOn w:val="List2"/>
    <w:rsid w:val="00217DE2"/>
    <w:pPr>
      <w:ind w:firstLine="0"/>
    </w:pPr>
  </w:style>
  <w:style w:type="paragraph" w:styleId="ListContinue3">
    <w:name w:val="List Continue 3"/>
    <w:basedOn w:val="List3"/>
    <w:rsid w:val="00217DE2"/>
    <w:pPr>
      <w:ind w:left="1021" w:firstLine="0"/>
    </w:pPr>
  </w:style>
  <w:style w:type="paragraph" w:styleId="ListContinue4">
    <w:name w:val="List Continue 4"/>
    <w:basedOn w:val="List4"/>
    <w:rsid w:val="00217DE2"/>
    <w:pPr>
      <w:ind w:firstLine="0"/>
    </w:pPr>
  </w:style>
  <w:style w:type="paragraph" w:styleId="ListContinue5">
    <w:name w:val="List Continue 5"/>
    <w:basedOn w:val="List5"/>
    <w:rsid w:val="00217DE2"/>
    <w:pPr>
      <w:ind w:firstLine="0"/>
    </w:pPr>
  </w:style>
  <w:style w:type="paragraph" w:styleId="ListNumber3">
    <w:name w:val="List Number 3"/>
    <w:basedOn w:val="List3"/>
    <w:rsid w:val="00217DE2"/>
    <w:pPr>
      <w:numPr>
        <w:numId w:val="6"/>
      </w:numPr>
    </w:pPr>
  </w:style>
  <w:style w:type="paragraph" w:styleId="ListNumber4">
    <w:name w:val="List Number 4"/>
    <w:basedOn w:val="List4"/>
    <w:rsid w:val="00217DE2"/>
    <w:pPr>
      <w:numPr>
        <w:numId w:val="7"/>
      </w:numPr>
    </w:pPr>
  </w:style>
  <w:style w:type="paragraph" w:styleId="ListNumber5">
    <w:name w:val="List Number 5"/>
    <w:basedOn w:val="List5"/>
    <w:rsid w:val="00217DE2"/>
    <w:pPr>
      <w:numPr>
        <w:numId w:val="8"/>
      </w:numPr>
    </w:pPr>
  </w:style>
  <w:style w:type="paragraph" w:styleId="BlockText">
    <w:name w:val="Block Text"/>
    <w:basedOn w:val="Normal"/>
    <w:rsid w:val="00217DE2"/>
    <w:pPr>
      <w:spacing w:after="120"/>
      <w:ind w:left="1440" w:right="1440"/>
    </w:pPr>
  </w:style>
  <w:style w:type="character" w:customStyle="1" w:styleId="Subscript">
    <w:name w:val="Subscript"/>
    <w:basedOn w:val="DefaultParagraphFont"/>
    <w:rsid w:val="00217DE2"/>
    <w:rPr>
      <w:sz w:val="16"/>
      <w:vertAlign w:val="subscript"/>
    </w:rPr>
  </w:style>
  <w:style w:type="character" w:customStyle="1" w:styleId="Superscript">
    <w:name w:val="Superscript"/>
    <w:basedOn w:val="DefaultParagraphFont"/>
    <w:rsid w:val="00217DE2"/>
    <w:rPr>
      <w:sz w:val="16"/>
      <w:vertAlign w:val="superscript"/>
    </w:rPr>
  </w:style>
  <w:style w:type="character" w:customStyle="1" w:styleId="Symbols">
    <w:name w:val="Symbols"/>
    <w:basedOn w:val="DefaultParagraphFont"/>
    <w:rsid w:val="00217DE2"/>
    <w:rPr>
      <w:rFonts w:ascii="Symbol" w:hAnsi="Symbol"/>
    </w:rPr>
  </w:style>
  <w:style w:type="character" w:customStyle="1" w:styleId="MenuOptions">
    <w:name w:val="Menu Options"/>
    <w:basedOn w:val="DefaultParagraphFont"/>
    <w:rsid w:val="00217DE2"/>
    <w:rPr>
      <w:rFonts w:ascii="Arial Narrow" w:hAnsi="Arial Narrow"/>
      <w:smallCaps/>
    </w:rPr>
  </w:style>
  <w:style w:type="character" w:customStyle="1" w:styleId="Buttons">
    <w:name w:val="Buttons"/>
    <w:basedOn w:val="DefaultParagraphFont"/>
    <w:rsid w:val="00217DE2"/>
    <w:rPr>
      <w:b/>
    </w:rPr>
  </w:style>
  <w:style w:type="character" w:customStyle="1" w:styleId="Underlined">
    <w:name w:val="Underlined"/>
    <w:basedOn w:val="DefaultParagraphFont"/>
    <w:rsid w:val="00217DE2"/>
    <w:rPr>
      <w:u w:val="single"/>
    </w:rPr>
  </w:style>
  <w:style w:type="paragraph" w:customStyle="1" w:styleId="TableBodyTextRight">
    <w:name w:val="Table Body Text Right"/>
    <w:basedOn w:val="TableBodyText"/>
    <w:rsid w:val="00217DE2"/>
    <w:pPr>
      <w:widowControl w:val="0"/>
      <w:autoSpaceDE w:val="0"/>
      <w:autoSpaceDN w:val="0"/>
      <w:adjustRightInd w:val="0"/>
      <w:jc w:val="right"/>
    </w:pPr>
    <w:rPr>
      <w:rFonts w:cs="Arial"/>
      <w:szCs w:val="18"/>
    </w:rPr>
  </w:style>
  <w:style w:type="paragraph" w:customStyle="1" w:styleId="CopyrightText">
    <w:name w:val="Copyright Text"/>
    <w:basedOn w:val="BodyText"/>
    <w:rsid w:val="00217DE2"/>
    <w:rPr>
      <w:sz w:val="18"/>
    </w:rPr>
  </w:style>
  <w:style w:type="paragraph" w:customStyle="1" w:styleId="BodySmallRight">
    <w:name w:val="Body Small Right"/>
    <w:basedOn w:val="BodyTextRight"/>
    <w:rsid w:val="00217DE2"/>
    <w:rPr>
      <w:sz w:val="18"/>
      <w:szCs w:val="18"/>
    </w:rPr>
  </w:style>
  <w:style w:type="paragraph" w:customStyle="1" w:styleId="MarginEdition">
    <w:name w:val="Margin Edition"/>
    <w:basedOn w:val="MarginNote"/>
    <w:rsid w:val="00217DE2"/>
    <w:pPr>
      <w:spacing w:before="0" w:after="0"/>
    </w:pPr>
    <w:rPr>
      <w:rFonts w:ascii="Times New Roman" w:hAnsi="Times New Roman"/>
      <w:color w:val="999999"/>
    </w:rPr>
  </w:style>
  <w:style w:type="paragraph" w:customStyle="1" w:styleId="Spacer">
    <w:name w:val="Spacer"/>
    <w:basedOn w:val="Normal"/>
    <w:rsid w:val="00217DE2"/>
    <w:rPr>
      <w:sz w:val="2"/>
      <w:szCs w:val="2"/>
    </w:rPr>
  </w:style>
  <w:style w:type="character" w:customStyle="1" w:styleId="Small">
    <w:name w:val="Small"/>
    <w:basedOn w:val="DefaultParagraphFont"/>
    <w:rsid w:val="00217DE2"/>
    <w:rPr>
      <w:sz w:val="16"/>
    </w:rPr>
  </w:style>
  <w:style w:type="paragraph" w:customStyle="1" w:styleId="WideTable">
    <w:name w:val="Wide Table"/>
    <w:basedOn w:val="Normal"/>
    <w:rsid w:val="00217DE2"/>
    <w:pPr>
      <w:ind w:left="-1418"/>
    </w:pPr>
    <w:rPr>
      <w:sz w:val="2"/>
      <w:szCs w:val="2"/>
    </w:rPr>
  </w:style>
  <w:style w:type="character" w:styleId="PageNumber">
    <w:name w:val="page number"/>
    <w:basedOn w:val="DefaultParagraphFont"/>
    <w:rsid w:val="00217DE2"/>
  </w:style>
  <w:style w:type="paragraph" w:styleId="Quote">
    <w:name w:val="Quote"/>
    <w:basedOn w:val="Heading1"/>
    <w:link w:val="QuoteChar"/>
    <w:qFormat/>
    <w:rsid w:val="00217DE2"/>
    <w:rPr>
      <w:b w:val="0"/>
      <w:sz w:val="72"/>
      <w:szCs w:val="72"/>
      <w:lang w:val="en-NZ"/>
    </w:rPr>
  </w:style>
  <w:style w:type="character" w:customStyle="1" w:styleId="QuoteChar">
    <w:name w:val="Quote Char"/>
    <w:basedOn w:val="DefaultParagraphFont"/>
    <w:link w:val="Quote"/>
    <w:rsid w:val="00217D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7DE2"/>
    <w:pPr>
      <w:pageBreakBefore/>
    </w:pPr>
  </w:style>
  <w:style w:type="paragraph" w:customStyle="1" w:styleId="Border">
    <w:name w:val="Border"/>
    <w:basedOn w:val="Normal"/>
    <w:qFormat/>
    <w:rsid w:val="00217D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7DE2"/>
    <w:rPr>
      <w:b/>
      <w:bCs/>
      <w:i/>
      <w:iCs/>
      <w:color w:val="auto"/>
    </w:rPr>
  </w:style>
  <w:style w:type="paragraph" w:styleId="IntenseQuote">
    <w:name w:val="Intense Quote"/>
    <w:basedOn w:val="Normal"/>
    <w:next w:val="Normal"/>
    <w:link w:val="IntenseQuoteChar"/>
    <w:uiPriority w:val="30"/>
    <w:qFormat/>
    <w:rsid w:val="00217D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7D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7DE2"/>
    <w:rPr>
      <w:smallCaps/>
      <w:color w:val="auto"/>
      <w:u w:val="single"/>
    </w:rPr>
  </w:style>
  <w:style w:type="character" w:styleId="IntenseReference">
    <w:name w:val="Intense Reference"/>
    <w:basedOn w:val="DefaultParagraphFont"/>
    <w:uiPriority w:val="32"/>
    <w:qFormat/>
    <w:rsid w:val="00217DE2"/>
    <w:rPr>
      <w:b/>
      <w:bCs/>
      <w:smallCaps/>
      <w:color w:val="auto"/>
      <w:spacing w:val="5"/>
      <w:u w:val="single"/>
    </w:rPr>
  </w:style>
  <w:style w:type="paragraph" w:customStyle="1" w:styleId="2ColumnHeading">
    <w:name w:val="2Column Heading"/>
    <w:basedOn w:val="BodyText"/>
    <w:qFormat/>
    <w:rsid w:val="00217DE2"/>
    <w:pPr>
      <w:spacing w:after="60"/>
      <w:ind w:left="-2268"/>
    </w:pPr>
    <w:rPr>
      <w:b/>
    </w:rPr>
  </w:style>
  <w:style w:type="paragraph" w:customStyle="1" w:styleId="Heading1TOC">
    <w:name w:val="Heading1 TOC"/>
    <w:basedOn w:val="Normal"/>
    <w:qFormat/>
    <w:rsid w:val="00217DE2"/>
    <w:pPr>
      <w:spacing w:before="240" w:after="120"/>
    </w:pPr>
    <w:rPr>
      <w:rFonts w:ascii="Times New Roman" w:hAnsi="Times New Roman"/>
      <w:b/>
      <w:sz w:val="32"/>
    </w:rPr>
  </w:style>
  <w:style w:type="paragraph" w:customStyle="1" w:styleId="Heading2TOC">
    <w:name w:val="Heading2 TOC"/>
    <w:basedOn w:val="Normal"/>
    <w:qFormat/>
    <w:rsid w:val="00217DE2"/>
    <w:pPr>
      <w:spacing w:before="240" w:after="60"/>
    </w:pPr>
    <w:rPr>
      <w:rFonts w:ascii="Times New Roman" w:hAnsi="Times New Roman"/>
      <w:b/>
      <w:sz w:val="28"/>
    </w:rPr>
  </w:style>
  <w:style w:type="character" w:customStyle="1" w:styleId="Underline">
    <w:name w:val="Underline"/>
    <w:basedOn w:val="DefaultParagraphFont"/>
    <w:qFormat/>
    <w:rsid w:val="00217DE2"/>
    <w:rPr>
      <w:u w:val="single"/>
    </w:rPr>
  </w:style>
  <w:style w:type="character" w:customStyle="1" w:styleId="BoldandItalics">
    <w:name w:val="Bold and Italics"/>
    <w:qFormat/>
    <w:rsid w:val="00217DE2"/>
    <w:rPr>
      <w:b/>
      <w:i/>
      <w:u w:val="none"/>
    </w:rPr>
  </w:style>
  <w:style w:type="paragraph" w:styleId="BalloonText">
    <w:name w:val="Balloon Text"/>
    <w:basedOn w:val="Normal"/>
    <w:link w:val="BalloonTextChar"/>
    <w:rsid w:val="00217DE2"/>
    <w:rPr>
      <w:rFonts w:ascii="Tahoma" w:hAnsi="Tahoma" w:cs="Tahoma"/>
      <w:sz w:val="16"/>
      <w:szCs w:val="16"/>
    </w:rPr>
  </w:style>
  <w:style w:type="character" w:customStyle="1" w:styleId="BalloonTextChar">
    <w:name w:val="Balloon Text Char"/>
    <w:basedOn w:val="DefaultParagraphFont"/>
    <w:link w:val="BalloonText"/>
    <w:rsid w:val="00217D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7D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7D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7DE2"/>
    <w:rPr>
      <w:b/>
      <w:color w:val="660033"/>
      <w:spacing w:val="0"/>
    </w:rPr>
  </w:style>
  <w:style w:type="paragraph" w:customStyle="1" w:styleId="Nameditemlist">
    <w:name w:val="Named item list"/>
    <w:basedOn w:val="BodyText"/>
    <w:qFormat/>
    <w:rsid w:val="00217DE2"/>
    <w:pPr>
      <w:tabs>
        <w:tab w:val="left" w:pos="2835"/>
      </w:tabs>
      <w:ind w:left="2835" w:hanging="2835"/>
    </w:pPr>
  </w:style>
  <w:style w:type="paragraph" w:customStyle="1" w:styleId="BodyTextnopadding">
    <w:name w:val="Body Text no padding"/>
    <w:basedOn w:val="BodyText"/>
    <w:qFormat/>
    <w:rsid w:val="00217DE2"/>
    <w:pPr>
      <w:spacing w:before="0" w:after="0"/>
    </w:pPr>
  </w:style>
  <w:style w:type="paragraph" w:customStyle="1" w:styleId="BodyTextBold">
    <w:name w:val="Body Text Bold"/>
    <w:basedOn w:val="BodyText"/>
    <w:qFormat/>
    <w:rsid w:val="00217DE2"/>
    <w:rPr>
      <w:b/>
    </w:rPr>
  </w:style>
  <w:style w:type="character" w:styleId="Hyperlink">
    <w:name w:val="Hyperlink"/>
    <w:basedOn w:val="DefaultParagraphFont"/>
    <w:uiPriority w:val="99"/>
    <w:unhideWhenUsed/>
    <w:rsid w:val="003339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7983</Characters>
  <Application>Microsoft Office Word</Application>
  <DocSecurity>0</DocSecurity>
  <Lines>221</Lines>
  <Paragraphs>163</Paragraphs>
  <ScaleCrop>false</ScaleCrop>
  <Company>Author-it Software Corporation Ltd.</Company>
  <LinksUpToDate>false</LinksUpToDate>
  <CharactersWithSpaces>8999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SITTPPD006 Assess tourism opportunities for local communities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2025-03-02T03:01:00Z</dcterms:created>
  <dcterms:modified xsi:type="dcterms:W3CDTF">2025-03-02T03:01:00Z</dcterms:modified>
</cp:coreProperties>
</file>