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8B0" w:rsidP="00145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SITTPPD006 Assess tourism opportunities for local communities</w:t>
      </w:r>
      <w:r>
        <w:fldChar w:fldCharType="end"/>
      </w:r>
    </w:p>
    <w:p w:rsidR="001458B0" w:rsidP="001458B0">
      <w:pPr>
        <w:pStyle w:val="Version"/>
        <w:sectPr w:rsidSect="005E3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315" w:rsidP="005E3315">
      <w:pPr>
        <w:pStyle w:val="SuperHeading"/>
      </w:pPr>
      <w:r w:rsidRPr="005E3315">
        <w:t>Assessment Requirements for SITTPPD006 Assess tourism opportunities for local communities</w:t>
      </w:r>
    </w:p>
    <w:p w:rsidR="00000000" w:rsidRPr="005E3315" w:rsidP="005E3315">
      <w:pPr>
        <w:pStyle w:val="Heading1"/>
      </w:pPr>
      <w:bookmarkStart w:id="1" w:name="O_765723"/>
      <w:bookmarkEnd w:id="1"/>
      <w:r w:rsidRPr="005E3315">
        <w:t>Modification History</w:t>
      </w:r>
    </w:p>
    <w:p w:rsidR="00000000" w:rsidRPr="005E3315" w:rsidP="001458B0">
      <w:pPr>
        <w:pStyle w:val="BodyText"/>
      </w:pPr>
      <w:r w:rsidRPr="005E3315">
        <w:t>Not applicable.</w:t>
      </w:r>
    </w:p>
    <w:p w:rsidR="00000000" w:rsidRPr="005E3315" w:rsidP="005E3315">
      <w:pPr>
        <w:pStyle w:val="Heading1"/>
      </w:pPr>
      <w:bookmarkStart w:id="2" w:name="O_765724"/>
      <w:bookmarkEnd w:id="2"/>
      <w:r w:rsidRPr="005E3315">
        <w:t>Performance Evidence</w:t>
      </w:r>
    </w:p>
    <w:p w:rsidR="00000000" w:rsidRPr="005E3315" w:rsidP="001458B0">
      <w:pPr>
        <w:pStyle w:val="BodyText"/>
      </w:pPr>
      <w:r w:rsidRPr="005E3315">
        <w:t xml:space="preserve">Evidence of the ability </w:t>
      </w:r>
      <w:r w:rsidRPr="005E3315">
        <w:t>to complete tasks outlined in elements and performance criteria of this unit in the context of the job role, and:</w:t>
      </w:r>
    </w:p>
    <w:p w:rsidR="00000000" w:rsidRPr="005E3315" w:rsidP="005E3315">
      <w:pPr>
        <w:pStyle w:val="ListBullet"/>
      </w:pPr>
      <w:r w:rsidRPr="005E3315">
        <w:t>identify and assess one potential tourism development or product that may provide tourism opportunities for a community or region</w:t>
      </w:r>
    </w:p>
    <w:p w:rsidR="00000000" w:rsidRPr="005E3315" w:rsidP="005E3315">
      <w:pPr>
        <w:pStyle w:val="ListBullet"/>
      </w:pPr>
      <w:r w:rsidRPr="005E3315">
        <w:t>research, d</w:t>
      </w:r>
      <w:r w:rsidRPr="005E3315">
        <w:t>ocument and analyse information on the range of issues that relate to the above development or project and determine potential for its success</w:t>
      </w:r>
    </w:p>
    <w:p w:rsidR="00000000" w:rsidRPr="005E3315" w:rsidP="005E3315">
      <w:pPr>
        <w:pStyle w:val="ListBullet"/>
      </w:pPr>
      <w:r w:rsidRPr="005E3315">
        <w:t>demonstrate effective consultation with diverse stakeholders about the above tourism development or project</w:t>
      </w:r>
    </w:p>
    <w:p w:rsidR="00000000" w:rsidRPr="005E3315" w:rsidP="005E3315">
      <w:pPr>
        <w:pStyle w:val="ListBullet"/>
      </w:pPr>
      <w:r w:rsidRPr="005E3315">
        <w:t>ident</w:t>
      </w:r>
      <w:r w:rsidRPr="005E3315">
        <w:t>ify, evaluate and make recommendations on tourism opportunities in response to research and consultation.</w:t>
      </w:r>
    </w:p>
    <w:p w:rsidR="00000000" w:rsidRPr="005E3315" w:rsidP="005E3315">
      <w:pPr>
        <w:pStyle w:val="AllowPageBreak"/>
      </w:pPr>
    </w:p>
    <w:p w:rsidR="00000000" w:rsidRPr="005E3315" w:rsidP="005E3315">
      <w:pPr>
        <w:pStyle w:val="Heading1"/>
      </w:pPr>
      <w:bookmarkStart w:id="3" w:name="O_765725"/>
      <w:bookmarkEnd w:id="3"/>
      <w:r w:rsidRPr="005E3315">
        <w:t>Knowledge Evidence</w:t>
      </w:r>
    </w:p>
    <w:p w:rsidR="00000000" w:rsidRPr="005E3315" w:rsidP="001458B0">
      <w:pPr>
        <w:pStyle w:val="BodyText"/>
      </w:pPr>
      <w:r w:rsidRPr="005E3315">
        <w:t>Demonstrated knowledge required to complete the tasks outlined in elements and performance criteria of this unit:</w:t>
      </w:r>
    </w:p>
    <w:p w:rsidR="00000000" w:rsidRPr="005E3315" w:rsidP="005E3315">
      <w:pPr>
        <w:pStyle w:val="ListBullet"/>
      </w:pPr>
      <w:r w:rsidRPr="005E3315">
        <w:t>cultural and economic impacts of tourism on local communities and regions:</w:t>
      </w:r>
    </w:p>
    <w:p w:rsidR="00000000" w:rsidRPr="005E3315" w:rsidP="005E3315">
      <w:pPr>
        <w:pStyle w:val="ListBullet2"/>
      </w:pPr>
      <w:r w:rsidRPr="005E3315">
        <w:t>benefits:</w:t>
      </w:r>
    </w:p>
    <w:p w:rsidR="00000000" w:rsidRPr="005E3315" w:rsidP="005E3315">
      <w:pPr>
        <w:pStyle w:val="ListBullet3"/>
      </w:pPr>
      <w:r w:rsidRPr="005E3315">
        <w:t>cultural and cultural preservation</w:t>
      </w:r>
    </w:p>
    <w:p w:rsidR="00000000" w:rsidRPr="005E3315" w:rsidP="005E3315">
      <w:pPr>
        <w:pStyle w:val="ListBullet3"/>
      </w:pPr>
      <w:r w:rsidRPr="005E3315">
        <w:t xml:space="preserve">economic </w:t>
      </w:r>
    </w:p>
    <w:p w:rsidR="00000000" w:rsidRPr="005E3315" w:rsidP="005E3315">
      <w:pPr>
        <w:pStyle w:val="ListBullet3"/>
      </w:pPr>
      <w:r w:rsidRPr="005E3315">
        <w:t>employment opportunities</w:t>
      </w:r>
    </w:p>
    <w:p w:rsidR="00000000" w:rsidRPr="005E3315" w:rsidP="005E3315">
      <w:pPr>
        <w:pStyle w:val="ListBullet3"/>
      </w:pPr>
      <w:r w:rsidRPr="005E3315">
        <w:t>greater understanding between host and visitor cultures</w:t>
      </w:r>
    </w:p>
    <w:p w:rsidR="00000000" w:rsidRPr="005E3315" w:rsidP="005E3315">
      <w:pPr>
        <w:pStyle w:val="ListBullet3"/>
      </w:pPr>
      <w:r w:rsidRPr="005E3315">
        <w:t>improved local facilities</w:t>
      </w:r>
    </w:p>
    <w:p w:rsidR="00000000" w:rsidRPr="005E3315" w:rsidP="005E3315">
      <w:pPr>
        <w:pStyle w:val="ListBullet3"/>
      </w:pPr>
      <w:r w:rsidRPr="005E3315">
        <w:t>visitor education</w:t>
      </w:r>
    </w:p>
    <w:p w:rsidR="00000000" w:rsidRPr="005E3315" w:rsidP="005E3315">
      <w:pPr>
        <w:pStyle w:val="ListBullet2"/>
      </w:pPr>
      <w:r w:rsidRPr="005E3315">
        <w:t>costs:</w:t>
      </w:r>
    </w:p>
    <w:p w:rsidR="00000000" w:rsidRPr="005E3315" w:rsidP="005E3315">
      <w:pPr>
        <w:pStyle w:val="ListBullet3"/>
      </w:pPr>
      <w:r w:rsidRPr="005E3315">
        <w:t>damage to environmentally or culturally sensitive areas</w:t>
      </w:r>
    </w:p>
    <w:p w:rsidR="00000000" w:rsidRPr="005E3315" w:rsidP="005E3315">
      <w:pPr>
        <w:pStyle w:val="ListBullet3"/>
      </w:pPr>
      <w:r w:rsidRPr="005E3315">
        <w:t>effect on social structures</w:t>
      </w:r>
    </w:p>
    <w:p w:rsidR="00000000" w:rsidRPr="005E3315" w:rsidP="005E3315">
      <w:pPr>
        <w:pStyle w:val="ListBullet2"/>
      </w:pPr>
      <w:r w:rsidRPr="005E3315">
        <w:t>trivialisation of culture</w:t>
      </w:r>
    </w:p>
    <w:p w:rsidR="00000000" w:rsidRPr="005E3315" w:rsidP="005E3315">
      <w:pPr>
        <w:pStyle w:val="ListBullet"/>
      </w:pPr>
      <w:r w:rsidRPr="005E3315">
        <w:t>tourism industry structure and interrelationships, networks and information sources</w:t>
      </w:r>
    </w:p>
    <w:p w:rsidR="00000000" w:rsidRPr="005E3315" w:rsidP="005E3315">
      <w:pPr>
        <w:pStyle w:val="ListBullet"/>
      </w:pPr>
      <w:r w:rsidRPr="005E3315">
        <w:t>tourism distribution and marketing networks, especially those that would support any proposed tourism development or product</w:t>
      </w:r>
    </w:p>
    <w:p w:rsidR="00000000" w:rsidRPr="005E3315" w:rsidP="005E3315">
      <w:pPr>
        <w:pStyle w:val="ListBullet"/>
      </w:pPr>
      <w:r w:rsidRPr="005E3315">
        <w:t>main stakeholders in local, regional, state or territory, and national tourism organisations and the structures of these organisati</w:t>
      </w:r>
      <w:r w:rsidRPr="005E3315">
        <w:t>ons at each level</w:t>
      </w:r>
    </w:p>
    <w:p w:rsidR="00000000" w:rsidRPr="005E3315" w:rsidP="005E3315">
      <w:pPr>
        <w:pStyle w:val="ListBullet"/>
      </w:pPr>
      <w:r w:rsidRPr="005E3315">
        <w:t>current market trends, products and service styles for relevant tourism products and services</w:t>
      </w:r>
    </w:p>
    <w:p w:rsidR="00000000" w:rsidRPr="005E3315" w:rsidP="005E3315">
      <w:pPr>
        <w:pStyle w:val="ListBullet"/>
      </w:pPr>
      <w:r w:rsidRPr="005E3315">
        <w:t>current tourism product base for above community or region</w:t>
      </w:r>
    </w:p>
    <w:p w:rsidR="00000000" w:rsidRPr="005E3315" w:rsidP="005E3315">
      <w:pPr>
        <w:pStyle w:val="ListBullet"/>
      </w:pPr>
      <w:r w:rsidRPr="005E3315">
        <w:t>potential tourism developments or products:</w:t>
      </w:r>
    </w:p>
    <w:p w:rsidR="00000000" w:rsidRPr="005E3315" w:rsidP="005E3315">
      <w:pPr>
        <w:pStyle w:val="ListBullet2"/>
      </w:pPr>
      <w:r w:rsidRPr="005E3315">
        <w:t>accommodation development</w:t>
      </w:r>
    </w:p>
    <w:p w:rsidR="00000000" w:rsidRPr="005E3315" w:rsidP="005E3315">
      <w:pPr>
        <w:pStyle w:val="ListBullet2"/>
      </w:pPr>
      <w:r w:rsidRPr="005E3315">
        <w:t>attraction</w:t>
      </w:r>
    </w:p>
    <w:p w:rsidR="00000000" w:rsidRPr="005E3315" w:rsidP="005E3315">
      <w:pPr>
        <w:pStyle w:val="ListBullet2"/>
      </w:pPr>
      <w:r w:rsidRPr="005E3315">
        <w:t>com</w:t>
      </w:r>
      <w:r w:rsidRPr="005E3315">
        <w:t>munity involvement in providing staff for external operations</w:t>
      </w:r>
    </w:p>
    <w:p w:rsidR="00000000" w:rsidRPr="005E3315" w:rsidP="005E3315">
      <w:pPr>
        <w:pStyle w:val="ListBullet2"/>
      </w:pPr>
      <w:r w:rsidRPr="005E3315">
        <w:t>community involvement in training for the tourism industry</w:t>
      </w:r>
    </w:p>
    <w:p w:rsidR="00000000" w:rsidRPr="005E3315" w:rsidP="005E3315">
      <w:pPr>
        <w:pStyle w:val="ListBullet2"/>
      </w:pPr>
      <w:r w:rsidRPr="005E3315">
        <w:t>event</w:t>
      </w:r>
    </w:p>
    <w:p w:rsidR="00000000" w:rsidRPr="005E3315" w:rsidP="005E3315">
      <w:pPr>
        <w:pStyle w:val="ListBullet2"/>
      </w:pPr>
      <w:r w:rsidRPr="005E3315">
        <w:t>festival</w:t>
      </w:r>
    </w:p>
    <w:p w:rsidR="00000000" w:rsidRPr="005E3315" w:rsidP="005E3315">
      <w:pPr>
        <w:pStyle w:val="ListBullet2"/>
      </w:pPr>
      <w:r w:rsidRPr="005E3315">
        <w:t>tour operation</w:t>
      </w:r>
    </w:p>
    <w:p w:rsidR="00000000" w:rsidRPr="005E3315" w:rsidP="005E3315">
      <w:pPr>
        <w:pStyle w:val="ListBullet2"/>
      </w:pPr>
      <w:r w:rsidRPr="005E3315">
        <w:t>tourism retailing operation</w:t>
      </w:r>
    </w:p>
    <w:p w:rsidR="00000000" w:rsidRPr="005E3315" w:rsidP="005E3315">
      <w:pPr>
        <w:pStyle w:val="ListBullet2"/>
      </w:pPr>
      <w:r w:rsidRPr="005E3315">
        <w:t>visits to the community by external tour operators</w:t>
      </w:r>
    </w:p>
    <w:p w:rsidR="00000000" w:rsidRPr="005E3315" w:rsidP="005E3315">
      <w:pPr>
        <w:pStyle w:val="ListBullet"/>
      </w:pPr>
      <w:r w:rsidRPr="005E3315">
        <w:t>key features of environme</w:t>
      </w:r>
      <w:r w:rsidRPr="005E3315">
        <w:t>ntally or culturally sensitive areas in the local or regional area</w:t>
      </w:r>
    </w:p>
    <w:p w:rsidR="00000000" w:rsidRPr="005E3315" w:rsidP="005E3315">
      <w:pPr>
        <w:pStyle w:val="ListBullet"/>
      </w:pPr>
      <w:r w:rsidRPr="005E3315">
        <w:t>main community stakeholders, the infrastructure within the particular community, and social, cultural and economic aspects of the community</w:t>
      </w:r>
    </w:p>
    <w:p w:rsidR="00000000" w:rsidRPr="005E3315" w:rsidP="005E3315">
      <w:pPr>
        <w:pStyle w:val="ListBullet"/>
      </w:pPr>
      <w:r w:rsidRPr="005E3315">
        <w:t>types of relevant, current and accurate information to be provided to the community:</w:t>
      </w:r>
    </w:p>
    <w:p w:rsidR="00000000" w:rsidRPr="005E3315" w:rsidP="005E3315">
      <w:pPr>
        <w:pStyle w:val="ListBullet2"/>
      </w:pPr>
      <w:r w:rsidRPr="005E3315">
        <w:t>community proposed tourism products</w:t>
      </w:r>
    </w:p>
    <w:p w:rsidR="00000000" w:rsidRPr="005E3315" w:rsidP="005E3315">
      <w:pPr>
        <w:pStyle w:val="ListBullet2"/>
      </w:pPr>
      <w:r w:rsidRPr="005E3315">
        <w:t>community capacity and ability to successfully market and deliver proposed tourism products</w:t>
      </w:r>
    </w:p>
    <w:p w:rsidR="00000000" w:rsidRPr="005E3315" w:rsidP="005E3315">
      <w:pPr>
        <w:pStyle w:val="ListBullet2"/>
      </w:pPr>
      <w:r w:rsidRPr="005E3315">
        <w:t>negative and positive community impacts</w:t>
      </w:r>
    </w:p>
    <w:p w:rsidR="00000000" w:rsidRPr="005E3315" w:rsidP="005E3315">
      <w:pPr>
        <w:pStyle w:val="ListBullet2"/>
      </w:pPr>
      <w:r w:rsidRPr="005E3315">
        <w:t>to</w:t>
      </w:r>
      <w:r w:rsidRPr="005E3315">
        <w:t>urism industry and market information:</w:t>
      </w:r>
    </w:p>
    <w:p w:rsidR="00000000" w:rsidRPr="005E3315" w:rsidP="005E3315">
      <w:pPr>
        <w:pStyle w:val="ListBullet3"/>
      </w:pPr>
      <w:r w:rsidRPr="005E3315">
        <w:t>current market trends and needs</w:t>
      </w:r>
    </w:p>
    <w:p w:rsidR="00000000" w:rsidRPr="005E3315" w:rsidP="005E3315">
      <w:pPr>
        <w:pStyle w:val="ListBullet3"/>
      </w:pPr>
      <w:r w:rsidRPr="005E3315">
        <w:t>product and service gaps within the local area and region</w:t>
      </w:r>
    </w:p>
    <w:p w:rsidR="00000000" w:rsidRPr="005E3315" w:rsidP="005E3315">
      <w:pPr>
        <w:pStyle w:val="ListBullet3"/>
      </w:pPr>
      <w:r w:rsidRPr="005E3315">
        <w:t xml:space="preserve">service and quality expectations </w:t>
      </w:r>
    </w:p>
    <w:p w:rsidR="00000000" w:rsidRPr="005E3315" w:rsidP="005E3315">
      <w:pPr>
        <w:pStyle w:val="ListBullet3"/>
      </w:pPr>
      <w:r w:rsidRPr="005E3315">
        <w:t>distribution and marketing networks</w:t>
      </w:r>
    </w:p>
    <w:p w:rsidR="00000000" w:rsidRPr="005E3315" w:rsidP="005E3315">
      <w:pPr>
        <w:pStyle w:val="ListBullet2"/>
      </w:pPr>
      <w:r w:rsidRPr="005E3315">
        <w:t xml:space="preserve">information about other communities </w:t>
      </w:r>
    </w:p>
    <w:p w:rsidR="00000000" w:rsidRPr="005E3315" w:rsidP="005E3315">
      <w:pPr>
        <w:pStyle w:val="ListBullet2"/>
      </w:pPr>
      <w:r w:rsidRPr="005E3315">
        <w:t>recommendations and any alternative product offerings for the community to consider</w:t>
      </w:r>
    </w:p>
    <w:p w:rsidR="00000000" w:rsidRPr="005E3315" w:rsidP="005E3315">
      <w:pPr>
        <w:pStyle w:val="ListBullet"/>
      </w:pPr>
      <w:r w:rsidRPr="005E3315">
        <w:t>consultative and communication mechanisms commonly used by organisations and the local community:</w:t>
      </w:r>
    </w:p>
    <w:p w:rsidR="00000000" w:rsidRPr="005E3315" w:rsidP="005E3315">
      <w:pPr>
        <w:pStyle w:val="ListBullet2"/>
      </w:pPr>
      <w:r w:rsidRPr="005E3315">
        <w:t>community meetings</w:t>
      </w:r>
    </w:p>
    <w:p w:rsidR="00000000" w:rsidRPr="005E3315" w:rsidP="005E3315">
      <w:pPr>
        <w:pStyle w:val="ListBullet2"/>
      </w:pPr>
      <w:r w:rsidRPr="005E3315">
        <w:t>individual and small group consultations</w:t>
      </w:r>
    </w:p>
    <w:p w:rsidR="00000000" w:rsidRPr="005E3315" w:rsidP="005E3315">
      <w:pPr>
        <w:pStyle w:val="ListBullet2"/>
      </w:pPr>
      <w:r w:rsidRPr="005E3315">
        <w:t>presentations from specialist advisers</w:t>
      </w:r>
    </w:p>
    <w:p w:rsidR="00000000" w:rsidRPr="005E3315" w:rsidP="005E3315">
      <w:pPr>
        <w:pStyle w:val="ListBullet2"/>
      </w:pPr>
      <w:r w:rsidRPr="005E3315">
        <w:t xml:space="preserve">formal and informal community research </w:t>
      </w:r>
    </w:p>
    <w:p w:rsidR="00000000" w:rsidRPr="005E3315" w:rsidP="005E3315">
      <w:pPr>
        <w:pStyle w:val="ListBullet2"/>
      </w:pPr>
      <w:r w:rsidRPr="005E3315">
        <w:t>publication and display of information excerpts for community comment</w:t>
      </w:r>
    </w:p>
    <w:p w:rsidR="00000000" w:rsidRPr="005E3315" w:rsidP="005E3315">
      <w:pPr>
        <w:pStyle w:val="ListBullet2"/>
      </w:pPr>
      <w:r w:rsidRPr="005E3315">
        <w:t>social media activities.</w:t>
      </w:r>
    </w:p>
    <w:p w:rsidR="00000000" w:rsidRPr="005E3315" w:rsidP="005E3315">
      <w:pPr>
        <w:pStyle w:val="AllowPageBreak"/>
      </w:pPr>
    </w:p>
    <w:p w:rsidR="00000000" w:rsidRPr="005E3315" w:rsidP="005E3315">
      <w:pPr>
        <w:pStyle w:val="Heading1"/>
      </w:pPr>
      <w:bookmarkStart w:id="4" w:name="O_765726"/>
      <w:bookmarkEnd w:id="4"/>
      <w:r w:rsidRPr="005E3315">
        <w:t>Assessment Conditions</w:t>
      </w:r>
    </w:p>
    <w:p w:rsidR="00000000" w:rsidRPr="005E3315" w:rsidP="001458B0">
      <w:pPr>
        <w:pStyle w:val="BodyText"/>
      </w:pPr>
      <w:r w:rsidRPr="005E3315">
        <w:t>Skills must be demonstrated in an operation</w:t>
      </w:r>
      <w:r w:rsidRPr="005E3315">
        <w:t>al tourism environment. This can be:</w:t>
      </w:r>
    </w:p>
    <w:p w:rsidR="00000000" w:rsidRPr="005E3315" w:rsidP="005E3315">
      <w:pPr>
        <w:pStyle w:val="ListBullet"/>
      </w:pPr>
      <w:r w:rsidRPr="005E3315">
        <w:t>an industry workplace where there is the potential for tourism development or to expand current tourism activities</w:t>
      </w:r>
    </w:p>
    <w:p w:rsidR="00000000" w:rsidRPr="005E3315" w:rsidP="005E3315">
      <w:pPr>
        <w:pStyle w:val="ListBullet"/>
      </w:pPr>
      <w:r w:rsidRPr="005E3315">
        <w:t>a simulated industry environment set up for the purposes of assessment.</w:t>
      </w:r>
    </w:p>
    <w:p w:rsidR="00000000" w:rsidRPr="005E3315" w:rsidP="005E3315">
      <w:pPr>
        <w:pStyle w:val="BodyText"/>
      </w:pPr>
    </w:p>
    <w:p w:rsidR="00000000" w:rsidRPr="005E3315" w:rsidP="001458B0">
      <w:pPr>
        <w:pStyle w:val="BodyText"/>
      </w:pPr>
      <w:r w:rsidRPr="005E3315">
        <w:t xml:space="preserve">Assessment must ensure access </w:t>
      </w:r>
      <w:r w:rsidRPr="005E3315">
        <w:t>to:</w:t>
      </w:r>
    </w:p>
    <w:p w:rsidR="00000000" w:rsidRPr="005E3315" w:rsidP="005E3315">
      <w:pPr>
        <w:pStyle w:val="ListBullet"/>
      </w:pPr>
      <w:r w:rsidRPr="005E3315">
        <w:t xml:space="preserve">community for which tourism opportunities can be assessed </w:t>
      </w:r>
    </w:p>
    <w:p w:rsidR="00000000" w:rsidRPr="005E3315" w:rsidP="005E3315">
      <w:pPr>
        <w:pStyle w:val="ListBullet"/>
      </w:pPr>
      <w:r w:rsidRPr="005E3315">
        <w:t xml:space="preserve">current tourism industry data and information sources </w:t>
      </w:r>
    </w:p>
    <w:p w:rsidR="00000000" w:rsidRPr="005E3315" w:rsidP="005E3315">
      <w:pPr>
        <w:pStyle w:val="ListBullet"/>
      </w:pPr>
      <w:r w:rsidRPr="005E3315">
        <w:t>community stakeholders with whom the individual can consult; these can be:</w:t>
      </w:r>
    </w:p>
    <w:p w:rsidR="00000000" w:rsidRPr="005E3315" w:rsidP="005E3315">
      <w:pPr>
        <w:pStyle w:val="ListBullet2"/>
      </w:pPr>
      <w:r w:rsidRPr="005E3315">
        <w:t>extended families in urban or rural settings</w:t>
      </w:r>
    </w:p>
    <w:p w:rsidR="00000000" w:rsidRPr="005E3315" w:rsidP="005E3315">
      <w:pPr>
        <w:pStyle w:val="ListBullet2"/>
      </w:pPr>
      <w:r w:rsidRPr="005E3315">
        <w:t>groups with common cultural links and interests</w:t>
      </w:r>
    </w:p>
    <w:p w:rsidR="00000000" w:rsidRPr="005E3315" w:rsidP="005E3315">
      <w:pPr>
        <w:pStyle w:val="ListBullet2"/>
      </w:pPr>
      <w:r w:rsidRPr="005E3315">
        <w:t>individuals who identify with and are accepted by a particular group</w:t>
      </w:r>
    </w:p>
    <w:p w:rsidR="00000000" w:rsidRPr="005E3315" w:rsidP="005E3315">
      <w:pPr>
        <w:pStyle w:val="ListBullet2"/>
      </w:pPr>
      <w:r w:rsidRPr="005E3315">
        <w:t>residents in urban, regional or rural settings</w:t>
      </w:r>
    </w:p>
    <w:p w:rsidR="00000000" w:rsidRPr="005E3315" w:rsidP="005E3315">
      <w:pPr>
        <w:pStyle w:val="ListBullet2"/>
      </w:pPr>
      <w:r w:rsidRPr="005E3315">
        <w:t>traditional communities on ancestral lands; or</w:t>
      </w:r>
    </w:p>
    <w:p w:rsidR="00000000" w:rsidRPr="005E3315" w:rsidP="005E3315">
      <w:pPr>
        <w:pStyle w:val="ListBullet2"/>
      </w:pPr>
      <w:r w:rsidRPr="005E3315">
        <w:t xml:space="preserve">individuals who participate in role plays or </w:t>
      </w:r>
      <w:r w:rsidRPr="005E3315">
        <w:t>simulated activities, set up for the purpose of assessment, in a simulated industry environment operated within a training organisation.</w:t>
      </w:r>
    </w:p>
    <w:p w:rsidR="00000000" w:rsidRPr="005E3315" w:rsidP="005E3315">
      <w:pPr>
        <w:pStyle w:val="BodyText"/>
      </w:pPr>
    </w:p>
    <w:p w:rsidR="00000000" w:rsidRPr="005E3315" w:rsidP="001458B0">
      <w:pPr>
        <w:pStyle w:val="BodyText"/>
      </w:pPr>
      <w:r w:rsidRPr="005E3315">
        <w:t>Assessors must satisfy the Standards for Registered Training Organisations’ requirements for assessors; and:</w:t>
      </w:r>
    </w:p>
    <w:p w:rsidR="00000000" w:rsidRPr="005E3315" w:rsidP="005E3315">
      <w:pPr>
        <w:pStyle w:val="ListBullet"/>
      </w:pPr>
      <w:r w:rsidRPr="005E3315">
        <w:t>have wor</w:t>
      </w:r>
      <w:r w:rsidRPr="005E3315">
        <w:t>ked in industry for at least three years where they have applied the skills and knowledge of this unit of competency.</w:t>
      </w:r>
    </w:p>
    <w:p w:rsidR="00000000" w:rsidRPr="005E3315" w:rsidP="005E3315">
      <w:pPr>
        <w:pStyle w:val="AllowPageBreak"/>
      </w:pPr>
    </w:p>
    <w:p w:rsidR="00000000" w:rsidRPr="005E3315" w:rsidP="005E3315">
      <w:pPr>
        <w:pStyle w:val="Heading1"/>
      </w:pPr>
      <w:bookmarkStart w:id="5" w:name="O_765729"/>
      <w:bookmarkEnd w:id="5"/>
      <w:r w:rsidRPr="005E3315">
        <w:t>Links</w:t>
      </w:r>
    </w:p>
    <w:p w:rsidR="00000000" w:rsidRPr="005E3315" w:rsidP="001458B0">
      <w:pPr>
        <w:pStyle w:val="BodyText"/>
      </w:pPr>
      <w:r w:rsidRPr="005E33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028C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E3315" w:rsidP="005E3315"/>
    <w:sectPr w:rsidSect="005E33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15" w:rsidRPr="001458B0" w:rsidP="00145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B0" w:rsidP="005E3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58B0" w:rsidP="005E3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58B0" w:rsidP="005E3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315" w:rsidRPr="001458B0" w:rsidP="00145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B0" w:rsidRPr="002D2AF8" w:rsidP="005E3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SITTPPD006 Assess tourism opportunities for local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458B0" w:rsidP="005E3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9A44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62D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10E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315"/>
  </w:style>
  <w:style w:type="character" w:customStyle="1" w:styleId="Heading1Char">
    <w:name w:val="Heading 1 Char"/>
    <w:basedOn w:val="DefaultParagraphFont"/>
    <w:link w:val="Heading1"/>
    <w:rsid w:val="005E3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3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331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331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3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331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3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3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3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3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3315"/>
    <w:rPr>
      <w:b/>
      <w:spacing w:val="0"/>
    </w:rPr>
  </w:style>
  <w:style w:type="paragraph" w:customStyle="1" w:styleId="SuperTitle">
    <w:name w:val="SuperTitle"/>
    <w:basedOn w:val="Title"/>
    <w:rsid w:val="005E3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3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3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315"/>
    <w:rPr>
      <w:i/>
    </w:rPr>
  </w:style>
  <w:style w:type="paragraph" w:styleId="Caption">
    <w:name w:val="caption"/>
    <w:basedOn w:val="BodyText"/>
    <w:next w:val="Normal"/>
    <w:qFormat/>
    <w:rsid w:val="005E3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315"/>
  </w:style>
  <w:style w:type="paragraph" w:styleId="TableofFigures">
    <w:name w:val="table of figures"/>
    <w:basedOn w:val="Normal"/>
    <w:next w:val="Normal"/>
    <w:semiHidden/>
    <w:rsid w:val="005E3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31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3315"/>
    <w:rPr>
      <w:rFonts w:ascii="Wingdings" w:hAnsi="Wingdings"/>
    </w:rPr>
  </w:style>
  <w:style w:type="paragraph" w:customStyle="1" w:styleId="TableHeading">
    <w:name w:val="Table Heading"/>
    <w:basedOn w:val="HeadingBase"/>
    <w:rsid w:val="005E3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315"/>
    <w:rPr>
      <w:color w:val="0033CC"/>
      <w:u w:val="none"/>
    </w:rPr>
  </w:style>
  <w:style w:type="paragraph" w:customStyle="1" w:styleId="BodyTextRight">
    <w:name w:val="Body Text Right"/>
    <w:basedOn w:val="BodyText"/>
    <w:rsid w:val="005E3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31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315"/>
    <w:rPr>
      <w:sz w:val="32"/>
    </w:rPr>
  </w:style>
  <w:style w:type="paragraph" w:customStyle="1" w:styleId="HeadingProcedure">
    <w:name w:val="Heading Procedure"/>
    <w:basedOn w:val="HeadingBase"/>
    <w:next w:val="Normal"/>
    <w:rsid w:val="005E3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315"/>
    <w:pPr>
      <w:spacing w:before="60" w:after="60"/>
    </w:pPr>
  </w:style>
  <w:style w:type="paragraph" w:styleId="ListContinue">
    <w:name w:val="List Continue"/>
    <w:basedOn w:val="List"/>
    <w:rsid w:val="005E3315"/>
    <w:pPr>
      <w:ind w:firstLine="0"/>
    </w:pPr>
  </w:style>
  <w:style w:type="paragraph" w:customStyle="1" w:styleId="ListNote">
    <w:name w:val="List Note"/>
    <w:basedOn w:val="List"/>
    <w:rsid w:val="005E3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315"/>
    <w:rPr>
      <w:rFonts w:ascii="Courier New" w:hAnsi="Courier New"/>
    </w:rPr>
  </w:style>
  <w:style w:type="paragraph" w:customStyle="1" w:styleId="NoteBullet">
    <w:name w:val="Note Bullet"/>
    <w:basedOn w:val="Note"/>
    <w:rsid w:val="005E3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3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3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315"/>
    <w:rPr>
      <w:b/>
      <w:smallCaps/>
    </w:rPr>
  </w:style>
  <w:style w:type="paragraph" w:customStyle="1" w:styleId="TableListNumber">
    <w:name w:val="Table List Number"/>
    <w:basedOn w:val="ListNumber"/>
    <w:rsid w:val="005E3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315"/>
    <w:pPr>
      <w:numPr>
        <w:numId w:val="10"/>
      </w:numPr>
    </w:pPr>
  </w:style>
  <w:style w:type="paragraph" w:customStyle="1" w:styleId="ListAlpha2">
    <w:name w:val="List Alpha 2"/>
    <w:basedOn w:val="List2"/>
    <w:rsid w:val="005E3315"/>
    <w:pPr>
      <w:numPr>
        <w:numId w:val="9"/>
      </w:numPr>
    </w:pPr>
  </w:style>
  <w:style w:type="paragraph" w:styleId="List2">
    <w:name w:val="List 2"/>
    <w:basedOn w:val="BodyText"/>
    <w:rsid w:val="005E3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31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331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3315"/>
    <w:pPr>
      <w:numPr>
        <w:numId w:val="5"/>
      </w:numPr>
    </w:pPr>
  </w:style>
  <w:style w:type="paragraph" w:styleId="ListContinue2">
    <w:name w:val="List Continue 2"/>
    <w:basedOn w:val="List2"/>
    <w:rsid w:val="005E3315"/>
    <w:pPr>
      <w:ind w:firstLine="0"/>
    </w:pPr>
  </w:style>
  <w:style w:type="paragraph" w:styleId="ListContinue3">
    <w:name w:val="List Continue 3"/>
    <w:basedOn w:val="List3"/>
    <w:rsid w:val="005E3315"/>
    <w:pPr>
      <w:ind w:left="1021" w:firstLine="0"/>
    </w:pPr>
  </w:style>
  <w:style w:type="paragraph" w:styleId="ListContinue4">
    <w:name w:val="List Continue 4"/>
    <w:basedOn w:val="List4"/>
    <w:rsid w:val="005E3315"/>
    <w:pPr>
      <w:ind w:firstLine="0"/>
    </w:pPr>
  </w:style>
  <w:style w:type="paragraph" w:styleId="ListContinue5">
    <w:name w:val="List Continue 5"/>
    <w:basedOn w:val="List5"/>
    <w:rsid w:val="005E3315"/>
    <w:pPr>
      <w:ind w:firstLine="0"/>
    </w:pPr>
  </w:style>
  <w:style w:type="paragraph" w:styleId="ListNumber3">
    <w:name w:val="List Number 3"/>
    <w:basedOn w:val="List3"/>
    <w:rsid w:val="005E3315"/>
    <w:pPr>
      <w:numPr>
        <w:numId w:val="6"/>
      </w:numPr>
    </w:pPr>
  </w:style>
  <w:style w:type="paragraph" w:styleId="ListNumber4">
    <w:name w:val="List Number 4"/>
    <w:basedOn w:val="List4"/>
    <w:rsid w:val="005E3315"/>
    <w:pPr>
      <w:numPr>
        <w:numId w:val="7"/>
      </w:numPr>
    </w:pPr>
  </w:style>
  <w:style w:type="paragraph" w:styleId="ListNumber5">
    <w:name w:val="List Number 5"/>
    <w:basedOn w:val="List5"/>
    <w:rsid w:val="005E3315"/>
    <w:pPr>
      <w:numPr>
        <w:numId w:val="8"/>
      </w:numPr>
    </w:pPr>
  </w:style>
  <w:style w:type="paragraph" w:styleId="BlockText">
    <w:name w:val="Block Text"/>
    <w:basedOn w:val="Normal"/>
    <w:rsid w:val="005E3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315"/>
    <w:rPr>
      <w:sz w:val="16"/>
      <w:vertAlign w:val="superscript"/>
    </w:rPr>
  </w:style>
  <w:style w:type="character" w:customStyle="1" w:styleId="Symbols">
    <w:name w:val="Symbols"/>
    <w:basedOn w:val="DefaultParagraphFont"/>
    <w:rsid w:val="005E3315"/>
    <w:rPr>
      <w:rFonts w:ascii="Symbol" w:hAnsi="Symbol"/>
    </w:rPr>
  </w:style>
  <w:style w:type="character" w:customStyle="1" w:styleId="MenuOptions">
    <w:name w:val="Menu Options"/>
    <w:basedOn w:val="DefaultParagraphFont"/>
    <w:rsid w:val="005E3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315"/>
    <w:rPr>
      <w:b/>
    </w:rPr>
  </w:style>
  <w:style w:type="character" w:customStyle="1" w:styleId="Underlined">
    <w:name w:val="Underlined"/>
    <w:basedOn w:val="DefaultParagraphFont"/>
    <w:rsid w:val="005E3315"/>
    <w:rPr>
      <w:u w:val="single"/>
    </w:rPr>
  </w:style>
  <w:style w:type="paragraph" w:customStyle="1" w:styleId="TableBodyTextRight">
    <w:name w:val="Table Body Text Right"/>
    <w:basedOn w:val="TableBodyText"/>
    <w:rsid w:val="005E3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315"/>
    <w:rPr>
      <w:sz w:val="18"/>
    </w:rPr>
  </w:style>
  <w:style w:type="paragraph" w:customStyle="1" w:styleId="BodySmallRight">
    <w:name w:val="Body Small Right"/>
    <w:basedOn w:val="BodyTextRight"/>
    <w:rsid w:val="005E3315"/>
    <w:rPr>
      <w:sz w:val="18"/>
      <w:szCs w:val="18"/>
    </w:rPr>
  </w:style>
  <w:style w:type="paragraph" w:customStyle="1" w:styleId="MarginEdition">
    <w:name w:val="Margin Edition"/>
    <w:basedOn w:val="MarginNote"/>
    <w:rsid w:val="005E3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315"/>
    <w:rPr>
      <w:sz w:val="2"/>
      <w:szCs w:val="2"/>
    </w:rPr>
  </w:style>
  <w:style w:type="character" w:customStyle="1" w:styleId="Small">
    <w:name w:val="Small"/>
    <w:basedOn w:val="DefaultParagraphFont"/>
    <w:rsid w:val="005E3315"/>
    <w:rPr>
      <w:sz w:val="16"/>
    </w:rPr>
  </w:style>
  <w:style w:type="paragraph" w:customStyle="1" w:styleId="WideTable">
    <w:name w:val="Wide Table"/>
    <w:basedOn w:val="Normal"/>
    <w:rsid w:val="005E3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315"/>
  </w:style>
  <w:style w:type="paragraph" w:styleId="Quote">
    <w:name w:val="Quote"/>
    <w:basedOn w:val="Heading1"/>
    <w:link w:val="QuoteChar"/>
    <w:qFormat/>
    <w:rsid w:val="005E3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315"/>
    <w:pPr>
      <w:pageBreakBefore/>
    </w:pPr>
  </w:style>
  <w:style w:type="paragraph" w:customStyle="1" w:styleId="Border">
    <w:name w:val="Border"/>
    <w:basedOn w:val="Normal"/>
    <w:qFormat/>
    <w:rsid w:val="005E3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315"/>
    <w:rPr>
      <w:u w:val="single"/>
    </w:rPr>
  </w:style>
  <w:style w:type="character" w:customStyle="1" w:styleId="BoldandItalics">
    <w:name w:val="Bold and Italics"/>
    <w:qFormat/>
    <w:rsid w:val="005E3315"/>
    <w:rPr>
      <w:b/>
      <w:i/>
      <w:u w:val="none"/>
    </w:rPr>
  </w:style>
  <w:style w:type="paragraph" w:styleId="BalloonText">
    <w:name w:val="Balloon Text"/>
    <w:basedOn w:val="Normal"/>
    <w:link w:val="BalloonTextChar"/>
    <w:rsid w:val="005E3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315"/>
    <w:pPr>
      <w:spacing w:before="0" w:after="0"/>
    </w:pPr>
  </w:style>
  <w:style w:type="paragraph" w:customStyle="1" w:styleId="BodyTextBold">
    <w:name w:val="Body Text Bold"/>
    <w:basedOn w:val="BodyText"/>
    <w:qFormat/>
    <w:rsid w:val="005E3315"/>
    <w:rPr>
      <w:b/>
    </w:rPr>
  </w:style>
  <w:style w:type="character" w:styleId="Hyperlink">
    <w:name w:val="Hyperlink"/>
    <w:basedOn w:val="DefaultParagraphFont"/>
    <w:uiPriority w:val="99"/>
    <w:unhideWhenUsed/>
    <w:rsid w:val="00145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4231</Characters>
  <Application>Microsoft Office Word</Application>
  <DocSecurity>0</DocSecurity>
  <Lines>111</Lines>
  <Paragraphs>91</Paragraphs>
  <ScaleCrop>false</ScaleCrop>
  <Company>Author-it Software Corporation Ltd.</Company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SITTPPD006 Assess tourism opportunities for local communities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