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067" w:rsidP="001C5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SITTPPD005 Develop host community awareness of tourism</w:t>
      </w:r>
      <w:r>
        <w:fldChar w:fldCharType="end"/>
      </w:r>
    </w:p>
    <w:p w:rsidR="001C5067" w:rsidP="001C5067">
      <w:pPr>
        <w:pStyle w:val="Version"/>
        <w:sectPr w:rsidSect="00B35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630" w:rsidP="00B35630">
      <w:pPr>
        <w:pStyle w:val="SuperHeading"/>
      </w:pPr>
      <w:r w:rsidRPr="00B35630">
        <w:t>SITTPPD005 Develop host community awareness of tourism</w:t>
      </w:r>
    </w:p>
    <w:p w:rsidR="00000000" w:rsidRPr="00B35630" w:rsidP="00B35630">
      <w:pPr>
        <w:pStyle w:val="Heading1"/>
      </w:pPr>
      <w:bookmarkStart w:id="1" w:name="O_765694"/>
      <w:bookmarkEnd w:id="1"/>
      <w:r w:rsidRPr="00B35630">
        <w:t>Modification History</w:t>
      </w:r>
    </w:p>
    <w:p w:rsidR="00000000" w:rsidRPr="00B35630" w:rsidP="001C5067">
      <w:pPr>
        <w:pStyle w:val="BodyText"/>
      </w:pPr>
      <w:r w:rsidRPr="00B35630">
        <w:t>Not applicable.</w:t>
      </w:r>
    </w:p>
    <w:p w:rsidR="00000000" w:rsidRPr="00B35630" w:rsidP="00B35630">
      <w:pPr>
        <w:pStyle w:val="Heading1"/>
      </w:pPr>
      <w:bookmarkStart w:id="2" w:name="O_765695"/>
      <w:bookmarkEnd w:id="2"/>
      <w:r w:rsidRPr="00B35630">
        <w:t>Application</w:t>
      </w:r>
    </w:p>
    <w:p w:rsidR="00000000" w:rsidRPr="00B35630" w:rsidP="001C5067">
      <w:pPr>
        <w:pStyle w:val="BodyText"/>
      </w:pPr>
      <w:r w:rsidRPr="00B35630">
        <w:t>This unit describes the performance outcomes, skills and knowledge required to educate and consult local communities about tourism issues, including their costs and benefits.</w:t>
      </w:r>
      <w:r w:rsidRPr="00B35630">
        <w:t xml:space="preserve"> </w:t>
      </w:r>
    </w:p>
    <w:p w:rsidR="00000000" w:rsidRPr="00B35630" w:rsidP="001C5067">
      <w:pPr>
        <w:pStyle w:val="BodyText"/>
      </w:pPr>
      <w:r w:rsidRPr="00B35630">
        <w:t>The unit applies to local, regional, and state or territory tourism organisations, and to those in organisations who have a strategic focus on the overall and long-term operation of tourism as an industry in a local community. They work independently, o</w:t>
      </w:r>
      <w:r w:rsidRPr="00B35630">
        <w:t>ften in management roles.</w:t>
      </w:r>
    </w:p>
    <w:p w:rsidR="00000000" w:rsidRPr="00B35630" w:rsidP="001C5067">
      <w:pPr>
        <w:pStyle w:val="BodyText"/>
      </w:pPr>
      <w:r w:rsidRPr="00B35630">
        <w:t>An awareness program would normally be for a local government area or wider region, but may sometimes apply to the development of a particular tourism venue or individual touring product.</w:t>
      </w:r>
    </w:p>
    <w:p w:rsidR="001C5067" w:rsidP="001C5067">
      <w:pPr>
        <w:pStyle w:val="BodyText"/>
      </w:pPr>
      <w:r w:rsidRPr="00B35630">
        <w:t>No occupational licensing, certification</w:t>
      </w:r>
      <w:r w:rsidRPr="00B35630">
        <w:t xml:space="preserve"> or specific legislative requirements apply to this unit at the time of publication.</w:t>
      </w:r>
    </w:p>
    <w:p w:rsidR="00000000" w:rsidRPr="00B35630" w:rsidP="00B35630">
      <w:pPr>
        <w:pStyle w:val="Heading1"/>
      </w:pPr>
      <w:bookmarkStart w:id="3" w:name="O_765696"/>
      <w:bookmarkEnd w:id="3"/>
      <w:r w:rsidRPr="00B35630">
        <w:t>Pre-requisite Unit</w:t>
      </w:r>
    </w:p>
    <w:p w:rsidR="00000000" w:rsidRPr="00B35630" w:rsidP="001C5067">
      <w:pPr>
        <w:pStyle w:val="BodyText"/>
      </w:pPr>
      <w:r w:rsidRPr="00B35630">
        <w:t>Nil</w:t>
      </w:r>
    </w:p>
    <w:p w:rsidR="00000000" w:rsidRPr="00B35630" w:rsidP="00B35630">
      <w:pPr>
        <w:pStyle w:val="Heading1"/>
      </w:pPr>
      <w:bookmarkStart w:id="4" w:name="O_765697"/>
      <w:bookmarkEnd w:id="4"/>
      <w:r w:rsidRPr="00B35630">
        <w:t>Competency Field</w:t>
      </w:r>
    </w:p>
    <w:p w:rsidR="00000000" w:rsidRPr="00B35630" w:rsidP="001C5067">
      <w:pPr>
        <w:pStyle w:val="BodyText"/>
      </w:pPr>
      <w:r w:rsidRPr="00B35630">
        <w:t xml:space="preserve">Planning and Product Development </w:t>
      </w:r>
    </w:p>
    <w:p w:rsidR="00000000" w:rsidRPr="00B35630" w:rsidP="00B35630">
      <w:pPr>
        <w:pStyle w:val="Heading1"/>
      </w:pPr>
      <w:bookmarkStart w:id="5" w:name="O_765698"/>
      <w:bookmarkEnd w:id="5"/>
      <w:r w:rsidRPr="00B35630">
        <w:t>Unit Sector</w:t>
      </w:r>
    </w:p>
    <w:p w:rsidR="00000000" w:rsidRPr="00B35630" w:rsidP="001C5067">
      <w:pPr>
        <w:pStyle w:val="BodyText"/>
      </w:pPr>
      <w:r w:rsidRPr="00B35630">
        <w:t>Tourism</w:t>
      </w:r>
    </w:p>
    <w:p w:rsidR="00000000" w:rsidRPr="00B35630" w:rsidP="00B35630">
      <w:pPr>
        <w:pStyle w:val="Heading1"/>
      </w:pPr>
      <w:bookmarkStart w:id="6" w:name="O_765699"/>
      <w:bookmarkEnd w:id="6"/>
      <w:r w:rsidRPr="00B35630">
        <w:t>Elements</w:t>
      </w:r>
      <w:r w:rsidRPr="00B35630">
        <w:t xml:space="preserve">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0" w:rsidP="00B35630">
            <w:pPr>
              <w:pStyle w:val="BodyText"/>
            </w:pPr>
            <w:r w:rsidRPr="00B35630">
              <w:rPr>
                <w:rStyle w:val="SpecialBold"/>
              </w:rPr>
              <w:t>ELEMENTS</w:t>
            </w:r>
            <w:r w:rsidRPr="00B3563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rPr>
                <w:rStyle w:val="SpecialBold"/>
              </w:rPr>
              <w:t>PERFORMANCE CRITERIA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Performance criteria describe the performance needed to demonstrate achievement of the element.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"/>
              <w:rPr>
                <w:lang w:val="en-NZ"/>
              </w:rPr>
            </w:pPr>
            <w:r w:rsidRPr="00B35630">
              <w:t>1.</w:t>
            </w:r>
            <w:r w:rsidRPr="00B35630">
              <w:tab/>
              <w:t>Educate and inform the community on tourism.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0" w:rsidP="00B35630">
            <w:pPr>
              <w:pStyle w:val="List"/>
            </w:pPr>
            <w:r w:rsidRPr="00B35630">
              <w:t>1.1.Develop objectives for community education according to organisational goals and nature of the community.</w:t>
            </w:r>
          </w:p>
          <w:p w:rsidR="00000000" w:rsidRPr="00B35630" w:rsidP="00B35630">
            <w:pPr>
              <w:pStyle w:val="List"/>
            </w:pPr>
            <w:r w:rsidRPr="00B35630">
              <w:t xml:space="preserve">1.2.Evaluate and select appropriate communication methods, and devise and implement strategies and programs to maximise the opportunity to inform </w:t>
            </w:r>
            <w:r w:rsidRPr="00B35630">
              <w:t>community about tourism.</w:t>
            </w:r>
          </w:p>
          <w:p w:rsidR="00000000" w:rsidRPr="00B35630" w:rsidP="00B35630">
            <w:pPr>
              <w:pStyle w:val="List"/>
            </w:pPr>
            <w:r w:rsidRPr="00B35630">
              <w:t>1.3.Proactively seek opportunities to adopt new or innovative approaches to community education.</w:t>
            </w:r>
          </w:p>
          <w:p w:rsidR="00000000" w:rsidP="00B35630">
            <w:pPr>
              <w:pStyle w:val="List"/>
              <w:rPr>
                <w:lang w:val="en-NZ"/>
              </w:rPr>
            </w:pPr>
            <w:r w:rsidRPr="00B35630">
              <w:t>1.4.Communicate costs and benefits of tourism to the community on an ongoing basis.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"/>
              <w:rPr>
                <w:lang w:val="en-NZ"/>
              </w:rPr>
            </w:pPr>
            <w:r w:rsidRPr="00B35630">
              <w:t>2.</w:t>
            </w:r>
            <w:r w:rsidRPr="00B35630">
              <w:tab/>
              <w:t>Develop and maintain stakeholder networks.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0" w:rsidP="00B35630">
            <w:pPr>
              <w:pStyle w:val="List"/>
            </w:pPr>
            <w:r w:rsidRPr="00B35630">
              <w:t>2.1</w:t>
            </w:r>
            <w:r w:rsidRPr="00B35630">
              <w:t>.Review and assess current and potential stakeholders to determine needs, interests, priorities and relevant trends.</w:t>
            </w:r>
          </w:p>
          <w:p w:rsidR="00000000" w:rsidRPr="00B35630" w:rsidP="00B35630">
            <w:pPr>
              <w:pStyle w:val="List"/>
            </w:pPr>
            <w:r w:rsidRPr="00B35630">
              <w:t>2.2.Identify key stakeholders, their representatives and ways to establish and maintain links.</w:t>
            </w:r>
          </w:p>
          <w:p w:rsidR="00000000" w:rsidRPr="00B35630" w:rsidP="00B35630">
            <w:pPr>
              <w:pStyle w:val="List"/>
            </w:pPr>
            <w:r w:rsidRPr="00B35630">
              <w:t>2.3.Share expertise, information and resourc</w:t>
            </w:r>
            <w:r w:rsidRPr="00B35630">
              <w:t>es with networks when appropriate to strengthen links.</w:t>
            </w:r>
          </w:p>
          <w:p w:rsidR="00000000" w:rsidP="00B35630">
            <w:pPr>
              <w:pStyle w:val="List"/>
              <w:rPr>
                <w:lang w:val="en-NZ"/>
              </w:rPr>
            </w:pPr>
            <w:r w:rsidRPr="00B35630">
              <w:t>2.4.Make provision for current relevant information on stakeholders to be gathered and maintained.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"/>
              <w:rPr>
                <w:lang w:val="en-NZ"/>
              </w:rPr>
            </w:pPr>
            <w:r w:rsidRPr="00B35630">
              <w:t>3.</w:t>
            </w:r>
            <w:r w:rsidRPr="00B35630">
              <w:tab/>
              <w:t>Liaise with stakeholders.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0" w:rsidP="00B35630">
            <w:pPr>
              <w:pStyle w:val="List"/>
            </w:pPr>
            <w:r w:rsidRPr="00B35630">
              <w:t>3.1.Seek stakeholder views and opinions about tourism activities on an o</w:t>
            </w:r>
            <w:r w:rsidRPr="00B35630">
              <w:t>ngoing basis.</w:t>
            </w:r>
          </w:p>
          <w:p w:rsidR="00000000" w:rsidRPr="00B35630" w:rsidP="00B35630">
            <w:pPr>
              <w:pStyle w:val="List"/>
            </w:pPr>
            <w:r w:rsidRPr="00B35630">
              <w:t>3.2.Evaluate and integrate stakeholder input in planning and organisation of tourism activities.</w:t>
            </w:r>
          </w:p>
          <w:p w:rsidR="00000000" w:rsidRPr="00B35630" w:rsidP="00B35630">
            <w:pPr>
              <w:pStyle w:val="List"/>
            </w:pPr>
            <w:r w:rsidRPr="00B35630">
              <w:t>3.3.Identify potential community conflict and seek solutions in consultation with relevant parties.</w:t>
            </w:r>
          </w:p>
        </w:tc>
      </w:tr>
    </w:tbl>
    <w:p w:rsidR="00000000" w:rsidRPr="00B35630" w:rsidP="00B35630">
      <w:pPr>
        <w:pStyle w:val="BodyText"/>
      </w:pPr>
    </w:p>
    <w:p w:rsidR="00000000" w:rsidRPr="00B35630" w:rsidP="00B35630">
      <w:pPr>
        <w:pStyle w:val="AllowPageBreak"/>
      </w:pPr>
    </w:p>
    <w:p w:rsidR="00000000" w:rsidRPr="00B35630" w:rsidP="00B35630">
      <w:pPr>
        <w:pStyle w:val="Heading1"/>
      </w:pPr>
      <w:bookmarkStart w:id="7" w:name="O_765700"/>
      <w:bookmarkEnd w:id="7"/>
      <w:r w:rsidRPr="00B3563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 xml:space="preserve"> Foundation skills essential to performance in this unit, but not explicit in the performance criteria are listed here, along with a brief context statement.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0" w:rsidP="00B35630">
            <w:pPr>
              <w:pStyle w:val="BodyText"/>
            </w:pPr>
            <w:r w:rsidRPr="00B35630">
              <w:rPr>
                <w:rStyle w:val="SpecialBold"/>
              </w:rPr>
              <w:t>SKILLS</w:t>
            </w:r>
            <w:r w:rsidRPr="00B3563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rPr>
                <w:rStyle w:val="SpecialBold"/>
              </w:rPr>
              <w:t>DESCRIPTION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Bullet"/>
              <w:rPr>
                <w:lang w:val="en-NZ"/>
              </w:rPr>
            </w:pPr>
            <w:r w:rsidRPr="00B35630">
              <w:t>analyse wide ranging information on varied and potentia</w:t>
            </w:r>
            <w:r w:rsidRPr="00B35630">
              <w:t>lly unfamiliar topics and statistical data.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Bullet"/>
              <w:rPr>
                <w:lang w:val="en-NZ"/>
              </w:rPr>
            </w:pPr>
            <w:r w:rsidRPr="00B35630">
              <w:t>develop printed or digital information materials that communicate complex messages in a user-friendly way.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Bullet"/>
              <w:rPr>
                <w:lang w:val="en-NZ"/>
              </w:rPr>
            </w:pPr>
            <w:r w:rsidRPr="00B35630">
              <w:t>conduct consultations with community stakeholders in a culturally appropriate manner.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Bullet"/>
              <w:rPr>
                <w:lang w:val="en-NZ"/>
              </w:rPr>
            </w:pPr>
            <w:r w:rsidRPr="00B35630">
              <w:t>work with data about economic costs and benefits of tourism.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Bullet"/>
              <w:rPr>
                <w:lang w:val="en-NZ"/>
              </w:rPr>
            </w:pPr>
            <w:r w:rsidRPr="00B35630">
              <w:t>work with stakeholders on potentially complex issues or pr</w:t>
            </w:r>
            <w:r w:rsidRPr="00B35630">
              <w:t>oblems.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0" w:rsidP="00B35630">
            <w:pPr>
              <w:pStyle w:val="ListBullet"/>
            </w:pPr>
            <w:r w:rsidRPr="00B35630">
              <w:t xml:space="preserve">analyse and respond to complex tourism-related issues at a </w:t>
            </w:r>
            <w:r w:rsidRPr="00B35630">
              <w:t>strategic level</w:t>
            </w:r>
          </w:p>
          <w:p w:rsidR="00000000" w:rsidP="00B35630">
            <w:pPr>
              <w:pStyle w:val="ListBullet"/>
              <w:rPr>
                <w:lang w:val="en-NZ"/>
              </w:rPr>
            </w:pPr>
            <w:r w:rsidRPr="00B35630">
              <w:t>seek out new and innovative approaches to stakeholder engagement.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ListBullet"/>
              <w:rPr>
                <w:lang w:val="en-NZ"/>
              </w:rPr>
            </w:pPr>
            <w:r w:rsidRPr="00B35630">
              <w:t>develop and organise multifaceted information and consultation programs.</w:t>
            </w:r>
          </w:p>
        </w:tc>
      </w:tr>
      <w:tr w:rsidTr="001C50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30">
            <w:pPr>
              <w:pStyle w:val="BodyText"/>
              <w:rPr>
                <w:lang w:val="en-NZ"/>
              </w:rPr>
            </w:pPr>
            <w:r w:rsidRPr="00B3563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30" w:rsidP="00B35630">
            <w:pPr>
              <w:pStyle w:val="ListBullet"/>
            </w:pPr>
            <w:r w:rsidRPr="00B35630">
              <w:t>support multifaceted communication activities.</w:t>
            </w:r>
          </w:p>
        </w:tc>
      </w:tr>
    </w:tbl>
    <w:p w:rsidR="00000000" w:rsidRPr="00B35630" w:rsidP="00B35630">
      <w:pPr>
        <w:pStyle w:val="BodyText"/>
      </w:pPr>
    </w:p>
    <w:p w:rsidR="00000000" w:rsidRPr="00B35630" w:rsidP="00B35630">
      <w:pPr>
        <w:pStyle w:val="AllowPageBreak"/>
      </w:pPr>
    </w:p>
    <w:p w:rsidR="00000000" w:rsidRPr="00B35630" w:rsidP="00B35630">
      <w:pPr>
        <w:pStyle w:val="Heading1"/>
      </w:pPr>
      <w:bookmarkStart w:id="8" w:name="O_765702"/>
      <w:bookmarkEnd w:id="8"/>
      <w:r w:rsidRPr="00B35630">
        <w:t>Unit Mapping Information</w:t>
      </w:r>
    </w:p>
    <w:p w:rsidR="00000000" w:rsidRPr="00B35630" w:rsidP="001C5067">
      <w:pPr>
        <w:pStyle w:val="BodyText"/>
      </w:pPr>
      <w:r w:rsidRPr="00B35630">
        <w:t>SITTPPD501 Develop host community awareness of tourism</w:t>
      </w:r>
    </w:p>
    <w:p w:rsidR="00000000" w:rsidRPr="00B35630" w:rsidP="00B35630">
      <w:pPr>
        <w:pStyle w:val="Heading1"/>
      </w:pPr>
      <w:bookmarkStart w:id="9" w:name="O_765709"/>
      <w:bookmarkEnd w:id="9"/>
      <w:r w:rsidRPr="00B35630">
        <w:t>Links</w:t>
      </w:r>
    </w:p>
    <w:p w:rsidR="00000000" w:rsidRPr="00B35630" w:rsidP="001C5067">
      <w:pPr>
        <w:pStyle w:val="BodyText"/>
      </w:pPr>
      <w:r w:rsidRPr="00B356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62B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35630" w:rsidP="001C5067">
      <w:pPr>
        <w:pStyle w:val="BodyText"/>
        <w:sectPr w:rsidSect="00B356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5630" w:rsidP="00B35630">
      <w:pPr>
        <w:pStyle w:val="SuperHeading"/>
      </w:pPr>
      <w:r w:rsidRPr="00B35630">
        <w:t>Assessment Requirements for SITTPPD005 Develop ho</w:t>
      </w:r>
      <w:r w:rsidRPr="00B35630">
        <w:t>st community awareness of tourism</w:t>
      </w:r>
    </w:p>
    <w:p w:rsidR="00000000" w:rsidRPr="00B35630" w:rsidP="00B35630">
      <w:pPr>
        <w:pStyle w:val="Heading1"/>
      </w:pPr>
      <w:bookmarkStart w:id="10" w:name="O_765704"/>
      <w:bookmarkEnd w:id="10"/>
      <w:r w:rsidRPr="00B35630">
        <w:t>Modification History</w:t>
      </w:r>
    </w:p>
    <w:p w:rsidR="00000000" w:rsidRPr="00B35630" w:rsidP="001C5067">
      <w:pPr>
        <w:pStyle w:val="BodyText"/>
      </w:pPr>
      <w:r w:rsidRPr="00B35630">
        <w:t>Not applicable.</w:t>
      </w:r>
    </w:p>
    <w:p w:rsidR="00000000" w:rsidRPr="00B35630" w:rsidP="00B35630">
      <w:pPr>
        <w:pStyle w:val="Heading1"/>
      </w:pPr>
      <w:bookmarkStart w:id="11" w:name="O_765705"/>
      <w:bookmarkEnd w:id="11"/>
      <w:r w:rsidRPr="00B35630">
        <w:t>Performance Evidence</w:t>
      </w:r>
    </w:p>
    <w:p w:rsidR="00000000" w:rsidRPr="00B35630" w:rsidP="001C5067">
      <w:pPr>
        <w:pStyle w:val="BodyText"/>
      </w:pPr>
      <w:r w:rsidRPr="00B35630">
        <w:t>Evidence of the ability to complete tasks outlined in elements and performance criteria of this unit in the context of the job role</w:t>
      </w:r>
      <w:r w:rsidRPr="00B35630">
        <w:t>, and:</w:t>
      </w:r>
    </w:p>
    <w:p w:rsidR="00000000" w:rsidRPr="00B35630" w:rsidP="00B35630">
      <w:pPr>
        <w:pStyle w:val="ListBullet"/>
      </w:pPr>
      <w:r w:rsidRPr="00B35630">
        <w:t>develop and implement a program and associated strategies for effective communication to a local community about issues to do with:</w:t>
      </w:r>
    </w:p>
    <w:p w:rsidR="00000000" w:rsidRPr="00B35630" w:rsidP="00B35630">
      <w:pPr>
        <w:pStyle w:val="ListBullet2"/>
      </w:pPr>
      <w:r w:rsidRPr="00B35630">
        <w:t xml:space="preserve">particular tourism venue </w:t>
      </w:r>
    </w:p>
    <w:p w:rsidR="00000000" w:rsidRPr="00B35630" w:rsidP="00B35630">
      <w:pPr>
        <w:pStyle w:val="ListBullet2"/>
      </w:pPr>
      <w:r w:rsidRPr="00B35630">
        <w:t>individual tourism product</w:t>
      </w:r>
    </w:p>
    <w:p w:rsidR="00000000" w:rsidRPr="00B35630" w:rsidP="00B35630">
      <w:pPr>
        <w:pStyle w:val="ListBullet"/>
      </w:pPr>
      <w:r w:rsidRPr="00B35630">
        <w:t>consult and communicate with community groups about above issues, demonstrating knowledge of the role of tourism in each host community, the impact of tourism, and the role of major stakeholders.</w:t>
      </w:r>
    </w:p>
    <w:p w:rsidR="00000000" w:rsidRPr="00B35630" w:rsidP="00B35630">
      <w:pPr>
        <w:pStyle w:val="AllowPageBreak"/>
      </w:pPr>
    </w:p>
    <w:p w:rsidR="00000000" w:rsidRPr="00B35630" w:rsidP="00B35630">
      <w:pPr>
        <w:pStyle w:val="Heading1"/>
      </w:pPr>
      <w:bookmarkStart w:id="12" w:name="O_765706"/>
      <w:bookmarkEnd w:id="12"/>
      <w:r w:rsidRPr="00B35630">
        <w:t>Knowledge Evidence</w:t>
      </w:r>
    </w:p>
    <w:p w:rsidR="00000000" w:rsidRPr="00B35630" w:rsidP="001C5067">
      <w:pPr>
        <w:pStyle w:val="BodyText"/>
      </w:pPr>
      <w:r w:rsidRPr="00B35630">
        <w:t>Demonstrated knowledge r</w:t>
      </w:r>
      <w:r w:rsidRPr="00B35630">
        <w:t>equired to complete the tasks outlined in elements and performance criteria of this unit:</w:t>
      </w:r>
    </w:p>
    <w:p w:rsidR="00000000" w:rsidRPr="00B35630" w:rsidP="00B35630">
      <w:pPr>
        <w:pStyle w:val="ListBullet"/>
      </w:pPr>
      <w:r w:rsidRPr="00B35630">
        <w:t>potential impacts of tourism on the community, both costs and benefits:</w:t>
      </w:r>
    </w:p>
    <w:p w:rsidR="00000000" w:rsidRPr="00B35630" w:rsidP="00B35630">
      <w:pPr>
        <w:pStyle w:val="ListBullet2"/>
      </w:pPr>
      <w:r w:rsidRPr="00B35630">
        <w:t>economic</w:t>
      </w:r>
    </w:p>
    <w:p w:rsidR="00000000" w:rsidRPr="00B35630" w:rsidP="00B35630">
      <w:pPr>
        <w:pStyle w:val="ListBullet2"/>
      </w:pPr>
      <w:r w:rsidRPr="00B35630">
        <w:t xml:space="preserve">social </w:t>
      </w:r>
    </w:p>
    <w:p w:rsidR="00000000" w:rsidRPr="00B35630" w:rsidP="00B35630">
      <w:pPr>
        <w:pStyle w:val="ListBullet2"/>
      </w:pPr>
      <w:r w:rsidRPr="00B35630">
        <w:t>environmental impacts</w:t>
      </w:r>
    </w:p>
    <w:p w:rsidR="00000000" w:rsidRPr="00B35630" w:rsidP="00B35630">
      <w:pPr>
        <w:pStyle w:val="ListBullet"/>
      </w:pPr>
      <w:r w:rsidRPr="00B35630">
        <w:t xml:space="preserve">strategies and programs to maximise the opportunity </w:t>
      </w:r>
      <w:r w:rsidRPr="00B35630">
        <w:t>to inform community about tourism:</w:t>
      </w:r>
    </w:p>
    <w:p w:rsidR="00000000" w:rsidRPr="00B35630" w:rsidP="00B35630">
      <w:pPr>
        <w:pStyle w:val="ListBullet2"/>
      </w:pPr>
      <w:r w:rsidRPr="00B35630">
        <w:t>community representation on relevant tourism committees and boards</w:t>
      </w:r>
    </w:p>
    <w:p w:rsidR="00000000" w:rsidRPr="00B35630" w:rsidP="00B35630">
      <w:pPr>
        <w:pStyle w:val="ListBullet2"/>
      </w:pPr>
      <w:r w:rsidRPr="00B35630">
        <w:t>educational activities:</w:t>
      </w:r>
    </w:p>
    <w:p w:rsidR="00000000" w:rsidRPr="00B35630" w:rsidP="00B35630">
      <w:pPr>
        <w:pStyle w:val="ListBullet3"/>
      </w:pPr>
      <w:r w:rsidRPr="00B35630">
        <w:t>speaking at local schools</w:t>
      </w:r>
    </w:p>
    <w:p w:rsidR="00000000" w:rsidRPr="00B35630" w:rsidP="00B35630">
      <w:pPr>
        <w:pStyle w:val="ListBullet2"/>
      </w:pPr>
      <w:r w:rsidRPr="00B35630">
        <w:t>media strategies:</w:t>
      </w:r>
    </w:p>
    <w:p w:rsidR="00000000" w:rsidRPr="00B35630" w:rsidP="00B35630">
      <w:pPr>
        <w:pStyle w:val="ListBullet3"/>
      </w:pPr>
      <w:r w:rsidRPr="00B35630">
        <w:t>public relations</w:t>
      </w:r>
    </w:p>
    <w:p w:rsidR="00000000" w:rsidRPr="00B35630" w:rsidP="00B35630">
      <w:pPr>
        <w:pStyle w:val="ListBullet3"/>
      </w:pPr>
      <w:r w:rsidRPr="00B35630">
        <w:t>regular tourism column in local newspaper</w:t>
      </w:r>
    </w:p>
    <w:p w:rsidR="00000000" w:rsidRPr="00B35630" w:rsidP="00B35630">
      <w:pPr>
        <w:pStyle w:val="ListBullet3"/>
      </w:pPr>
      <w:r w:rsidRPr="00B35630">
        <w:t>social media</w:t>
      </w:r>
    </w:p>
    <w:p w:rsidR="00000000" w:rsidRPr="00B35630" w:rsidP="00B35630">
      <w:pPr>
        <w:pStyle w:val="ListBullet2"/>
      </w:pPr>
      <w:r w:rsidRPr="00B35630">
        <w:t>networking activities:</w:t>
      </w:r>
    </w:p>
    <w:p w:rsidR="00000000" w:rsidRPr="00B35630" w:rsidP="00B35630">
      <w:pPr>
        <w:pStyle w:val="ListBullet3"/>
      </w:pPr>
      <w:r w:rsidRPr="00B35630">
        <w:t>functions between tourism operators and communities</w:t>
      </w:r>
    </w:p>
    <w:p w:rsidR="00000000" w:rsidRPr="00B35630" w:rsidP="00B35630">
      <w:pPr>
        <w:pStyle w:val="ListBullet3"/>
      </w:pPr>
      <w:r w:rsidRPr="00B35630">
        <w:t xml:space="preserve">special interest networks </w:t>
      </w:r>
    </w:p>
    <w:p w:rsidR="00000000" w:rsidRPr="00B35630" w:rsidP="00B35630">
      <w:pPr>
        <w:pStyle w:val="ListBullet2"/>
      </w:pPr>
      <w:r w:rsidRPr="00B35630">
        <w:t>posting information on the internet</w:t>
      </w:r>
    </w:p>
    <w:p w:rsidR="00000000" w:rsidRPr="00B35630" w:rsidP="00B35630">
      <w:pPr>
        <w:pStyle w:val="ListBullet2"/>
      </w:pPr>
      <w:r w:rsidRPr="00B35630">
        <w:t>regular planning activities with the local community</w:t>
      </w:r>
    </w:p>
    <w:p w:rsidR="00000000" w:rsidRPr="00B35630" w:rsidP="00B35630">
      <w:pPr>
        <w:pStyle w:val="ListBullet2"/>
      </w:pPr>
      <w:r w:rsidRPr="00B35630">
        <w:t>sponsorship:</w:t>
      </w:r>
    </w:p>
    <w:p w:rsidR="00000000" w:rsidRPr="00B35630" w:rsidP="00B35630">
      <w:pPr>
        <w:pStyle w:val="ListBullet3"/>
      </w:pPr>
      <w:r w:rsidRPr="00B35630">
        <w:t>tourism sponsorship of local community activities</w:t>
      </w:r>
    </w:p>
    <w:p w:rsidR="00000000" w:rsidRPr="00B35630" w:rsidP="00B35630">
      <w:pPr>
        <w:pStyle w:val="ListBullet3"/>
      </w:pPr>
      <w:r w:rsidRPr="00B35630">
        <w:t>business sponsorship of tourism events</w:t>
      </w:r>
    </w:p>
    <w:p w:rsidR="00000000" w:rsidRPr="00B35630" w:rsidP="00B35630">
      <w:pPr>
        <w:pStyle w:val="ListBullet"/>
      </w:pPr>
      <w:r w:rsidRPr="00B35630">
        <w:t>tourism-related concerns that arise in communities, and the ways that they are managed:</w:t>
      </w:r>
    </w:p>
    <w:p w:rsidR="00000000" w:rsidRPr="00B35630" w:rsidP="00B35630">
      <w:pPr>
        <w:pStyle w:val="ListBullet2"/>
      </w:pPr>
      <w:r w:rsidRPr="00B35630">
        <w:t xml:space="preserve">sustainability </w:t>
      </w:r>
    </w:p>
    <w:p w:rsidR="00000000" w:rsidRPr="00B35630" w:rsidP="00B35630">
      <w:pPr>
        <w:pStyle w:val="ListBullet2"/>
      </w:pPr>
      <w:r w:rsidRPr="00B35630">
        <w:t>competition for space and overcrowding</w:t>
      </w:r>
    </w:p>
    <w:p w:rsidR="00000000" w:rsidRPr="00B35630" w:rsidP="00B35630">
      <w:pPr>
        <w:pStyle w:val="ListBullet2"/>
      </w:pPr>
      <w:r w:rsidRPr="00B35630">
        <w:t>competition for resources</w:t>
      </w:r>
    </w:p>
    <w:p w:rsidR="00000000" w:rsidRPr="00B35630" w:rsidP="00B35630">
      <w:pPr>
        <w:pStyle w:val="ListBullet2"/>
      </w:pPr>
      <w:r w:rsidRPr="00B35630">
        <w:t>conflict between environmental and business groups</w:t>
      </w:r>
    </w:p>
    <w:p w:rsidR="00000000" w:rsidRPr="00B35630" w:rsidP="00B35630">
      <w:pPr>
        <w:pStyle w:val="ListBullet2"/>
      </w:pPr>
      <w:r w:rsidRPr="00B35630">
        <w:t>conflicting opinions about tourism development options</w:t>
      </w:r>
    </w:p>
    <w:p w:rsidR="00000000" w:rsidRPr="00B35630" w:rsidP="00B35630">
      <w:pPr>
        <w:pStyle w:val="ListBullet2"/>
      </w:pPr>
      <w:r w:rsidRPr="00B35630">
        <w:t>conflicting opinions regarding local government levies for tourism</w:t>
      </w:r>
    </w:p>
    <w:p w:rsidR="00000000" w:rsidRPr="00B35630" w:rsidP="00B35630">
      <w:pPr>
        <w:pStyle w:val="ListBullet2"/>
      </w:pPr>
      <w:r w:rsidRPr="00B35630">
        <w:t>perception of reduced resident amenity through increase in tourist activity or visi</w:t>
      </w:r>
      <w:r w:rsidRPr="00B35630">
        <w:t>tor numbers</w:t>
      </w:r>
    </w:p>
    <w:p w:rsidR="00000000" w:rsidRPr="00B35630" w:rsidP="00B35630">
      <w:pPr>
        <w:pStyle w:val="ListBullet"/>
      </w:pPr>
      <w:r w:rsidRPr="00B35630">
        <w:t>key stakeholders in the area, their roles in the community, and their perspectives on tourism</w:t>
      </w:r>
    </w:p>
    <w:p w:rsidR="00000000" w:rsidRPr="00B35630" w:rsidP="00B35630">
      <w:pPr>
        <w:pStyle w:val="ListBullet"/>
      </w:pPr>
      <w:r w:rsidRPr="00B35630">
        <w:t>ways to establish and maintain links with host communities:</w:t>
      </w:r>
    </w:p>
    <w:p w:rsidR="00000000" w:rsidRPr="00B35630" w:rsidP="00B35630">
      <w:pPr>
        <w:pStyle w:val="ListBullet2"/>
      </w:pPr>
      <w:r w:rsidRPr="00B35630">
        <w:t>external committees</w:t>
      </w:r>
    </w:p>
    <w:p w:rsidR="00000000" w:rsidRPr="00B35630" w:rsidP="00B35630">
      <w:pPr>
        <w:pStyle w:val="ListBullet2"/>
      </w:pPr>
      <w:r w:rsidRPr="00B35630">
        <w:t>formal consultative bodies</w:t>
      </w:r>
    </w:p>
    <w:p w:rsidR="00000000" w:rsidRPr="00B35630" w:rsidP="00B35630">
      <w:pPr>
        <w:pStyle w:val="ListBullet2"/>
      </w:pPr>
      <w:r w:rsidRPr="00B35630">
        <w:t>informal communication and feedback</w:t>
      </w:r>
    </w:p>
    <w:p w:rsidR="00000000" w:rsidRPr="00B35630" w:rsidP="00B35630">
      <w:pPr>
        <w:pStyle w:val="ListBullet2"/>
      </w:pPr>
      <w:r w:rsidRPr="00B35630">
        <w:t>newsl</w:t>
      </w:r>
      <w:r w:rsidRPr="00B35630">
        <w:t>etters or other regular or specific information provision</w:t>
      </w:r>
    </w:p>
    <w:p w:rsidR="00000000" w:rsidRPr="00B35630" w:rsidP="00B35630">
      <w:pPr>
        <w:pStyle w:val="ListBullet2"/>
      </w:pPr>
      <w:r w:rsidRPr="00B35630">
        <w:t>regular liaison activities</w:t>
      </w:r>
    </w:p>
    <w:p w:rsidR="00000000" w:rsidRPr="00B35630" w:rsidP="00B35630">
      <w:pPr>
        <w:pStyle w:val="ListBullet2"/>
      </w:pPr>
      <w:r w:rsidRPr="00B35630">
        <w:t>surveys</w:t>
      </w:r>
    </w:p>
    <w:p w:rsidR="00000000" w:rsidRPr="00B35630" w:rsidP="00B35630">
      <w:pPr>
        <w:pStyle w:val="ListBullet2"/>
      </w:pPr>
      <w:r w:rsidRPr="00B35630">
        <w:t>working parties or taskforces</w:t>
      </w:r>
    </w:p>
    <w:p w:rsidR="00000000" w:rsidRPr="00B35630" w:rsidP="00B35630">
      <w:pPr>
        <w:pStyle w:val="ListBullet"/>
      </w:pPr>
      <w:r w:rsidRPr="00B35630">
        <w:t>community consultation and networking approaches and features, costs and benefits of:</w:t>
      </w:r>
    </w:p>
    <w:p w:rsidR="00000000" w:rsidRPr="00B35630" w:rsidP="00B35630">
      <w:pPr>
        <w:pStyle w:val="ListBullet2"/>
      </w:pPr>
      <w:r w:rsidRPr="00B35630">
        <w:t>media strategies</w:t>
      </w:r>
    </w:p>
    <w:p w:rsidR="00000000" w:rsidRPr="00B35630" w:rsidP="00B35630">
      <w:pPr>
        <w:pStyle w:val="ListBullet2"/>
      </w:pPr>
      <w:r w:rsidRPr="00B35630">
        <w:t>consultation formats</w:t>
      </w:r>
    </w:p>
    <w:p w:rsidR="00000000" w:rsidRPr="00B35630" w:rsidP="00B35630">
      <w:pPr>
        <w:pStyle w:val="ListBullet2"/>
      </w:pPr>
      <w:r w:rsidRPr="00B35630">
        <w:t>stakeholder engagement.</w:t>
      </w:r>
    </w:p>
    <w:p w:rsidR="00000000" w:rsidRPr="00B35630" w:rsidP="00B35630">
      <w:pPr>
        <w:pStyle w:val="AllowPageBreak"/>
      </w:pPr>
    </w:p>
    <w:p w:rsidR="00000000" w:rsidRPr="00B35630" w:rsidP="00B35630">
      <w:pPr>
        <w:pStyle w:val="Heading1"/>
      </w:pPr>
      <w:bookmarkStart w:id="13" w:name="O_765707"/>
      <w:bookmarkEnd w:id="13"/>
      <w:r w:rsidRPr="00B35630">
        <w:t>Assessment Conditions</w:t>
      </w:r>
    </w:p>
    <w:p w:rsidR="00000000" w:rsidRPr="00B35630" w:rsidP="001C5067">
      <w:pPr>
        <w:pStyle w:val="BodyText"/>
      </w:pPr>
      <w:r w:rsidRPr="00B35630">
        <w:t>Skills must be demonstrated in an operational tourism environment. This can be:</w:t>
      </w:r>
    </w:p>
    <w:p w:rsidR="00000000" w:rsidRPr="00B35630" w:rsidP="00B35630">
      <w:pPr>
        <w:pStyle w:val="ListBullet"/>
      </w:pPr>
      <w:r w:rsidRPr="00B35630">
        <w:t>an industry workplace</w:t>
      </w:r>
    </w:p>
    <w:p w:rsidR="00000000" w:rsidRPr="00B35630" w:rsidP="00B35630">
      <w:pPr>
        <w:pStyle w:val="ListBullet"/>
      </w:pPr>
      <w:r w:rsidRPr="00B35630">
        <w:t>a simulated industry environment set up for the purposes of assessment.</w:t>
      </w:r>
    </w:p>
    <w:p w:rsidR="00000000" w:rsidRPr="00B35630" w:rsidP="00B35630">
      <w:pPr>
        <w:pStyle w:val="BodyText"/>
      </w:pPr>
    </w:p>
    <w:p w:rsidR="00000000" w:rsidRPr="00B35630" w:rsidP="001C5067">
      <w:pPr>
        <w:pStyle w:val="BodyText"/>
      </w:pPr>
      <w:r w:rsidRPr="00B35630">
        <w:t>Assessment must ensure access to:</w:t>
      </w:r>
    </w:p>
    <w:p w:rsidR="00000000" w:rsidRPr="00B35630" w:rsidP="00B35630">
      <w:pPr>
        <w:pStyle w:val="ListBullet"/>
      </w:pPr>
      <w:r w:rsidRPr="00B35630">
        <w:t xml:space="preserve">a host community for which a program can be developed </w:t>
      </w:r>
    </w:p>
    <w:p w:rsidR="00000000" w:rsidRPr="00B35630" w:rsidP="00B35630">
      <w:pPr>
        <w:pStyle w:val="ListBullet"/>
      </w:pPr>
      <w:r w:rsidRPr="00B35630">
        <w:t xml:space="preserve">current information and communications technology to support communication activities </w:t>
      </w:r>
    </w:p>
    <w:p w:rsidR="00000000" w:rsidRPr="00B35630" w:rsidP="00B35630">
      <w:pPr>
        <w:pStyle w:val="ListBullet"/>
      </w:pPr>
      <w:r w:rsidRPr="00B35630">
        <w:t>community stakeholders with whom the individual can consult; these can be:</w:t>
      </w:r>
    </w:p>
    <w:p w:rsidR="00000000" w:rsidRPr="00B35630" w:rsidP="00B35630">
      <w:pPr>
        <w:pStyle w:val="ListBullet2"/>
      </w:pPr>
      <w:r w:rsidRPr="00B35630">
        <w:t>com</w:t>
      </w:r>
      <w:r w:rsidRPr="00B35630">
        <w:t>munity groups</w:t>
      </w:r>
    </w:p>
    <w:p w:rsidR="00000000" w:rsidRPr="00B35630" w:rsidP="00B35630">
      <w:pPr>
        <w:pStyle w:val="ListBullet2"/>
      </w:pPr>
      <w:r w:rsidRPr="00B35630">
        <w:t>elders of Indigenous communities</w:t>
      </w:r>
    </w:p>
    <w:p w:rsidR="00000000" w:rsidRPr="00B35630" w:rsidP="00B35630">
      <w:pPr>
        <w:pStyle w:val="ListBullet2"/>
      </w:pPr>
      <w:r w:rsidRPr="00B35630">
        <w:t>elected officials</w:t>
      </w:r>
    </w:p>
    <w:p w:rsidR="00000000" w:rsidRPr="00B35630" w:rsidP="00B35630">
      <w:pPr>
        <w:pStyle w:val="ListBullet2"/>
      </w:pPr>
      <w:r w:rsidRPr="00B35630">
        <w:t>general public</w:t>
      </w:r>
    </w:p>
    <w:p w:rsidR="00000000" w:rsidRPr="00B35630" w:rsidP="00B35630">
      <w:pPr>
        <w:pStyle w:val="ListBullet2"/>
      </w:pPr>
      <w:r w:rsidRPr="00B35630">
        <w:t>government officers</w:t>
      </w:r>
    </w:p>
    <w:p w:rsidR="00000000" w:rsidRPr="00B35630" w:rsidP="00B35630">
      <w:pPr>
        <w:pStyle w:val="ListBullet2"/>
      </w:pPr>
      <w:r w:rsidRPr="00B35630">
        <w:t>land management and protection authorities</w:t>
      </w:r>
    </w:p>
    <w:p w:rsidR="00000000" w:rsidRPr="00B35630" w:rsidP="00B35630">
      <w:pPr>
        <w:pStyle w:val="ListBullet2"/>
      </w:pPr>
      <w:r w:rsidRPr="00B35630">
        <w:t>media</w:t>
      </w:r>
    </w:p>
    <w:p w:rsidR="00000000" w:rsidRPr="00B35630" w:rsidP="00B35630">
      <w:pPr>
        <w:pStyle w:val="ListBullet2"/>
      </w:pPr>
      <w:r w:rsidRPr="00B35630">
        <w:t>tourism industry associations</w:t>
      </w:r>
    </w:p>
    <w:p w:rsidR="00000000" w:rsidRPr="00B35630" w:rsidP="00B35630">
      <w:pPr>
        <w:pStyle w:val="ListBullet2"/>
      </w:pPr>
      <w:r w:rsidRPr="00B35630">
        <w:t>tourism operators</w:t>
      </w:r>
    </w:p>
    <w:p w:rsidR="00000000" w:rsidRPr="00B35630" w:rsidP="00B35630">
      <w:pPr>
        <w:pStyle w:val="ListBullet2"/>
      </w:pPr>
      <w:r w:rsidRPr="00B35630">
        <w:t>trade unions; or</w:t>
      </w:r>
    </w:p>
    <w:p w:rsidR="00000000" w:rsidRPr="00B35630" w:rsidP="00B35630">
      <w:pPr>
        <w:pStyle w:val="ListBullet2"/>
      </w:pPr>
      <w:r w:rsidRPr="00B35630">
        <w:t>individuals who participate in role plays or simulated activities, set up for the purpose of assessment, in a simulated industry environment operated within a training organisation.</w:t>
      </w:r>
    </w:p>
    <w:p w:rsidR="00000000" w:rsidRPr="00B35630" w:rsidP="00B35630">
      <w:pPr>
        <w:pStyle w:val="BodyText"/>
      </w:pPr>
    </w:p>
    <w:p w:rsidR="00000000" w:rsidRPr="00B35630" w:rsidP="001C5067">
      <w:pPr>
        <w:pStyle w:val="BodyText"/>
      </w:pPr>
      <w:r w:rsidRPr="00B35630">
        <w:t>Assessors must satisfy the Standards for Registered Training Organisation</w:t>
      </w:r>
      <w:r w:rsidRPr="00B35630">
        <w:t>s’ requirements for assessors; and:</w:t>
      </w:r>
    </w:p>
    <w:p w:rsidR="00000000" w:rsidRPr="00B35630" w:rsidP="00B35630">
      <w:pPr>
        <w:pStyle w:val="ListBullet"/>
      </w:pPr>
      <w:r w:rsidRPr="00B35630">
        <w:t>have worked in industry for at least three years where they have applied the skills and knowledge of this unit of competency.</w:t>
      </w:r>
    </w:p>
    <w:p w:rsidR="00000000" w:rsidRPr="00B35630" w:rsidP="00B35630">
      <w:pPr>
        <w:pStyle w:val="AllowPageBreak"/>
      </w:pPr>
    </w:p>
    <w:p w:rsidR="00000000" w:rsidRPr="00B35630" w:rsidP="00B35630">
      <w:pPr>
        <w:pStyle w:val="Heading1"/>
      </w:pPr>
      <w:bookmarkStart w:id="14" w:name="O_765710"/>
      <w:bookmarkEnd w:id="14"/>
      <w:r w:rsidRPr="00B35630">
        <w:t>Links</w:t>
      </w:r>
    </w:p>
    <w:p w:rsidR="00000000" w:rsidRPr="00B35630" w:rsidP="001C5067">
      <w:pPr>
        <w:pStyle w:val="BodyText"/>
      </w:pPr>
      <w:r w:rsidRPr="00B356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62B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35630" w:rsidP="00B35630"/>
    <w:sectPr w:rsidSect="00B356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0" w:rsidRPr="001C5067" w:rsidP="001C5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7" w:rsidP="00B35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067" w:rsidP="00B35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C5067" w:rsidP="00B356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0" w:rsidP="00B35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5067">
      <w:t>Approved</w:t>
    </w:r>
    <w:r w:rsidR="001C50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50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5067">
      <w:rPr>
        <w:noProof/>
      </w:rPr>
      <w:t>4</w:t>
    </w:r>
    <w:r>
      <w:rPr>
        <w:noProof/>
      </w:rPr>
      <w:fldChar w:fldCharType="end"/>
    </w:r>
  </w:p>
  <w:p w:rsidR="00B35630" w:rsidP="00B35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50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5067">
      <w:t>Service and Creative Skills Australia</w:t>
    </w:r>
    <w:r w:rsidR="001C5067">
      <w:fldChar w:fldCharType="end"/>
    </w:r>
  </w:p>
  <w:p w:rsidR="00B35630" w:rsidP="00B35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630" w:rsidRPr="001C5067" w:rsidP="001C5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7" w:rsidRPr="002D2AF8" w:rsidP="00B35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SITTPPD005 Develop host community awareness of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C5067" w:rsidP="00B356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30" w:rsidRPr="002D2AF8" w:rsidP="00B35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5067">
      <w:t>SITTPPD005 Develop host community awareness of tourism</w:t>
    </w:r>
    <w:r w:rsidR="001C50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5067">
      <w:rPr>
        <w:noProof/>
      </w:rPr>
      <w:t>1 March 2025</w:t>
    </w:r>
    <w:r>
      <w:fldChar w:fldCharType="end"/>
    </w:r>
  </w:p>
  <w:p w:rsidR="00B35630" w:rsidP="00B35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0C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52F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88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630"/>
  </w:style>
  <w:style w:type="character" w:customStyle="1" w:styleId="Heading1Char">
    <w:name w:val="Heading 1 Char"/>
    <w:basedOn w:val="DefaultParagraphFont"/>
    <w:link w:val="Heading1"/>
    <w:rsid w:val="00B35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6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6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6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630"/>
    <w:rPr>
      <w:b/>
      <w:spacing w:val="0"/>
    </w:rPr>
  </w:style>
  <w:style w:type="paragraph" w:styleId="ListBullet2">
    <w:name w:val="List Bullet 2"/>
    <w:basedOn w:val="List2"/>
    <w:rsid w:val="00B356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56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5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6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5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630"/>
    <w:rPr>
      <w:i/>
    </w:rPr>
  </w:style>
  <w:style w:type="paragraph" w:styleId="Caption">
    <w:name w:val="caption"/>
    <w:basedOn w:val="BodyText"/>
    <w:next w:val="Normal"/>
    <w:qFormat/>
    <w:rsid w:val="00B35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630"/>
  </w:style>
  <w:style w:type="paragraph" w:styleId="TableofFigures">
    <w:name w:val="table of figures"/>
    <w:basedOn w:val="Normal"/>
    <w:next w:val="Normal"/>
    <w:semiHidden/>
    <w:rsid w:val="00B35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6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5630"/>
    <w:rPr>
      <w:rFonts w:ascii="Wingdings" w:hAnsi="Wingdings"/>
    </w:rPr>
  </w:style>
  <w:style w:type="paragraph" w:customStyle="1" w:styleId="TableHeading">
    <w:name w:val="Table Heading"/>
    <w:basedOn w:val="HeadingBase"/>
    <w:rsid w:val="00B35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630"/>
    <w:rPr>
      <w:color w:val="0033CC"/>
      <w:u w:val="none"/>
    </w:rPr>
  </w:style>
  <w:style w:type="paragraph" w:customStyle="1" w:styleId="BodyTextRight">
    <w:name w:val="Body Text Right"/>
    <w:basedOn w:val="BodyText"/>
    <w:rsid w:val="00B35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6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630"/>
    <w:rPr>
      <w:sz w:val="32"/>
    </w:rPr>
  </w:style>
  <w:style w:type="paragraph" w:customStyle="1" w:styleId="HeadingProcedure">
    <w:name w:val="Heading Procedure"/>
    <w:basedOn w:val="HeadingBase"/>
    <w:next w:val="Normal"/>
    <w:rsid w:val="00B35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630"/>
    <w:pPr>
      <w:spacing w:before="60" w:after="60"/>
    </w:pPr>
  </w:style>
  <w:style w:type="paragraph" w:styleId="ListContinue">
    <w:name w:val="List Continue"/>
    <w:basedOn w:val="List"/>
    <w:rsid w:val="00B35630"/>
    <w:pPr>
      <w:ind w:firstLine="0"/>
    </w:pPr>
  </w:style>
  <w:style w:type="paragraph" w:customStyle="1" w:styleId="ListNote">
    <w:name w:val="List Note"/>
    <w:basedOn w:val="List"/>
    <w:rsid w:val="00B35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630"/>
    <w:rPr>
      <w:rFonts w:ascii="Courier New" w:hAnsi="Courier New"/>
    </w:rPr>
  </w:style>
  <w:style w:type="paragraph" w:customStyle="1" w:styleId="NoteBullet">
    <w:name w:val="Note Bullet"/>
    <w:basedOn w:val="Note"/>
    <w:rsid w:val="00B35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6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5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630"/>
    <w:rPr>
      <w:b/>
      <w:smallCaps/>
    </w:rPr>
  </w:style>
  <w:style w:type="paragraph" w:customStyle="1" w:styleId="TableListNumber">
    <w:name w:val="Table List Number"/>
    <w:basedOn w:val="ListNumber"/>
    <w:rsid w:val="00B35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630"/>
    <w:pPr>
      <w:numPr>
        <w:numId w:val="10"/>
      </w:numPr>
    </w:pPr>
  </w:style>
  <w:style w:type="paragraph" w:customStyle="1" w:styleId="ListAlpha2">
    <w:name w:val="List Alpha 2"/>
    <w:basedOn w:val="List2"/>
    <w:rsid w:val="00B35630"/>
    <w:pPr>
      <w:numPr>
        <w:numId w:val="9"/>
      </w:numPr>
    </w:pPr>
  </w:style>
  <w:style w:type="paragraph" w:styleId="List2">
    <w:name w:val="List 2"/>
    <w:basedOn w:val="BodyText"/>
    <w:rsid w:val="00B35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6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56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5630"/>
    <w:pPr>
      <w:numPr>
        <w:numId w:val="5"/>
      </w:numPr>
    </w:pPr>
  </w:style>
  <w:style w:type="paragraph" w:styleId="ListContinue2">
    <w:name w:val="List Continue 2"/>
    <w:basedOn w:val="List2"/>
    <w:rsid w:val="00B35630"/>
    <w:pPr>
      <w:ind w:firstLine="0"/>
    </w:pPr>
  </w:style>
  <w:style w:type="paragraph" w:styleId="ListContinue3">
    <w:name w:val="List Continue 3"/>
    <w:basedOn w:val="List3"/>
    <w:rsid w:val="00B35630"/>
    <w:pPr>
      <w:ind w:left="1021" w:firstLine="0"/>
    </w:pPr>
  </w:style>
  <w:style w:type="paragraph" w:styleId="ListContinue4">
    <w:name w:val="List Continue 4"/>
    <w:basedOn w:val="List4"/>
    <w:rsid w:val="00B35630"/>
    <w:pPr>
      <w:ind w:firstLine="0"/>
    </w:pPr>
  </w:style>
  <w:style w:type="paragraph" w:styleId="ListContinue5">
    <w:name w:val="List Continue 5"/>
    <w:basedOn w:val="List5"/>
    <w:rsid w:val="00B35630"/>
    <w:pPr>
      <w:ind w:firstLine="0"/>
    </w:pPr>
  </w:style>
  <w:style w:type="paragraph" w:styleId="ListNumber3">
    <w:name w:val="List Number 3"/>
    <w:basedOn w:val="List3"/>
    <w:rsid w:val="00B35630"/>
    <w:pPr>
      <w:numPr>
        <w:numId w:val="6"/>
      </w:numPr>
    </w:pPr>
  </w:style>
  <w:style w:type="paragraph" w:styleId="ListNumber4">
    <w:name w:val="List Number 4"/>
    <w:basedOn w:val="List4"/>
    <w:rsid w:val="00B35630"/>
    <w:pPr>
      <w:numPr>
        <w:numId w:val="7"/>
      </w:numPr>
    </w:pPr>
  </w:style>
  <w:style w:type="paragraph" w:styleId="ListNumber5">
    <w:name w:val="List Number 5"/>
    <w:basedOn w:val="List5"/>
    <w:rsid w:val="00B35630"/>
    <w:pPr>
      <w:numPr>
        <w:numId w:val="8"/>
      </w:numPr>
    </w:pPr>
  </w:style>
  <w:style w:type="paragraph" w:styleId="BlockText">
    <w:name w:val="Block Text"/>
    <w:basedOn w:val="Normal"/>
    <w:rsid w:val="00B35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630"/>
    <w:rPr>
      <w:sz w:val="16"/>
      <w:vertAlign w:val="superscript"/>
    </w:rPr>
  </w:style>
  <w:style w:type="character" w:customStyle="1" w:styleId="Symbols">
    <w:name w:val="Symbols"/>
    <w:basedOn w:val="DefaultParagraphFont"/>
    <w:rsid w:val="00B35630"/>
    <w:rPr>
      <w:rFonts w:ascii="Symbol" w:hAnsi="Symbol"/>
    </w:rPr>
  </w:style>
  <w:style w:type="character" w:customStyle="1" w:styleId="MenuOptions">
    <w:name w:val="Menu Options"/>
    <w:basedOn w:val="DefaultParagraphFont"/>
    <w:rsid w:val="00B35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630"/>
    <w:rPr>
      <w:b/>
    </w:rPr>
  </w:style>
  <w:style w:type="character" w:customStyle="1" w:styleId="Underlined">
    <w:name w:val="Underlined"/>
    <w:basedOn w:val="DefaultParagraphFont"/>
    <w:rsid w:val="00B35630"/>
    <w:rPr>
      <w:u w:val="single"/>
    </w:rPr>
  </w:style>
  <w:style w:type="paragraph" w:customStyle="1" w:styleId="TableBodyTextRight">
    <w:name w:val="Table Body Text Right"/>
    <w:basedOn w:val="TableBodyText"/>
    <w:rsid w:val="00B35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630"/>
    <w:rPr>
      <w:sz w:val="18"/>
    </w:rPr>
  </w:style>
  <w:style w:type="paragraph" w:customStyle="1" w:styleId="BodySmallRight">
    <w:name w:val="Body Small Right"/>
    <w:basedOn w:val="BodyTextRight"/>
    <w:rsid w:val="00B35630"/>
    <w:rPr>
      <w:sz w:val="18"/>
      <w:szCs w:val="18"/>
    </w:rPr>
  </w:style>
  <w:style w:type="paragraph" w:customStyle="1" w:styleId="MarginEdition">
    <w:name w:val="Margin Edition"/>
    <w:basedOn w:val="MarginNote"/>
    <w:rsid w:val="00B35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630"/>
    <w:rPr>
      <w:sz w:val="2"/>
      <w:szCs w:val="2"/>
    </w:rPr>
  </w:style>
  <w:style w:type="character" w:customStyle="1" w:styleId="Small">
    <w:name w:val="Small"/>
    <w:basedOn w:val="DefaultParagraphFont"/>
    <w:rsid w:val="00B35630"/>
    <w:rPr>
      <w:sz w:val="16"/>
    </w:rPr>
  </w:style>
  <w:style w:type="paragraph" w:customStyle="1" w:styleId="WideTable">
    <w:name w:val="Wide Table"/>
    <w:basedOn w:val="Normal"/>
    <w:rsid w:val="00B35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630"/>
  </w:style>
  <w:style w:type="paragraph" w:styleId="Quote">
    <w:name w:val="Quote"/>
    <w:basedOn w:val="Heading1"/>
    <w:link w:val="QuoteChar"/>
    <w:qFormat/>
    <w:rsid w:val="00B35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630"/>
    <w:pPr>
      <w:pageBreakBefore/>
    </w:pPr>
  </w:style>
  <w:style w:type="paragraph" w:customStyle="1" w:styleId="Border">
    <w:name w:val="Border"/>
    <w:basedOn w:val="Normal"/>
    <w:qFormat/>
    <w:rsid w:val="00B35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630"/>
    <w:rPr>
      <w:u w:val="single"/>
    </w:rPr>
  </w:style>
  <w:style w:type="character" w:customStyle="1" w:styleId="BoldandItalics">
    <w:name w:val="Bold and Italics"/>
    <w:qFormat/>
    <w:rsid w:val="00B35630"/>
    <w:rPr>
      <w:b/>
      <w:i/>
      <w:u w:val="none"/>
    </w:rPr>
  </w:style>
  <w:style w:type="paragraph" w:styleId="BalloonText">
    <w:name w:val="Balloon Text"/>
    <w:basedOn w:val="Normal"/>
    <w:link w:val="BalloonTextChar"/>
    <w:rsid w:val="00B35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630"/>
    <w:pPr>
      <w:spacing w:before="0" w:after="0"/>
    </w:pPr>
  </w:style>
  <w:style w:type="paragraph" w:customStyle="1" w:styleId="BodyTextBold">
    <w:name w:val="Body Text Bold"/>
    <w:basedOn w:val="BodyText"/>
    <w:qFormat/>
    <w:rsid w:val="00B35630"/>
    <w:rPr>
      <w:b/>
    </w:rPr>
  </w:style>
  <w:style w:type="character" w:styleId="Hyperlink">
    <w:name w:val="Hyperlink"/>
    <w:basedOn w:val="DefaultParagraphFont"/>
    <w:uiPriority w:val="99"/>
    <w:unhideWhenUsed/>
    <w:rsid w:val="001C5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6784</Characters>
  <Application>Microsoft Office Word</Application>
  <DocSecurity>0</DocSecurity>
  <Lines>212</Lines>
  <Paragraphs>159</Paragraphs>
  <ScaleCrop>false</ScaleCrop>
  <Company>Author-it Software Corporation Ltd.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SITTPPD005 Develop host community awareness of tourism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