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2660" w:rsidP="000F2660">
      <w:pPr>
        <w:pStyle w:val="Title"/>
      </w:pPr>
      <w:r>
        <w:fldChar w:fldCharType="begin"/>
      </w:r>
      <w:r>
        <w:instrText xml:space="preserve"> TITLE   \* MERGEFORMAT </w:instrText>
      </w:r>
      <w:r>
        <w:fldChar w:fldCharType="separate"/>
      </w:r>
      <w:r>
        <w:t>SITTIND004 Source and use information on the holiday park and resort industry</w:t>
      </w:r>
      <w:r>
        <w:fldChar w:fldCharType="end"/>
      </w:r>
    </w:p>
    <w:p w:rsidR="000F2660" w:rsidP="000F2660">
      <w:pPr>
        <w:pStyle w:val="Version"/>
        <w:sectPr w:rsidSect="00F92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71E" w:rsidP="00F9271E">
      <w:pPr>
        <w:pStyle w:val="SuperHeading"/>
      </w:pPr>
      <w:r w:rsidRPr="00F9271E">
        <w:t>SITTIND004 Source and use information on the holiday park and resort industry</w:t>
      </w:r>
    </w:p>
    <w:p w:rsidR="00000000" w:rsidRPr="00F9271E" w:rsidP="00F9271E">
      <w:pPr>
        <w:pStyle w:val="Heading1"/>
      </w:pPr>
      <w:bookmarkStart w:id="1" w:name="O_1230074"/>
      <w:bookmarkEnd w:id="1"/>
      <w:r w:rsidRPr="00F9271E">
        <w:t>Modification History</w:t>
      </w:r>
    </w:p>
    <w:p w:rsidR="00000000" w:rsidRPr="00F9271E" w:rsidP="000F2660">
      <w:pPr>
        <w:pStyle w:val="BodyText"/>
      </w:pPr>
      <w:r w:rsidRPr="00F9271E">
        <w:t>Not applicable.</w:t>
      </w:r>
    </w:p>
    <w:p w:rsidR="00000000" w:rsidRPr="00F9271E" w:rsidP="00F9271E">
      <w:pPr>
        <w:pStyle w:val="Heading1"/>
      </w:pPr>
      <w:bookmarkStart w:id="2" w:name="O_1230081"/>
      <w:bookmarkEnd w:id="2"/>
      <w:r w:rsidRPr="00F9271E">
        <w:t>Application</w:t>
      </w:r>
    </w:p>
    <w:p w:rsidR="00000000" w:rsidRPr="00F9271E" w:rsidP="000F2660">
      <w:pPr>
        <w:pStyle w:val="BodyText"/>
      </w:pPr>
      <w:r w:rsidRPr="00F9271E">
        <w:t>This unit describes the performance outcomes, skills and knowledge required to sou</w:t>
      </w:r>
      <w:r w:rsidRPr="00F9271E">
        <w:t>rce and use current and emerging information on the holiday park and resort industry. This includes industry structures, technology, laws and ethical issues specifically relevant to the holiday park and resort industry. Holiday park and resort personnel in</w:t>
      </w:r>
      <w:r w:rsidRPr="00F9271E">
        <w:t>tegrate this essential knowledge on a daily basis to work effectively in the industry.</w:t>
      </w:r>
    </w:p>
    <w:p w:rsidR="00000000" w:rsidRPr="00F9271E" w:rsidP="000F2660">
      <w:pPr>
        <w:pStyle w:val="BodyText"/>
      </w:pPr>
      <w:r w:rsidRPr="00F9271E">
        <w:t>This unit applies to the holiday park and resort sector and people working at different levels. Managers will use more formal research to attain specialised and comprehe</w:t>
      </w:r>
      <w:r w:rsidRPr="00F9271E">
        <w:t>nsive knowledge which supports product planning, marketing and strategic management activities. This is covered within other units of competency.</w:t>
      </w:r>
    </w:p>
    <w:p w:rsidR="00000000" w:rsidRPr="00F9271E" w:rsidP="000F2660">
      <w:pPr>
        <w:pStyle w:val="BodyText"/>
      </w:pPr>
      <w:r w:rsidRPr="00F9271E">
        <w:t>This unit is not about having in-depth knowledge but focuses on the ability to source and interpret informatio</w:t>
      </w:r>
      <w:r w:rsidRPr="00F9271E">
        <w:t>n relevant to day-to-day activities in order to maximise performance.</w:t>
      </w:r>
    </w:p>
    <w:p w:rsidR="00000000" w:rsidRPr="00F9271E" w:rsidP="000F2660">
      <w:pPr>
        <w:pStyle w:val="BodyText"/>
      </w:pPr>
      <w:r w:rsidRPr="00F9271E">
        <w:t>The skills in this unit must be applied in accordance with Commonwealth and State/Territory legislation, Australian/New Zealand standards and industry codes of practice.</w:t>
      </w:r>
    </w:p>
    <w:p w:rsidR="00000000" w:rsidRPr="00F9271E" w:rsidP="000F2660">
      <w:pPr>
        <w:pStyle w:val="BodyText"/>
      </w:pPr>
      <w:r w:rsidRPr="00F9271E">
        <w:t xml:space="preserve">No occupational </w:t>
      </w:r>
      <w:r w:rsidRPr="00F9271E">
        <w:t>licensing, certification or specific legislative requirements apply to this unit at the time of publication.</w:t>
      </w:r>
    </w:p>
    <w:p w:rsidR="00000000" w:rsidRPr="00F9271E" w:rsidP="00F9271E">
      <w:pPr>
        <w:pStyle w:val="Heading1"/>
      </w:pPr>
      <w:bookmarkStart w:id="3" w:name="O_1230080"/>
      <w:bookmarkEnd w:id="3"/>
      <w:r w:rsidRPr="00F9271E">
        <w:t>Pre-requisite Unit</w:t>
      </w:r>
    </w:p>
    <w:p w:rsidR="00000000" w:rsidRPr="00F9271E" w:rsidP="000F2660">
      <w:pPr>
        <w:pStyle w:val="BodyText"/>
      </w:pPr>
      <w:r w:rsidRPr="00F9271E">
        <w:t>Nil</w:t>
      </w:r>
    </w:p>
    <w:p w:rsidR="00000000" w:rsidRPr="00F9271E" w:rsidP="00F9271E">
      <w:pPr>
        <w:pStyle w:val="Heading1"/>
      </w:pPr>
      <w:bookmarkStart w:id="4" w:name="O_1230079"/>
      <w:bookmarkEnd w:id="4"/>
      <w:r w:rsidRPr="00F9271E">
        <w:t>Competency Field</w:t>
      </w:r>
    </w:p>
    <w:p w:rsidR="00000000" w:rsidRPr="00F9271E" w:rsidP="000F2660">
      <w:pPr>
        <w:pStyle w:val="BodyText"/>
      </w:pPr>
      <w:r w:rsidRPr="00F9271E">
        <w:t xml:space="preserve">Working in Industry </w:t>
      </w:r>
    </w:p>
    <w:p w:rsidR="00000000" w:rsidRPr="00F9271E" w:rsidP="00F9271E">
      <w:pPr>
        <w:pStyle w:val="Heading1"/>
      </w:pPr>
      <w:bookmarkStart w:id="5" w:name="O_1230078"/>
      <w:bookmarkEnd w:id="5"/>
      <w:r w:rsidRPr="00F9271E">
        <w:t>Unit Sector</w:t>
      </w:r>
    </w:p>
    <w:p w:rsidR="00000000" w:rsidRPr="00F9271E" w:rsidP="000F2660">
      <w:pPr>
        <w:pStyle w:val="BodyText"/>
      </w:pPr>
      <w:r w:rsidRPr="00F9271E">
        <w:t>Tourism</w:t>
      </w:r>
    </w:p>
    <w:p w:rsidR="00000000" w:rsidRPr="00F9271E" w:rsidP="00F9271E">
      <w:pPr>
        <w:pStyle w:val="Heading1"/>
      </w:pPr>
      <w:bookmarkStart w:id="6" w:name="O_1230077"/>
      <w:bookmarkEnd w:id="6"/>
      <w:r w:rsidRPr="00F9271E">
        <w:t>Elements and Performance Criteria</w:t>
      </w:r>
    </w:p>
    <w:tbl>
      <w:tblPr>
        <w:tblW w:w="0" w:type="auto"/>
        <w:tblLayout w:type="fixed"/>
        <w:tblCellMar>
          <w:left w:w="62" w:type="dxa"/>
          <w:right w:w="62" w:type="dxa"/>
        </w:tblCellMar>
        <w:tblLook w:val="0000"/>
      </w:tblPr>
      <w:tblGrid>
        <w:gridCol w:w="2694"/>
        <w:gridCol w:w="6350"/>
      </w:tblGrid>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271E" w:rsidP="00F9271E">
            <w:pPr>
              <w:pStyle w:val="BodyText"/>
            </w:pPr>
            <w:r w:rsidRPr="00F9271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rPr>
                <w:rStyle w:val="SpecialBold"/>
              </w:rPr>
              <w:t>PERFORMANCE</w:t>
            </w:r>
            <w:r w:rsidRPr="00F9271E">
              <w:t xml:space="preserve"> </w:t>
            </w:r>
            <w:r w:rsidRPr="00F9271E">
              <w:rPr>
                <w:rStyle w:val="SpecialBold"/>
              </w:rPr>
              <w:t>CRITERIA</w:t>
            </w:r>
          </w:p>
        </w:tc>
      </w:tr>
      <w:tr w:rsidTr="00F9271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9271E" w:rsidP="00F9271E">
            <w:pPr>
              <w:pStyle w:val="BodyText"/>
            </w:pPr>
            <w:r w:rsidRPr="00F9271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rPr>
                <w:rStyle w:val="Emphasis"/>
              </w:rPr>
              <w:t>Performance criteria describe the performance needed to demonstrate achievement of the element.</w:t>
            </w:r>
          </w:p>
        </w:tc>
      </w:tr>
      <w:tr w:rsidTr="00F9271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9271E">
            <w:pPr>
              <w:pStyle w:val="List"/>
              <w:rPr>
                <w:lang w:val="en-NZ"/>
              </w:rPr>
            </w:pPr>
            <w:r w:rsidRPr="00F9271E">
              <w:t>1.  Source and use industry information.</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
            </w:pPr>
            <w:r w:rsidRPr="00F9271E">
              <w:t>1.1. Identify sources of information on the structure and operation of the holiday park and resort industry.</w:t>
            </w:r>
          </w:p>
          <w:p w:rsidR="00000000" w:rsidRPr="00F9271E" w:rsidP="00F9271E">
            <w:pPr>
              <w:pStyle w:val="List"/>
            </w:pPr>
            <w:r w:rsidRPr="00F9271E">
              <w:t>1.2. Access specific information of relevance to the holiday park and resort industry to assist operational duties.</w:t>
            </w:r>
          </w:p>
          <w:p w:rsidR="00000000" w:rsidRPr="00F9271E" w:rsidP="00F9271E">
            <w:pPr>
              <w:pStyle w:val="List"/>
            </w:pPr>
            <w:r w:rsidRPr="00F9271E">
              <w:t>1.3. Obtain information on feat</w:t>
            </w:r>
            <w:r w:rsidRPr="00F9271E">
              <w:t>ures of current and emerging holiday park and resort products and services relevant to job role.</w:t>
            </w:r>
          </w:p>
          <w:p w:rsidR="00000000" w:rsidP="00F9271E">
            <w:pPr>
              <w:pStyle w:val="List"/>
              <w:rPr>
                <w:lang w:val="en-NZ"/>
              </w:rPr>
            </w:pPr>
            <w:r w:rsidRPr="00F9271E">
              <w:t>1.4. Apply knowledge of the holiday park and resort industry and its products and services to enhance the quality of work performance.</w:t>
            </w:r>
          </w:p>
        </w:tc>
      </w:tr>
      <w:tr w:rsidTr="00F9271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9271E">
            <w:pPr>
              <w:pStyle w:val="List"/>
              <w:rPr>
                <w:lang w:val="en-NZ"/>
              </w:rPr>
            </w:pPr>
            <w:r w:rsidRPr="00F9271E">
              <w:t>2.  Source and use comp</w:t>
            </w:r>
            <w:r w:rsidRPr="00F9271E">
              <w:t>liance information.</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
            </w:pPr>
            <w:r w:rsidRPr="00F9271E">
              <w:t>2.1. Obtain information on laws specifically relevant to the holiday park and resort industry and work compliantly.</w:t>
            </w:r>
          </w:p>
          <w:p w:rsidR="00000000" w:rsidRPr="00F9271E" w:rsidP="00F9271E">
            <w:pPr>
              <w:pStyle w:val="List"/>
            </w:pPr>
            <w:r w:rsidRPr="00F9271E">
              <w:t>2.2. Seek information on industry quality assurance schemes and apply it to benefit own organisation.</w:t>
            </w:r>
          </w:p>
          <w:p w:rsidR="00000000" w:rsidRPr="00F9271E" w:rsidP="00F9271E">
            <w:pPr>
              <w:pStyle w:val="List"/>
            </w:pPr>
            <w:r w:rsidRPr="00F9271E">
              <w:t>2.3. Access and apply information on career planning and equal employment opportunity (EEO) law.</w:t>
            </w:r>
          </w:p>
          <w:p w:rsidR="00000000" w:rsidP="00F9271E">
            <w:pPr>
              <w:pStyle w:val="List"/>
              <w:rPr>
                <w:lang w:val="en-NZ"/>
              </w:rPr>
            </w:pPr>
            <w:r w:rsidRPr="00F9271E">
              <w:t>2.4. Obtain information on ethical industry practices and conduct day-to-day holiday park and resort activities according to those practices.</w:t>
            </w:r>
          </w:p>
        </w:tc>
      </w:tr>
      <w:tr w:rsidTr="00F9271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271E">
            <w:pPr>
              <w:pStyle w:val="List"/>
              <w:rPr>
                <w:lang w:val="en-NZ"/>
              </w:rPr>
            </w:pPr>
            <w:r w:rsidRPr="00F9271E">
              <w:t>3.  Source and u</w:t>
            </w:r>
            <w:r w:rsidRPr="00F9271E">
              <w:t>se information on holiday park and resort technology.</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
            </w:pPr>
            <w:r w:rsidRPr="00F9271E">
              <w:t>3.1. Source and access information on current and emerging technologies that impact on operational duties.</w:t>
            </w:r>
          </w:p>
          <w:p w:rsidR="00000000" w:rsidRPr="00F9271E" w:rsidP="00F9271E">
            <w:pPr>
              <w:pStyle w:val="List"/>
            </w:pPr>
            <w:r w:rsidRPr="00F9271E">
              <w:t>3.2. Use information on technology to suggest new and improved workplace practices.</w:t>
            </w:r>
          </w:p>
          <w:p w:rsidR="00000000" w:rsidP="00F9271E">
            <w:pPr>
              <w:pStyle w:val="List"/>
              <w:rPr>
                <w:lang w:val="en-NZ"/>
              </w:rPr>
            </w:pPr>
            <w:r w:rsidRPr="00F9271E">
              <w:t>3.3. Use cu</w:t>
            </w:r>
            <w:r w:rsidRPr="00F9271E">
              <w:t>rrent and emerging technology in day to day work activities to enhance the quality of work performance.</w:t>
            </w:r>
          </w:p>
        </w:tc>
      </w:tr>
      <w:tr w:rsidTr="00F9271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271E">
            <w:pPr>
              <w:pStyle w:val="List"/>
              <w:rPr>
                <w:lang w:val="en-NZ"/>
              </w:rPr>
            </w:pPr>
            <w:r w:rsidRPr="00F9271E">
              <w:t>4.  Update personal and organisational knowledge of the holiday park and resort industry.</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
            </w:pPr>
            <w:r w:rsidRPr="00F9271E">
              <w:t>4.1. Identify and use a range of opportunities to update know</w:t>
            </w:r>
            <w:r w:rsidRPr="00F9271E">
              <w:t>ledge of the holiday park and resort industry.</w:t>
            </w:r>
          </w:p>
          <w:p w:rsidR="00000000" w:rsidRPr="00F9271E" w:rsidP="00F9271E">
            <w:pPr>
              <w:pStyle w:val="List"/>
            </w:pPr>
            <w:r w:rsidRPr="00F9271E">
              <w:t>4.2. Monitor current issues of concern to the industry.</w:t>
            </w:r>
          </w:p>
          <w:p w:rsidR="00000000" w:rsidRPr="00F9271E" w:rsidP="00F9271E">
            <w:pPr>
              <w:pStyle w:val="List"/>
            </w:pPr>
            <w:r w:rsidRPr="00F9271E">
              <w:t>4.3. Share current holiday park and resort industry trends with colleagues.</w:t>
            </w:r>
          </w:p>
        </w:tc>
      </w:tr>
    </w:tbl>
    <w:p w:rsidR="00000000" w:rsidRPr="00F9271E" w:rsidP="00F9271E">
      <w:pPr>
        <w:pStyle w:val="BodyText"/>
      </w:pPr>
    </w:p>
    <w:p w:rsidR="00000000" w:rsidRPr="00F9271E" w:rsidP="00F9271E">
      <w:pPr>
        <w:pStyle w:val="AllowPageBreak"/>
      </w:pPr>
    </w:p>
    <w:p w:rsidR="00000000" w:rsidRPr="00F9271E" w:rsidP="00F9271E">
      <w:pPr>
        <w:pStyle w:val="Heading1"/>
      </w:pPr>
      <w:bookmarkStart w:id="7" w:name="O_1230076"/>
      <w:bookmarkEnd w:id="7"/>
      <w:r w:rsidRPr="00F9271E">
        <w:t>Foundation Skills</w:t>
      </w:r>
    </w:p>
    <w:tbl>
      <w:tblPr>
        <w:tblW w:w="0" w:type="auto"/>
        <w:tblLayout w:type="fixed"/>
        <w:tblCellMar>
          <w:left w:w="62" w:type="dxa"/>
          <w:right w:w="62" w:type="dxa"/>
        </w:tblCellMar>
        <w:tblLook w:val="0000"/>
      </w:tblPr>
      <w:tblGrid>
        <w:gridCol w:w="2694"/>
        <w:gridCol w:w="6350"/>
      </w:tblGrid>
      <w:tr w:rsidTr="00F9271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rPr>
                <w:rStyle w:val="Emphasis"/>
              </w:rPr>
              <w:t>Foundation skills essential to perfo</w:t>
            </w:r>
            <w:r w:rsidRPr="00F9271E">
              <w:rPr>
                <w:rStyle w:val="Emphasis"/>
              </w:rPr>
              <w:t>rmance in this unit, but not explicit in the performance criteria are listed here, along with a brief context statement.</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271E" w:rsidP="00F9271E">
            <w:pPr>
              <w:pStyle w:val="BodyText"/>
            </w:pPr>
            <w:r w:rsidRPr="00F9271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rPr>
                <w:rStyle w:val="SpecialBold"/>
              </w:rPr>
              <w:t>DESCRIPTION</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Reading skills to:</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Bullet"/>
            </w:pPr>
            <w:r w:rsidRPr="00F9271E">
              <w:t xml:space="preserve">read the content of plain English information about laws, industry accreditation schemes and </w:t>
            </w:r>
            <w:r w:rsidRPr="00F9271E">
              <w:t>codes of conduct</w:t>
            </w:r>
          </w:p>
          <w:p w:rsidR="00000000" w:rsidP="00F9271E">
            <w:pPr>
              <w:pStyle w:val="ListBullet"/>
              <w:rPr>
                <w:lang w:val="en-NZ"/>
              </w:rPr>
            </w:pPr>
            <w:r w:rsidRPr="00F9271E">
              <w:t>research, sort and use holiday park and resort industry information.</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Writing skills to:</w:t>
            </w:r>
          </w:p>
        </w:tc>
        <w:tc>
          <w:tcPr>
            <w:tcW w:w="6350" w:type="dxa"/>
            <w:tcBorders>
              <w:top w:val="nil"/>
              <w:left w:val="nil"/>
              <w:bottom w:val="nil"/>
              <w:right w:val="nil"/>
            </w:tcBorders>
            <w:tcMar>
              <w:top w:w="0" w:type="dxa"/>
              <w:left w:w="62" w:type="dxa"/>
              <w:bottom w:w="0" w:type="dxa"/>
              <w:right w:w="62" w:type="dxa"/>
            </w:tcMar>
          </w:tcPr>
          <w:p w:rsidR="00000000" w:rsidP="00F9271E">
            <w:pPr>
              <w:pStyle w:val="ListBullet"/>
              <w:rPr>
                <w:lang w:val="en-NZ"/>
              </w:rPr>
            </w:pPr>
            <w:r w:rsidRPr="00F9271E">
              <w:t xml:space="preserve">prepare notes, summarise and record information in basic documents, information sheets, </w:t>
            </w:r>
            <w:r w:rsidRPr="00F9271E">
              <w:t>portfolios and files on information obtained on current event industry practices, products, services and technology.</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9271E">
            <w:pPr>
              <w:pStyle w:val="ListBullet"/>
              <w:rPr>
                <w:lang w:val="en-NZ"/>
              </w:rPr>
            </w:pPr>
            <w:r w:rsidRPr="00F9271E">
              <w:t>discuss current and emerging industry trends with experienced industry personnel, colleagues, suppliers and</w:t>
            </w:r>
            <w:r w:rsidRPr="00F9271E">
              <w:t xml:space="preserve"> industry bodies.</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Numeracy skills to:</w:t>
            </w:r>
          </w:p>
        </w:tc>
        <w:tc>
          <w:tcPr>
            <w:tcW w:w="6350" w:type="dxa"/>
            <w:tcBorders>
              <w:top w:val="nil"/>
              <w:left w:val="nil"/>
              <w:bottom w:val="nil"/>
              <w:right w:val="nil"/>
            </w:tcBorders>
            <w:tcMar>
              <w:top w:w="0" w:type="dxa"/>
              <w:left w:w="62" w:type="dxa"/>
              <w:bottom w:w="0" w:type="dxa"/>
              <w:right w:w="62" w:type="dxa"/>
            </w:tcMar>
          </w:tcPr>
          <w:p w:rsidR="00000000" w:rsidP="00F9271E">
            <w:pPr>
              <w:pStyle w:val="ListBullet"/>
              <w:rPr>
                <w:lang w:val="en-NZ"/>
              </w:rPr>
            </w:pPr>
            <w:r w:rsidRPr="00F9271E">
              <w:t>conduct calculations pertaining to holiday park and resort industry fees and pricing issues.</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Learning skills to:</w:t>
            </w:r>
          </w:p>
        </w:tc>
        <w:tc>
          <w:tcPr>
            <w:tcW w:w="6350" w:type="dxa"/>
            <w:tcBorders>
              <w:top w:val="nil"/>
              <w:left w:val="nil"/>
              <w:bottom w:val="nil"/>
              <w:right w:val="nil"/>
            </w:tcBorders>
            <w:tcMar>
              <w:top w:w="0" w:type="dxa"/>
              <w:left w:w="62" w:type="dxa"/>
              <w:bottom w:w="0" w:type="dxa"/>
              <w:right w:w="62" w:type="dxa"/>
            </w:tcMar>
          </w:tcPr>
          <w:p w:rsidR="00000000" w:rsidP="00F9271E">
            <w:pPr>
              <w:pStyle w:val="ListBullet"/>
              <w:rPr>
                <w:lang w:val="en-NZ"/>
              </w:rPr>
            </w:pPr>
            <w:r w:rsidRPr="00F9271E">
              <w:t>maintain and update industry knowledge of the holiday park and resort industry.</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Self-management skil</w:t>
            </w:r>
            <w:r w:rsidRPr="00F9271E">
              <w:t>ls to:</w:t>
            </w:r>
          </w:p>
        </w:tc>
        <w:tc>
          <w:tcPr>
            <w:tcW w:w="6350" w:type="dxa"/>
            <w:tcBorders>
              <w:top w:val="nil"/>
              <w:left w:val="nil"/>
              <w:bottom w:val="nil"/>
              <w:right w:val="nil"/>
            </w:tcBorders>
            <w:tcMar>
              <w:top w:w="0" w:type="dxa"/>
              <w:left w:w="62" w:type="dxa"/>
              <w:bottom w:w="0" w:type="dxa"/>
              <w:right w:w="62" w:type="dxa"/>
            </w:tcMar>
          </w:tcPr>
          <w:p w:rsidR="00000000" w:rsidP="00F9271E">
            <w:pPr>
              <w:pStyle w:val="ListBullet"/>
              <w:rPr>
                <w:lang w:val="en-NZ"/>
              </w:rPr>
            </w:pPr>
            <w:r w:rsidRPr="00F9271E">
              <w:t>take responsibility for sourcing and updating current and emerging information.</w:t>
            </w:r>
          </w:p>
        </w:tc>
      </w:tr>
      <w:tr w:rsidTr="00F9271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9271E">
            <w:pPr>
              <w:pStyle w:val="BodyText"/>
              <w:rPr>
                <w:lang w:val="en-NZ"/>
              </w:rPr>
            </w:pPr>
            <w:r w:rsidRPr="00F9271E">
              <w:t>Technology skills to:</w:t>
            </w:r>
          </w:p>
        </w:tc>
        <w:tc>
          <w:tcPr>
            <w:tcW w:w="6350" w:type="dxa"/>
            <w:tcBorders>
              <w:top w:val="nil"/>
              <w:left w:val="nil"/>
              <w:bottom w:val="nil"/>
              <w:right w:val="nil"/>
            </w:tcBorders>
            <w:tcMar>
              <w:top w:w="0" w:type="dxa"/>
              <w:left w:w="62" w:type="dxa"/>
              <w:bottom w:w="0" w:type="dxa"/>
              <w:right w:w="62" w:type="dxa"/>
            </w:tcMar>
          </w:tcPr>
          <w:p w:rsidR="00000000" w:rsidRPr="00F9271E" w:rsidP="00F9271E">
            <w:pPr>
              <w:pStyle w:val="ListBullet"/>
            </w:pPr>
            <w:r w:rsidRPr="00F9271E">
              <w:t>use online information systems to access holiday park and resort industry information.</w:t>
            </w:r>
          </w:p>
        </w:tc>
      </w:tr>
    </w:tbl>
    <w:p w:rsidR="00000000" w:rsidRPr="00F9271E" w:rsidP="00F9271E">
      <w:pPr>
        <w:pStyle w:val="BodyText"/>
      </w:pPr>
    </w:p>
    <w:p w:rsidR="00000000" w:rsidRPr="00F9271E" w:rsidP="00F9271E">
      <w:pPr>
        <w:pStyle w:val="AllowPageBreak"/>
      </w:pPr>
    </w:p>
    <w:p w:rsidR="00000000" w:rsidRPr="00F9271E" w:rsidP="00F9271E">
      <w:pPr>
        <w:pStyle w:val="Heading1"/>
      </w:pPr>
      <w:bookmarkStart w:id="8" w:name="O_1230075"/>
      <w:bookmarkEnd w:id="8"/>
      <w:r w:rsidRPr="00F9271E">
        <w:t>Unit Mapping Information</w:t>
      </w:r>
    </w:p>
    <w:p w:rsidR="00000000" w:rsidRPr="00F9271E" w:rsidP="000F2660">
      <w:pPr>
        <w:pStyle w:val="BodyText"/>
      </w:pPr>
      <w:r w:rsidRPr="00F9271E">
        <w:t>Supersedes and is equivalent to SITTIND002 Source and use information on the holiday park and resort industry.</w:t>
      </w:r>
    </w:p>
    <w:p w:rsidR="00000000" w:rsidRPr="00F9271E" w:rsidP="00F9271E">
      <w:pPr>
        <w:pStyle w:val="Heading1"/>
      </w:pPr>
      <w:bookmarkStart w:id="9" w:name="O_1230068"/>
      <w:bookmarkEnd w:id="9"/>
      <w:r w:rsidRPr="00F9271E">
        <w:t>Links</w:t>
      </w:r>
    </w:p>
    <w:p w:rsidR="00000000" w:rsidRPr="00F9271E" w:rsidP="000F2660">
      <w:pPr>
        <w:pStyle w:val="BodyText"/>
      </w:pPr>
      <w:r w:rsidRPr="00F9271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00F6">
        <w:rPr>
          <w:rStyle w:val="Hyperlink"/>
        </w:rPr>
        <w:t>https://vetnet.gov.au/Pages/TrainingDocs.aspx?q=68c40a93-e51d-4e0f-bc06-899dff092694</w:t>
      </w:r>
      <w:r>
        <w:fldChar w:fldCharType="end"/>
      </w:r>
    </w:p>
    <w:p w:rsidR="00000000" w:rsidRPr="00F9271E" w:rsidP="00F9271E"/>
    <w:sectPr w:rsidSect="00F927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1E" w:rsidRPr="000F2660" w:rsidP="000F2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6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271E" w:rsidRPr="000F2660" w:rsidP="000F2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66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163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10F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271E"/>
    <w:pPr>
      <w:spacing w:before="360" w:after="60"/>
      <w:outlineLvl w:val="0"/>
    </w:pPr>
    <w:rPr>
      <w:sz w:val="32"/>
    </w:rPr>
  </w:style>
  <w:style w:type="paragraph" w:styleId="Heading2">
    <w:name w:val="heading 2"/>
    <w:basedOn w:val="HeadingBase"/>
    <w:next w:val="BodyText"/>
    <w:link w:val="Heading2Char"/>
    <w:qFormat/>
    <w:rsid w:val="00F9271E"/>
    <w:pPr>
      <w:keepLines/>
      <w:spacing w:before="240" w:after="120"/>
      <w:outlineLvl w:val="1"/>
    </w:pPr>
    <w:rPr>
      <w:sz w:val="28"/>
      <w:szCs w:val="40"/>
    </w:rPr>
  </w:style>
  <w:style w:type="paragraph" w:styleId="Heading3">
    <w:name w:val="heading 3"/>
    <w:basedOn w:val="HeadingBase"/>
    <w:next w:val="BodyText"/>
    <w:link w:val="Heading3Char"/>
    <w:qFormat/>
    <w:rsid w:val="00F9271E"/>
    <w:pPr>
      <w:spacing w:before="180" w:after="120"/>
      <w:outlineLvl w:val="2"/>
    </w:pPr>
    <w:rPr>
      <w:spacing w:val="-10"/>
      <w:kern w:val="32"/>
    </w:rPr>
  </w:style>
  <w:style w:type="paragraph" w:styleId="Heading4">
    <w:name w:val="heading 4"/>
    <w:basedOn w:val="HeadingBase"/>
    <w:next w:val="BodyText"/>
    <w:link w:val="Heading4Char"/>
    <w:qFormat/>
    <w:rsid w:val="00F9271E"/>
    <w:pPr>
      <w:spacing w:before="160" w:after="120"/>
      <w:outlineLvl w:val="3"/>
    </w:pPr>
    <w:rPr>
      <w:sz w:val="22"/>
    </w:rPr>
  </w:style>
  <w:style w:type="paragraph" w:styleId="Heading5">
    <w:name w:val="heading 5"/>
    <w:basedOn w:val="HeadingBase"/>
    <w:next w:val="Normal"/>
    <w:link w:val="Heading5Char"/>
    <w:qFormat/>
    <w:rsid w:val="00F9271E"/>
    <w:pPr>
      <w:spacing w:before="80"/>
      <w:outlineLvl w:val="4"/>
    </w:pPr>
    <w:rPr>
      <w:color w:val="918585"/>
      <w:sz w:val="20"/>
    </w:rPr>
  </w:style>
  <w:style w:type="paragraph" w:styleId="Heading6">
    <w:name w:val="heading 6"/>
    <w:basedOn w:val="HeadingBase"/>
    <w:next w:val="Normal"/>
    <w:link w:val="Heading6Char"/>
    <w:qFormat/>
    <w:rsid w:val="00F9271E"/>
    <w:pPr>
      <w:spacing w:before="60"/>
      <w:outlineLvl w:val="5"/>
    </w:pPr>
    <w:rPr>
      <w:color w:val="918585"/>
      <w:sz w:val="20"/>
    </w:rPr>
  </w:style>
  <w:style w:type="paragraph" w:styleId="Heading7">
    <w:name w:val="heading 7"/>
    <w:basedOn w:val="Normal"/>
    <w:next w:val="Normal"/>
    <w:link w:val="Heading7Char"/>
    <w:qFormat/>
    <w:rsid w:val="00F9271E"/>
    <w:pPr>
      <w:ind w:left="720"/>
      <w:outlineLvl w:val="6"/>
    </w:pPr>
    <w:rPr>
      <w:i/>
    </w:rPr>
  </w:style>
  <w:style w:type="paragraph" w:styleId="Heading8">
    <w:name w:val="heading 8"/>
    <w:basedOn w:val="Normal"/>
    <w:next w:val="Normal"/>
    <w:link w:val="Heading8Char"/>
    <w:qFormat/>
    <w:rsid w:val="00F9271E"/>
    <w:pPr>
      <w:ind w:left="720"/>
      <w:outlineLvl w:val="7"/>
    </w:pPr>
    <w:rPr>
      <w:i/>
    </w:rPr>
  </w:style>
  <w:style w:type="paragraph" w:styleId="Heading9">
    <w:name w:val="heading 9"/>
    <w:basedOn w:val="Normal"/>
    <w:next w:val="Normal"/>
    <w:link w:val="Heading9Char"/>
    <w:qFormat/>
    <w:rsid w:val="00F9271E"/>
    <w:pPr>
      <w:ind w:left="720"/>
      <w:outlineLvl w:val="8"/>
    </w:pPr>
    <w:rPr>
      <w:i/>
    </w:rPr>
  </w:style>
  <w:style w:type="character" w:default="1" w:styleId="DefaultParagraphFont">
    <w:name w:val="Default Paragraph Font"/>
    <w:uiPriority w:val="1"/>
    <w:unhideWhenUsed/>
    <w:rsid w:val="00F92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71E"/>
  </w:style>
  <w:style w:type="character" w:customStyle="1" w:styleId="Heading1Char">
    <w:name w:val="Heading 1 Char"/>
    <w:basedOn w:val="DefaultParagraphFont"/>
    <w:link w:val="Heading1"/>
    <w:rsid w:val="00F9271E"/>
    <w:rPr>
      <w:rFonts w:ascii="Times New Roman" w:eastAsia="Times New Roman" w:hAnsi="Times New Roman" w:cs="Times New Roman"/>
      <w:b/>
      <w:sz w:val="32"/>
      <w:szCs w:val="20"/>
      <w:lang w:eastAsia="en-US"/>
    </w:rPr>
  </w:style>
  <w:style w:type="paragraph" w:styleId="BodyText">
    <w:name w:val="Body Text"/>
    <w:basedOn w:val="Normal"/>
    <w:link w:val="BodyTextChar"/>
    <w:rsid w:val="00F92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271E"/>
    <w:rPr>
      <w:rFonts w:ascii="Times New Roman" w:eastAsia="Times New Roman" w:hAnsi="Times New Roman" w:cs="Times New Roman"/>
      <w:sz w:val="24"/>
      <w:lang w:eastAsia="en-US"/>
    </w:rPr>
  </w:style>
  <w:style w:type="paragraph" w:styleId="List">
    <w:name w:val="List"/>
    <w:basedOn w:val="BodyText"/>
    <w:next w:val="BodyText"/>
    <w:rsid w:val="00F9271E"/>
    <w:pPr>
      <w:tabs>
        <w:tab w:val="left" w:pos="340"/>
      </w:tabs>
      <w:spacing w:before="60" w:after="60"/>
      <w:ind w:left="340" w:hanging="340"/>
    </w:pPr>
  </w:style>
  <w:style w:type="paragraph" w:styleId="ListBullet">
    <w:name w:val="List Bullet"/>
    <w:basedOn w:val="List"/>
    <w:rsid w:val="00F9271E"/>
    <w:pPr>
      <w:numPr>
        <w:numId w:val="11"/>
      </w:numPr>
      <w:tabs>
        <w:tab w:val="clear" w:pos="340"/>
      </w:tabs>
      <w:spacing w:before="40" w:after="40"/>
    </w:pPr>
  </w:style>
  <w:style w:type="character" w:customStyle="1" w:styleId="SpecialBold">
    <w:name w:val="Special Bold"/>
    <w:basedOn w:val="DefaultParagraphFont"/>
    <w:rsid w:val="00F9271E"/>
    <w:rPr>
      <w:b/>
      <w:spacing w:val="0"/>
    </w:rPr>
  </w:style>
  <w:style w:type="character" w:styleId="Emphasis">
    <w:name w:val="Emphasis"/>
    <w:basedOn w:val="DefaultParagraphFont"/>
    <w:qFormat/>
    <w:rsid w:val="00F9271E"/>
    <w:rPr>
      <w:i/>
    </w:rPr>
  </w:style>
  <w:style w:type="paragraph" w:customStyle="1" w:styleId="SuperHeading">
    <w:name w:val="SuperHeading"/>
    <w:basedOn w:val="Normal"/>
    <w:rsid w:val="00F9271E"/>
    <w:pPr>
      <w:spacing w:before="240" w:after="120"/>
      <w:outlineLvl w:val="0"/>
    </w:pPr>
    <w:rPr>
      <w:rFonts w:ascii="Times New Roman" w:hAnsi="Times New Roman"/>
      <w:b/>
      <w:sz w:val="32"/>
    </w:rPr>
  </w:style>
  <w:style w:type="paragraph" w:customStyle="1" w:styleId="AllowPageBreak">
    <w:name w:val="AllowPageBreak"/>
    <w:rsid w:val="00F92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2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2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271E"/>
    <w:rPr>
      <w:rFonts w:ascii="Courier New" w:eastAsia="Times New Roman" w:hAnsi="Courier New" w:cs="Times New Roman"/>
      <w:i/>
      <w:szCs w:val="20"/>
      <w:lang w:eastAsia="en-US"/>
    </w:rPr>
  </w:style>
  <w:style w:type="paragraph" w:customStyle="1" w:styleId="HeadingBase">
    <w:name w:val="Heading Base"/>
    <w:rsid w:val="00F92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71E"/>
    <w:pPr>
      <w:tabs>
        <w:tab w:val="right" w:leader="dot" w:pos="9072"/>
      </w:tabs>
      <w:ind w:left="567"/>
    </w:pPr>
    <w:rPr>
      <w:szCs w:val="22"/>
    </w:rPr>
  </w:style>
  <w:style w:type="paragraph" w:customStyle="1" w:styleId="TOCBase">
    <w:name w:val="TOC Base"/>
    <w:rsid w:val="00F92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71E"/>
    <w:pPr>
      <w:tabs>
        <w:tab w:val="right" w:leader="dot" w:pos="9072"/>
      </w:tabs>
      <w:spacing w:before="40" w:after="40"/>
      <w:ind w:left="284"/>
    </w:pPr>
    <w:rPr>
      <w:rFonts w:ascii="Times New Roman" w:hAnsi="Times New Roman"/>
    </w:rPr>
  </w:style>
  <w:style w:type="paragraph" w:styleId="TOC1">
    <w:name w:val="toc 1"/>
    <w:basedOn w:val="TOCBase"/>
    <w:next w:val="Normal"/>
    <w:rsid w:val="00F92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2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71E"/>
    <w:rPr>
      <w:rFonts w:ascii="Times New Roman" w:eastAsia="Times New Roman" w:hAnsi="Times New Roman" w:cs="Times New Roman"/>
      <w:sz w:val="16"/>
      <w:lang w:eastAsia="en-US"/>
    </w:rPr>
  </w:style>
  <w:style w:type="paragraph" w:styleId="Title">
    <w:name w:val="Title"/>
    <w:basedOn w:val="HeadingBase"/>
    <w:link w:val="TitleChar"/>
    <w:qFormat/>
    <w:rsid w:val="00F9271E"/>
    <w:pPr>
      <w:spacing w:before="5040"/>
      <w:jc w:val="center"/>
    </w:pPr>
    <w:rPr>
      <w:sz w:val="48"/>
      <w:szCs w:val="72"/>
      <w:lang w:val="en-US"/>
    </w:rPr>
  </w:style>
  <w:style w:type="character" w:customStyle="1" w:styleId="TitleChar">
    <w:name w:val="Title Char"/>
    <w:basedOn w:val="DefaultParagraphFont"/>
    <w:link w:val="Title"/>
    <w:rsid w:val="00F92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71E"/>
    <w:pPr>
      <w:tabs>
        <w:tab w:val="left" w:pos="3600"/>
        <w:tab w:val="left" w:pos="3958"/>
      </w:tabs>
    </w:pPr>
  </w:style>
  <w:style w:type="paragraph" w:customStyle="1" w:styleId="Note">
    <w:name w:val="Note"/>
    <w:basedOn w:val="BodyText"/>
    <w:rsid w:val="00F92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71E"/>
    <w:pPr>
      <w:framePr w:wrap="auto" w:hAnchor="text" w:y="6049"/>
    </w:pPr>
    <w:rPr>
      <w:color w:val="000000"/>
      <w:sz w:val="40"/>
    </w:rPr>
  </w:style>
  <w:style w:type="paragraph" w:customStyle="1" w:styleId="TOCTitle">
    <w:name w:val="TOCTitle"/>
    <w:basedOn w:val="Heading1"/>
    <w:rsid w:val="00F9271E"/>
    <w:pPr>
      <w:spacing w:after="240"/>
      <w:jc w:val="center"/>
      <w:outlineLvl w:val="9"/>
    </w:pPr>
    <w:rPr>
      <w:caps/>
    </w:rPr>
  </w:style>
  <w:style w:type="paragraph" w:customStyle="1" w:styleId="Version">
    <w:name w:val="Version"/>
    <w:rsid w:val="00F927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71E"/>
    <w:pPr>
      <w:numPr>
        <w:numId w:val="12"/>
      </w:numPr>
      <w:tabs>
        <w:tab w:val="clear" w:pos="680"/>
      </w:tabs>
    </w:pPr>
  </w:style>
  <w:style w:type="paragraph" w:styleId="Index1">
    <w:name w:val="index 1"/>
    <w:basedOn w:val="Normal"/>
    <w:next w:val="Normal"/>
    <w:semiHidden/>
    <w:rsid w:val="00F9271E"/>
    <w:pPr>
      <w:keepNext w:val="0"/>
      <w:tabs>
        <w:tab w:val="right" w:pos="4176"/>
      </w:tabs>
      <w:ind w:left="198" w:hanging="198"/>
    </w:pPr>
    <w:rPr>
      <w:rFonts w:ascii="Garamond" w:hAnsi="Garamond"/>
    </w:rPr>
  </w:style>
  <w:style w:type="paragraph" w:styleId="IndexHeading">
    <w:name w:val="index heading"/>
    <w:basedOn w:val="Normal"/>
    <w:next w:val="Index1"/>
    <w:semiHidden/>
    <w:rsid w:val="00F9271E"/>
    <w:pPr>
      <w:spacing w:before="120" w:after="120"/>
    </w:pPr>
    <w:rPr>
      <w:rFonts w:ascii="Arial" w:hAnsi="Arial"/>
      <w:b/>
      <w:color w:val="918585"/>
      <w:sz w:val="24"/>
    </w:rPr>
  </w:style>
  <w:style w:type="paragraph" w:styleId="Header">
    <w:name w:val="header"/>
    <w:basedOn w:val="Normal"/>
    <w:link w:val="HeaderChar"/>
    <w:rsid w:val="00F92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71E"/>
    <w:rPr>
      <w:rFonts w:ascii="Times New Roman" w:eastAsia="Times New Roman" w:hAnsi="Times New Roman" w:cs="Times New Roman"/>
      <w:sz w:val="16"/>
      <w:szCs w:val="20"/>
      <w:lang w:val="en-GB" w:eastAsia="en-US"/>
    </w:rPr>
  </w:style>
  <w:style w:type="paragraph" w:customStyle="1" w:styleId="Chapter">
    <w:name w:val="Chapter"/>
    <w:basedOn w:val="Normal"/>
    <w:rsid w:val="00F9271E"/>
    <w:pPr>
      <w:spacing w:before="240"/>
    </w:pPr>
    <w:rPr>
      <w:rFonts w:ascii="Times New Roman" w:hAnsi="Times New Roman"/>
      <w:smallCaps/>
      <w:spacing w:val="80"/>
      <w:sz w:val="28"/>
    </w:rPr>
  </w:style>
  <w:style w:type="paragraph" w:customStyle="1" w:styleId="InChapter">
    <w:name w:val="InChapter"/>
    <w:basedOn w:val="Heading3"/>
    <w:rsid w:val="00F9271E"/>
    <w:pPr>
      <w:spacing w:after="240"/>
      <w:outlineLvl w:val="9"/>
    </w:pPr>
    <w:rPr>
      <w:noProof/>
    </w:rPr>
  </w:style>
  <w:style w:type="paragraph" w:styleId="Index2">
    <w:name w:val="index 2"/>
    <w:basedOn w:val="Normal"/>
    <w:next w:val="Normal"/>
    <w:semiHidden/>
    <w:rsid w:val="00F9271E"/>
    <w:pPr>
      <w:tabs>
        <w:tab w:val="right" w:pos="4176"/>
      </w:tabs>
      <w:ind w:left="568" w:hanging="284"/>
    </w:pPr>
    <w:rPr>
      <w:rFonts w:ascii="Garamond" w:hAnsi="Garamond"/>
    </w:rPr>
  </w:style>
  <w:style w:type="paragraph" w:customStyle="1" w:styleId="Byline">
    <w:name w:val="Byline"/>
    <w:rsid w:val="00F92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71E"/>
    <w:pPr>
      <w:tabs>
        <w:tab w:val="clear" w:pos="3600"/>
        <w:tab w:val="clear" w:pos="3958"/>
      </w:tabs>
      <w:jc w:val="right"/>
    </w:pPr>
  </w:style>
  <w:style w:type="paragraph" w:styleId="Caption">
    <w:name w:val="caption"/>
    <w:basedOn w:val="BodyText"/>
    <w:next w:val="Normal"/>
    <w:qFormat/>
    <w:rsid w:val="00F9271E"/>
    <w:pPr>
      <w:framePr w:w="2268" w:hSpace="181" w:vSpace="181" w:wrap="around" w:vAnchor="text" w:hAnchor="page" w:x="1135" w:y="285" w:anchorLock="1"/>
    </w:pPr>
    <w:rPr>
      <w:i/>
    </w:rPr>
  </w:style>
  <w:style w:type="paragraph" w:customStyle="1" w:styleId="MiniTOCTitle">
    <w:name w:val="MiniTOCTitle"/>
    <w:basedOn w:val="Heading4"/>
    <w:rsid w:val="00F9271E"/>
    <w:pPr>
      <w:spacing w:before="240"/>
      <w:outlineLvl w:val="9"/>
    </w:pPr>
    <w:rPr>
      <w:noProof/>
      <w:sz w:val="24"/>
    </w:rPr>
  </w:style>
  <w:style w:type="paragraph" w:customStyle="1" w:styleId="MiniTOCItem">
    <w:name w:val="MiniTOCItem"/>
    <w:basedOn w:val="ListBullet"/>
    <w:rsid w:val="00F9271E"/>
    <w:pPr>
      <w:numPr>
        <w:numId w:val="0"/>
      </w:numPr>
      <w:tabs>
        <w:tab w:val="right" w:leader="dot" w:pos="6521"/>
      </w:tabs>
      <w:spacing w:before="0" w:after="0"/>
    </w:pPr>
  </w:style>
  <w:style w:type="paragraph" w:customStyle="1" w:styleId="TOFTitle">
    <w:name w:val="TOFTitle"/>
    <w:basedOn w:val="TOCTitle"/>
    <w:rsid w:val="00F9271E"/>
  </w:style>
  <w:style w:type="paragraph" w:styleId="TableofFigures">
    <w:name w:val="table of figures"/>
    <w:basedOn w:val="Normal"/>
    <w:next w:val="Normal"/>
    <w:semiHidden/>
    <w:rsid w:val="00F9271E"/>
    <w:pPr>
      <w:tabs>
        <w:tab w:val="right" w:leader="dot" w:pos="9072"/>
      </w:tabs>
      <w:ind w:left="970" w:hanging="403"/>
    </w:pPr>
    <w:rPr>
      <w:rFonts w:ascii="Times New Roman" w:hAnsi="Times New Roman"/>
      <w:b/>
    </w:rPr>
  </w:style>
  <w:style w:type="paragraph" w:styleId="ListNumber">
    <w:name w:val="List Number"/>
    <w:basedOn w:val="List"/>
    <w:rsid w:val="00F9271E"/>
    <w:pPr>
      <w:numPr>
        <w:numId w:val="14"/>
      </w:numPr>
      <w:tabs>
        <w:tab w:val="clear" w:pos="340"/>
      </w:tabs>
    </w:pPr>
  </w:style>
  <w:style w:type="character" w:customStyle="1" w:styleId="WingdingSymbols">
    <w:name w:val="Wingding Symbols"/>
    <w:rsid w:val="00F9271E"/>
    <w:rPr>
      <w:rFonts w:ascii="Wingdings" w:hAnsi="Wingdings"/>
    </w:rPr>
  </w:style>
  <w:style w:type="paragraph" w:customStyle="1" w:styleId="TableHeading">
    <w:name w:val="Table Heading"/>
    <w:basedOn w:val="HeadingBase"/>
    <w:rsid w:val="00F9271E"/>
    <w:pPr>
      <w:keepLines/>
      <w:pBdr>
        <w:bottom w:val="single" w:sz="6" w:space="1" w:color="918585"/>
      </w:pBdr>
      <w:spacing w:before="240"/>
    </w:pPr>
  </w:style>
  <w:style w:type="character" w:customStyle="1" w:styleId="HotSpot">
    <w:name w:val="HotSpot"/>
    <w:rsid w:val="00F9271E"/>
    <w:rPr>
      <w:color w:val="0033CC"/>
      <w:u w:val="none"/>
    </w:rPr>
  </w:style>
  <w:style w:type="paragraph" w:customStyle="1" w:styleId="BodyTextRight">
    <w:name w:val="Body Text Right"/>
    <w:basedOn w:val="BodyText"/>
    <w:rsid w:val="00F9271E"/>
    <w:pPr>
      <w:spacing w:before="0" w:after="0"/>
      <w:jc w:val="right"/>
    </w:pPr>
  </w:style>
  <w:style w:type="paragraph" w:styleId="Index3">
    <w:name w:val="index 3"/>
    <w:basedOn w:val="ListNumber2"/>
    <w:next w:val="Normal"/>
    <w:semiHidden/>
    <w:rsid w:val="00F9271E"/>
    <w:pPr>
      <w:numPr>
        <w:numId w:val="0"/>
      </w:numPr>
      <w:tabs>
        <w:tab w:val="right" w:leader="dot" w:pos="4176"/>
      </w:tabs>
    </w:pPr>
  </w:style>
  <w:style w:type="paragraph" w:styleId="ListNumber2">
    <w:name w:val="List Number 2"/>
    <w:basedOn w:val="List2"/>
    <w:rsid w:val="00F9271E"/>
    <w:pPr>
      <w:numPr>
        <w:numId w:val="9"/>
      </w:numPr>
      <w:tabs>
        <w:tab w:val="clear" w:pos="1060"/>
      </w:tabs>
    </w:pPr>
  </w:style>
  <w:style w:type="paragraph" w:customStyle="1" w:styleId="MarginNote">
    <w:name w:val="Margin Note"/>
    <w:basedOn w:val="BodyText"/>
    <w:rsid w:val="00F92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271E"/>
    <w:rPr>
      <w:sz w:val="32"/>
    </w:rPr>
  </w:style>
  <w:style w:type="paragraph" w:customStyle="1" w:styleId="HeadingProcedure">
    <w:name w:val="Heading Procedure"/>
    <w:basedOn w:val="HeadingBase"/>
    <w:next w:val="Normal"/>
    <w:rsid w:val="00F9271E"/>
    <w:pPr>
      <w:tabs>
        <w:tab w:val="left" w:pos="0"/>
      </w:tabs>
      <w:spacing w:before="120" w:after="60"/>
    </w:pPr>
    <w:rPr>
      <w:i/>
      <w:color w:val="918585"/>
      <w:sz w:val="22"/>
    </w:rPr>
  </w:style>
  <w:style w:type="paragraph" w:customStyle="1" w:styleId="TableBodyText">
    <w:name w:val="Table Body Text"/>
    <w:basedOn w:val="BodyText"/>
    <w:rsid w:val="00F9271E"/>
    <w:pPr>
      <w:spacing w:before="60" w:after="60"/>
    </w:pPr>
  </w:style>
  <w:style w:type="paragraph" w:styleId="ListContinue">
    <w:name w:val="List Continue"/>
    <w:basedOn w:val="List"/>
    <w:rsid w:val="00F9271E"/>
    <w:pPr>
      <w:ind w:firstLine="0"/>
    </w:pPr>
  </w:style>
  <w:style w:type="paragraph" w:customStyle="1" w:styleId="ListNote">
    <w:name w:val="List Note"/>
    <w:basedOn w:val="List"/>
    <w:rsid w:val="00F9271E"/>
    <w:pPr>
      <w:pBdr>
        <w:top w:val="single" w:sz="6" w:space="2" w:color="918585"/>
        <w:bottom w:val="single" w:sz="6" w:space="2" w:color="918585"/>
      </w:pBdr>
      <w:tabs>
        <w:tab w:val="left" w:pos="1021"/>
      </w:tabs>
      <w:ind w:firstLine="0"/>
    </w:pPr>
  </w:style>
  <w:style w:type="paragraph" w:customStyle="1" w:styleId="Warning">
    <w:name w:val="Warning"/>
    <w:basedOn w:val="BodyText"/>
    <w:rsid w:val="00F9271E"/>
    <w:pPr>
      <w:shd w:val="clear" w:color="auto" w:fill="D9D9D9"/>
      <w:tabs>
        <w:tab w:val="left" w:pos="992"/>
      </w:tabs>
      <w:ind w:left="119" w:right="119"/>
    </w:pPr>
    <w:rPr>
      <w:sz w:val="20"/>
    </w:rPr>
  </w:style>
  <w:style w:type="paragraph" w:customStyle="1" w:styleId="MarginIcons">
    <w:name w:val="Margin Icons"/>
    <w:basedOn w:val="BodyText"/>
    <w:rsid w:val="00F92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71E"/>
    <w:rPr>
      <w:rFonts w:ascii="Courier New" w:hAnsi="Courier New"/>
    </w:rPr>
  </w:style>
  <w:style w:type="paragraph" w:customStyle="1" w:styleId="NoteBullet">
    <w:name w:val="Note Bullet"/>
    <w:basedOn w:val="Note"/>
    <w:rsid w:val="00F9271E"/>
    <w:pPr>
      <w:tabs>
        <w:tab w:val="clear" w:pos="680"/>
      </w:tabs>
      <w:spacing w:before="60" w:after="60"/>
    </w:pPr>
  </w:style>
  <w:style w:type="paragraph" w:customStyle="1" w:styleId="SubHeading2">
    <w:name w:val="SubHeading2"/>
    <w:basedOn w:val="HeadingBase"/>
    <w:rsid w:val="00F9271E"/>
    <w:pPr>
      <w:spacing w:before="240" w:after="60"/>
    </w:pPr>
    <w:rPr>
      <w:sz w:val="20"/>
    </w:rPr>
  </w:style>
  <w:style w:type="paragraph" w:customStyle="1" w:styleId="SubHeading1">
    <w:name w:val="SubHeading1"/>
    <w:basedOn w:val="HeadingBase"/>
    <w:rsid w:val="00F9271E"/>
    <w:pPr>
      <w:spacing w:before="240" w:after="60"/>
    </w:pPr>
    <w:rPr>
      <w:color w:val="918585"/>
      <w:sz w:val="22"/>
    </w:rPr>
  </w:style>
  <w:style w:type="paragraph" w:customStyle="1" w:styleId="SideHeading">
    <w:name w:val="Side Heading"/>
    <w:basedOn w:val="HeadingBase"/>
    <w:rsid w:val="00F92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71E"/>
    <w:pPr>
      <w:numPr>
        <w:numId w:val="10"/>
      </w:numPr>
    </w:pPr>
  </w:style>
  <w:style w:type="paragraph" w:styleId="PlainText">
    <w:name w:val="Plain Text"/>
    <w:basedOn w:val="Normal"/>
    <w:link w:val="PlainTextChar"/>
    <w:rsid w:val="00F9271E"/>
    <w:rPr>
      <w:sz w:val="20"/>
    </w:rPr>
  </w:style>
  <w:style w:type="character" w:customStyle="1" w:styleId="PlainTextChar">
    <w:name w:val="Plain Text Char"/>
    <w:basedOn w:val="DefaultParagraphFont"/>
    <w:link w:val="PlainText"/>
    <w:rsid w:val="00F9271E"/>
    <w:rPr>
      <w:rFonts w:ascii="Courier New" w:eastAsia="Times New Roman" w:hAnsi="Courier New" w:cs="Times New Roman"/>
      <w:sz w:val="20"/>
      <w:szCs w:val="20"/>
      <w:lang w:eastAsia="en-US"/>
    </w:rPr>
  </w:style>
  <w:style w:type="character" w:customStyle="1" w:styleId="MenuOption">
    <w:name w:val="Menu Option"/>
    <w:basedOn w:val="DefaultParagraphFont"/>
    <w:rsid w:val="00F9271E"/>
    <w:rPr>
      <w:b/>
      <w:smallCaps/>
    </w:rPr>
  </w:style>
  <w:style w:type="paragraph" w:customStyle="1" w:styleId="TableListNumber">
    <w:name w:val="Table List Number"/>
    <w:basedOn w:val="ListNumber"/>
    <w:rsid w:val="00F9271E"/>
    <w:pPr>
      <w:numPr>
        <w:numId w:val="0"/>
      </w:numPr>
    </w:pPr>
  </w:style>
  <w:style w:type="paragraph" w:styleId="TOC4">
    <w:name w:val="toc 4"/>
    <w:basedOn w:val="TOCBase"/>
    <w:next w:val="Normal"/>
    <w:semiHidden/>
    <w:rsid w:val="00F9271E"/>
    <w:pPr>
      <w:tabs>
        <w:tab w:val="right" w:leader="dot" w:pos="9071"/>
      </w:tabs>
      <w:ind w:left="1701"/>
    </w:pPr>
  </w:style>
  <w:style w:type="paragraph" w:customStyle="1" w:styleId="ListAlpha">
    <w:name w:val="List Alpha"/>
    <w:basedOn w:val="List"/>
    <w:rsid w:val="00F9271E"/>
    <w:pPr>
      <w:numPr>
        <w:numId w:val="8"/>
      </w:numPr>
    </w:pPr>
  </w:style>
  <w:style w:type="paragraph" w:customStyle="1" w:styleId="ListAlpha2">
    <w:name w:val="List Alpha 2"/>
    <w:basedOn w:val="List2"/>
    <w:rsid w:val="00F9271E"/>
    <w:pPr>
      <w:numPr>
        <w:numId w:val="7"/>
      </w:numPr>
    </w:pPr>
  </w:style>
  <w:style w:type="paragraph" w:styleId="List2">
    <w:name w:val="List 2"/>
    <w:basedOn w:val="BodyText"/>
    <w:rsid w:val="00F9271E"/>
    <w:pPr>
      <w:tabs>
        <w:tab w:val="left" w:pos="680"/>
      </w:tabs>
      <w:spacing w:before="60" w:after="60"/>
      <w:ind w:left="680" w:hanging="340"/>
    </w:pPr>
  </w:style>
  <w:style w:type="paragraph" w:styleId="List3">
    <w:name w:val="List 3"/>
    <w:basedOn w:val="BodyText"/>
    <w:rsid w:val="00F9271E"/>
    <w:pPr>
      <w:tabs>
        <w:tab w:val="left" w:pos="1021"/>
      </w:tabs>
      <w:spacing w:before="60" w:after="60"/>
      <w:ind w:left="1020" w:hanging="340"/>
    </w:pPr>
  </w:style>
  <w:style w:type="paragraph" w:styleId="List4">
    <w:name w:val="List 4"/>
    <w:basedOn w:val="BodyText"/>
    <w:rsid w:val="00F9271E"/>
    <w:pPr>
      <w:tabs>
        <w:tab w:val="left" w:pos="1361"/>
      </w:tabs>
      <w:spacing w:before="60" w:after="60"/>
      <w:ind w:left="1361" w:hanging="340"/>
    </w:pPr>
  </w:style>
  <w:style w:type="paragraph" w:styleId="List5">
    <w:name w:val="List 5"/>
    <w:basedOn w:val="BodyText"/>
    <w:rsid w:val="00F9271E"/>
    <w:pPr>
      <w:tabs>
        <w:tab w:val="left" w:pos="1701"/>
      </w:tabs>
      <w:spacing w:before="60" w:after="60"/>
      <w:ind w:left="1701" w:hanging="340"/>
    </w:pPr>
  </w:style>
  <w:style w:type="paragraph" w:styleId="ListBullet3">
    <w:name w:val="List Bullet 3"/>
    <w:basedOn w:val="List3"/>
    <w:rsid w:val="00F9271E"/>
    <w:pPr>
      <w:numPr>
        <w:numId w:val="13"/>
      </w:numPr>
      <w:tabs>
        <w:tab w:val="clear" w:pos="1021"/>
      </w:tabs>
      <w:ind w:left="1037" w:hanging="357"/>
    </w:pPr>
  </w:style>
  <w:style w:type="paragraph" w:styleId="ListBullet4">
    <w:name w:val="List Bullet 4"/>
    <w:basedOn w:val="List4"/>
    <w:rsid w:val="00F9271E"/>
    <w:pPr>
      <w:numPr>
        <w:numId w:val="2"/>
      </w:numPr>
      <w:tabs>
        <w:tab w:val="clear" w:pos="1361"/>
      </w:tabs>
    </w:pPr>
  </w:style>
  <w:style w:type="paragraph" w:styleId="ListBullet5">
    <w:name w:val="List Bullet 5"/>
    <w:basedOn w:val="List5"/>
    <w:rsid w:val="00F9271E"/>
    <w:pPr>
      <w:numPr>
        <w:numId w:val="3"/>
      </w:numPr>
    </w:pPr>
  </w:style>
  <w:style w:type="paragraph" w:styleId="ListContinue2">
    <w:name w:val="List Continue 2"/>
    <w:basedOn w:val="List2"/>
    <w:rsid w:val="00F9271E"/>
    <w:pPr>
      <w:ind w:firstLine="0"/>
    </w:pPr>
  </w:style>
  <w:style w:type="paragraph" w:styleId="ListContinue3">
    <w:name w:val="List Continue 3"/>
    <w:basedOn w:val="List3"/>
    <w:rsid w:val="00F9271E"/>
    <w:pPr>
      <w:ind w:left="1021" w:firstLine="0"/>
    </w:pPr>
  </w:style>
  <w:style w:type="paragraph" w:styleId="ListContinue4">
    <w:name w:val="List Continue 4"/>
    <w:basedOn w:val="List4"/>
    <w:rsid w:val="00F9271E"/>
    <w:pPr>
      <w:ind w:firstLine="0"/>
    </w:pPr>
  </w:style>
  <w:style w:type="paragraph" w:styleId="ListContinue5">
    <w:name w:val="List Continue 5"/>
    <w:basedOn w:val="List5"/>
    <w:rsid w:val="00F9271E"/>
    <w:pPr>
      <w:ind w:firstLine="0"/>
    </w:pPr>
  </w:style>
  <w:style w:type="paragraph" w:styleId="ListNumber3">
    <w:name w:val="List Number 3"/>
    <w:basedOn w:val="List3"/>
    <w:rsid w:val="00F9271E"/>
    <w:pPr>
      <w:numPr>
        <w:numId w:val="4"/>
      </w:numPr>
    </w:pPr>
  </w:style>
  <w:style w:type="paragraph" w:styleId="ListNumber4">
    <w:name w:val="List Number 4"/>
    <w:basedOn w:val="List4"/>
    <w:rsid w:val="00F9271E"/>
    <w:pPr>
      <w:numPr>
        <w:numId w:val="5"/>
      </w:numPr>
    </w:pPr>
  </w:style>
  <w:style w:type="paragraph" w:styleId="ListNumber5">
    <w:name w:val="List Number 5"/>
    <w:basedOn w:val="List5"/>
    <w:rsid w:val="00F9271E"/>
    <w:pPr>
      <w:numPr>
        <w:numId w:val="6"/>
      </w:numPr>
    </w:pPr>
  </w:style>
  <w:style w:type="paragraph" w:styleId="BlockText">
    <w:name w:val="Block Text"/>
    <w:basedOn w:val="Normal"/>
    <w:rsid w:val="00F9271E"/>
    <w:pPr>
      <w:spacing w:after="120"/>
      <w:ind w:left="1440" w:right="1440"/>
    </w:pPr>
  </w:style>
  <w:style w:type="character" w:customStyle="1" w:styleId="Subscript">
    <w:name w:val="Subscript"/>
    <w:basedOn w:val="DefaultParagraphFont"/>
    <w:rsid w:val="00F9271E"/>
    <w:rPr>
      <w:sz w:val="16"/>
      <w:vertAlign w:val="subscript"/>
    </w:rPr>
  </w:style>
  <w:style w:type="character" w:customStyle="1" w:styleId="Superscript">
    <w:name w:val="Superscript"/>
    <w:basedOn w:val="DefaultParagraphFont"/>
    <w:rsid w:val="00F9271E"/>
    <w:rPr>
      <w:sz w:val="16"/>
      <w:vertAlign w:val="superscript"/>
    </w:rPr>
  </w:style>
  <w:style w:type="character" w:customStyle="1" w:styleId="Symbols">
    <w:name w:val="Symbols"/>
    <w:basedOn w:val="DefaultParagraphFont"/>
    <w:rsid w:val="00F9271E"/>
    <w:rPr>
      <w:rFonts w:ascii="Symbol" w:hAnsi="Symbol"/>
    </w:rPr>
  </w:style>
  <w:style w:type="character" w:customStyle="1" w:styleId="MenuOptions">
    <w:name w:val="Menu Options"/>
    <w:basedOn w:val="DefaultParagraphFont"/>
    <w:rsid w:val="00F9271E"/>
    <w:rPr>
      <w:rFonts w:ascii="Arial Narrow" w:hAnsi="Arial Narrow"/>
      <w:smallCaps/>
    </w:rPr>
  </w:style>
  <w:style w:type="character" w:customStyle="1" w:styleId="Buttons">
    <w:name w:val="Buttons"/>
    <w:basedOn w:val="DefaultParagraphFont"/>
    <w:rsid w:val="00F9271E"/>
    <w:rPr>
      <w:b/>
    </w:rPr>
  </w:style>
  <w:style w:type="character" w:customStyle="1" w:styleId="Underlined">
    <w:name w:val="Underlined"/>
    <w:basedOn w:val="DefaultParagraphFont"/>
    <w:rsid w:val="00F9271E"/>
    <w:rPr>
      <w:u w:val="single"/>
    </w:rPr>
  </w:style>
  <w:style w:type="paragraph" w:customStyle="1" w:styleId="TableBodyTextRight">
    <w:name w:val="Table Body Text Right"/>
    <w:basedOn w:val="TableBodyText"/>
    <w:rsid w:val="00F9271E"/>
    <w:pPr>
      <w:widowControl w:val="0"/>
      <w:autoSpaceDE w:val="0"/>
      <w:autoSpaceDN w:val="0"/>
      <w:adjustRightInd w:val="0"/>
      <w:jc w:val="right"/>
    </w:pPr>
    <w:rPr>
      <w:rFonts w:cs="Arial"/>
      <w:szCs w:val="18"/>
    </w:rPr>
  </w:style>
  <w:style w:type="paragraph" w:customStyle="1" w:styleId="CopyrightText">
    <w:name w:val="Copyright Text"/>
    <w:basedOn w:val="BodyText"/>
    <w:rsid w:val="00F9271E"/>
    <w:rPr>
      <w:sz w:val="18"/>
    </w:rPr>
  </w:style>
  <w:style w:type="paragraph" w:customStyle="1" w:styleId="BodySmallRight">
    <w:name w:val="Body Small Right"/>
    <w:basedOn w:val="BodyTextRight"/>
    <w:rsid w:val="00F9271E"/>
    <w:rPr>
      <w:sz w:val="18"/>
      <w:szCs w:val="18"/>
    </w:rPr>
  </w:style>
  <w:style w:type="paragraph" w:customStyle="1" w:styleId="MarginEdition">
    <w:name w:val="Margin Edition"/>
    <w:basedOn w:val="MarginNote"/>
    <w:rsid w:val="00F9271E"/>
    <w:pPr>
      <w:spacing w:before="0" w:after="0"/>
    </w:pPr>
    <w:rPr>
      <w:rFonts w:ascii="Times New Roman" w:hAnsi="Times New Roman"/>
      <w:color w:val="999999"/>
    </w:rPr>
  </w:style>
  <w:style w:type="paragraph" w:customStyle="1" w:styleId="Spacer">
    <w:name w:val="Spacer"/>
    <w:basedOn w:val="Normal"/>
    <w:rsid w:val="00F9271E"/>
    <w:rPr>
      <w:sz w:val="2"/>
      <w:szCs w:val="2"/>
    </w:rPr>
  </w:style>
  <w:style w:type="character" w:customStyle="1" w:styleId="Small">
    <w:name w:val="Small"/>
    <w:basedOn w:val="DefaultParagraphFont"/>
    <w:rsid w:val="00F9271E"/>
    <w:rPr>
      <w:sz w:val="16"/>
    </w:rPr>
  </w:style>
  <w:style w:type="paragraph" w:customStyle="1" w:styleId="WideTable">
    <w:name w:val="Wide Table"/>
    <w:basedOn w:val="Normal"/>
    <w:rsid w:val="00F9271E"/>
    <w:pPr>
      <w:ind w:left="-1418"/>
    </w:pPr>
    <w:rPr>
      <w:sz w:val="2"/>
      <w:szCs w:val="2"/>
    </w:rPr>
  </w:style>
  <w:style w:type="character" w:styleId="PageNumber">
    <w:name w:val="page number"/>
    <w:basedOn w:val="DefaultParagraphFont"/>
    <w:rsid w:val="00F9271E"/>
  </w:style>
  <w:style w:type="paragraph" w:styleId="Quote">
    <w:name w:val="Quote"/>
    <w:basedOn w:val="Heading1"/>
    <w:link w:val="QuoteChar"/>
    <w:qFormat/>
    <w:rsid w:val="00F9271E"/>
    <w:rPr>
      <w:b w:val="0"/>
      <w:sz w:val="72"/>
      <w:szCs w:val="72"/>
      <w:lang w:val="en-NZ"/>
    </w:rPr>
  </w:style>
  <w:style w:type="character" w:customStyle="1" w:styleId="QuoteChar">
    <w:name w:val="Quote Char"/>
    <w:basedOn w:val="DefaultParagraphFont"/>
    <w:link w:val="Quote"/>
    <w:rsid w:val="00F92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71E"/>
    <w:pPr>
      <w:pageBreakBefore/>
    </w:pPr>
  </w:style>
  <w:style w:type="paragraph" w:customStyle="1" w:styleId="Border">
    <w:name w:val="Border"/>
    <w:basedOn w:val="Normal"/>
    <w:qFormat/>
    <w:rsid w:val="00F92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71E"/>
    <w:rPr>
      <w:b/>
      <w:bCs/>
      <w:i/>
      <w:iCs/>
      <w:color w:val="auto"/>
    </w:rPr>
  </w:style>
  <w:style w:type="paragraph" w:styleId="IntenseQuote">
    <w:name w:val="Intense Quote"/>
    <w:basedOn w:val="Normal"/>
    <w:next w:val="Normal"/>
    <w:link w:val="IntenseQuoteChar"/>
    <w:uiPriority w:val="30"/>
    <w:qFormat/>
    <w:rsid w:val="00F92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271E"/>
    <w:rPr>
      <w:smallCaps/>
      <w:color w:val="auto"/>
      <w:u w:val="single"/>
    </w:rPr>
  </w:style>
  <w:style w:type="character" w:styleId="IntenseReference">
    <w:name w:val="Intense Reference"/>
    <w:basedOn w:val="DefaultParagraphFont"/>
    <w:uiPriority w:val="32"/>
    <w:qFormat/>
    <w:rsid w:val="00F9271E"/>
    <w:rPr>
      <w:b/>
      <w:bCs/>
      <w:smallCaps/>
      <w:color w:val="auto"/>
      <w:spacing w:val="5"/>
      <w:u w:val="single"/>
    </w:rPr>
  </w:style>
  <w:style w:type="paragraph" w:customStyle="1" w:styleId="2ColumnHeading">
    <w:name w:val="2Column Heading"/>
    <w:basedOn w:val="BodyText"/>
    <w:qFormat/>
    <w:rsid w:val="00F9271E"/>
    <w:pPr>
      <w:spacing w:after="60"/>
      <w:ind w:left="-2268"/>
    </w:pPr>
    <w:rPr>
      <w:b/>
    </w:rPr>
  </w:style>
  <w:style w:type="paragraph" w:customStyle="1" w:styleId="Heading1TOC">
    <w:name w:val="Heading1 TOC"/>
    <w:basedOn w:val="Normal"/>
    <w:qFormat/>
    <w:rsid w:val="00F9271E"/>
    <w:pPr>
      <w:spacing w:before="240" w:after="120"/>
    </w:pPr>
    <w:rPr>
      <w:rFonts w:ascii="Times New Roman" w:hAnsi="Times New Roman"/>
      <w:b/>
      <w:sz w:val="32"/>
    </w:rPr>
  </w:style>
  <w:style w:type="paragraph" w:customStyle="1" w:styleId="Heading2TOC">
    <w:name w:val="Heading2 TOC"/>
    <w:basedOn w:val="Normal"/>
    <w:qFormat/>
    <w:rsid w:val="00F9271E"/>
    <w:pPr>
      <w:spacing w:before="240" w:after="60"/>
    </w:pPr>
    <w:rPr>
      <w:rFonts w:ascii="Times New Roman" w:hAnsi="Times New Roman"/>
      <w:b/>
      <w:sz w:val="28"/>
    </w:rPr>
  </w:style>
  <w:style w:type="character" w:customStyle="1" w:styleId="Underline">
    <w:name w:val="Underline"/>
    <w:basedOn w:val="DefaultParagraphFont"/>
    <w:qFormat/>
    <w:rsid w:val="00F9271E"/>
    <w:rPr>
      <w:u w:val="single"/>
    </w:rPr>
  </w:style>
  <w:style w:type="character" w:customStyle="1" w:styleId="BoldandItalics">
    <w:name w:val="Bold and Italics"/>
    <w:qFormat/>
    <w:rsid w:val="00F9271E"/>
    <w:rPr>
      <w:b/>
      <w:i/>
      <w:u w:val="none"/>
    </w:rPr>
  </w:style>
  <w:style w:type="paragraph" w:styleId="BalloonText">
    <w:name w:val="Balloon Text"/>
    <w:basedOn w:val="Normal"/>
    <w:link w:val="BalloonTextChar"/>
    <w:rsid w:val="00F9271E"/>
    <w:rPr>
      <w:rFonts w:ascii="Tahoma" w:hAnsi="Tahoma" w:cs="Tahoma"/>
      <w:sz w:val="16"/>
      <w:szCs w:val="16"/>
    </w:rPr>
  </w:style>
  <w:style w:type="character" w:customStyle="1" w:styleId="BalloonTextChar">
    <w:name w:val="Balloon Text Char"/>
    <w:basedOn w:val="DefaultParagraphFont"/>
    <w:link w:val="BalloonText"/>
    <w:rsid w:val="00F92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2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2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271E"/>
    <w:rPr>
      <w:b/>
      <w:color w:val="660033"/>
      <w:spacing w:val="0"/>
    </w:rPr>
  </w:style>
  <w:style w:type="paragraph" w:customStyle="1" w:styleId="Nameditemlist">
    <w:name w:val="Named item list"/>
    <w:basedOn w:val="BodyText"/>
    <w:qFormat/>
    <w:rsid w:val="00F9271E"/>
    <w:pPr>
      <w:tabs>
        <w:tab w:val="left" w:pos="2835"/>
      </w:tabs>
      <w:ind w:left="2835" w:hanging="2835"/>
    </w:pPr>
  </w:style>
  <w:style w:type="paragraph" w:customStyle="1" w:styleId="BodyTextnopadding">
    <w:name w:val="Body Text no padding"/>
    <w:basedOn w:val="BodyText"/>
    <w:qFormat/>
    <w:rsid w:val="00F9271E"/>
    <w:pPr>
      <w:spacing w:before="0" w:after="0"/>
    </w:pPr>
  </w:style>
  <w:style w:type="paragraph" w:customStyle="1" w:styleId="BodyTextBold">
    <w:name w:val="Body Text Bold"/>
    <w:basedOn w:val="BodyText"/>
    <w:qFormat/>
    <w:rsid w:val="00F9271E"/>
    <w:rPr>
      <w:b/>
    </w:rPr>
  </w:style>
  <w:style w:type="character" w:styleId="Hyperlink">
    <w:name w:val="Hyperlink"/>
    <w:basedOn w:val="DefaultParagraphFont"/>
    <w:uiPriority w:val="99"/>
    <w:unhideWhenUsed/>
    <w:rsid w:val="000F2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4404</Characters>
  <Application>Microsoft Office Word</Application>
  <DocSecurity>0</DocSecurity>
  <Lines>137</Lines>
  <Paragraphs>75</Paragraphs>
  <ScaleCrop>false</ScaleCrop>
  <Company>Author-it Software Corporation Ltd.</Company>
  <LinksUpToDate>false</LinksUpToDate>
  <CharactersWithSpaces>5051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SITTIND004 Source and use information on the holiday park and resort industry</dc:title>
  <dc:subject>Approved</dc:subject>
  <dc:creator>SkillsIQ</dc:creator>
  <cp:keywords>Release: 1</cp:keywords>
  <dc:description>Review Date: 12 April 2008</dc:description>
  <cp:lastModifiedBy>HSD_TPCMSd.prod</cp:lastModifiedBy>
  <cp:revision>3</cp:revision>
  <dcterms:created xsi:type="dcterms:W3CDTF">2023-03-02T05:26:00Z</dcterms:created>
  <dcterms:modified xsi:type="dcterms:W3CDTF">2023-03-02T05:26:00Z</dcterms:modified>
</cp:coreProperties>
</file>