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F6A" w:rsidP="00637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SITTIND004 Source and use information on the holiday park and resort industry</w:t>
      </w:r>
      <w:r>
        <w:fldChar w:fldCharType="end"/>
      </w:r>
    </w:p>
    <w:p w:rsidR="00637F6A" w:rsidP="00637F6A">
      <w:pPr>
        <w:pStyle w:val="Version"/>
        <w:sectPr w:rsidSect="00885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7E5" w:rsidP="008857E5">
      <w:pPr>
        <w:pStyle w:val="SuperHeading"/>
      </w:pPr>
      <w:r w:rsidRPr="008857E5">
        <w:t>Assessment Requirements for SITTIND004 Source and use information on the holiday park and resort industry</w:t>
      </w:r>
    </w:p>
    <w:p w:rsidR="00000000" w:rsidRPr="008857E5" w:rsidP="008857E5">
      <w:pPr>
        <w:pStyle w:val="Heading1"/>
      </w:pPr>
      <w:bookmarkStart w:id="1" w:name="O_1230070"/>
      <w:bookmarkEnd w:id="1"/>
      <w:r w:rsidRPr="008857E5">
        <w:t>Modification History</w:t>
      </w:r>
    </w:p>
    <w:p w:rsidR="00000000" w:rsidRPr="008857E5" w:rsidP="00637F6A">
      <w:pPr>
        <w:pStyle w:val="BodyText"/>
      </w:pPr>
      <w:r w:rsidRPr="008857E5">
        <w:t>Not applicable.</w:t>
      </w:r>
    </w:p>
    <w:p w:rsidR="00000000" w:rsidRPr="008857E5" w:rsidP="008857E5">
      <w:pPr>
        <w:pStyle w:val="Heading1"/>
      </w:pPr>
      <w:bookmarkStart w:id="2" w:name="O_1230073"/>
      <w:bookmarkEnd w:id="2"/>
      <w:r w:rsidRPr="008857E5">
        <w:t>Performance Evidence</w:t>
      </w:r>
    </w:p>
    <w:p w:rsidR="00000000" w:rsidRPr="008857E5" w:rsidP="00637F6A">
      <w:pPr>
        <w:pStyle w:val="BodyText"/>
      </w:pPr>
      <w:r w:rsidRPr="008857E5">
        <w:t>Evid</w:t>
      </w:r>
      <w:r w:rsidRPr="008857E5">
        <w:t>ence of the ability to complete tasks outlined in elements and performance criteria of this unit in the context of the job role, and:</w:t>
      </w:r>
    </w:p>
    <w:p w:rsidR="00000000" w:rsidRPr="008857E5" w:rsidP="008857E5">
      <w:pPr>
        <w:pStyle w:val="ListBullet"/>
      </w:pPr>
      <w:r w:rsidRPr="008857E5">
        <w:t>source and document current industry information on the holiday park and resort industry using at least three information</w:t>
      </w:r>
      <w:r w:rsidRPr="008857E5">
        <w:t xml:space="preserve"> sources listed in the knowledge evidence</w:t>
      </w:r>
    </w:p>
    <w:p w:rsidR="00000000" w:rsidRPr="008857E5" w:rsidP="008857E5">
      <w:pPr>
        <w:pStyle w:val="ListBullet"/>
      </w:pPr>
      <w:r w:rsidRPr="008857E5">
        <w:t>interpret information on the following and share with colleagues on at least one occasion to improve knowledge of the holiday park and resort industry:</w:t>
      </w:r>
    </w:p>
    <w:p w:rsidR="00000000" w:rsidRPr="008857E5" w:rsidP="008857E5">
      <w:pPr>
        <w:pStyle w:val="ListBullet2"/>
      </w:pPr>
      <w:r w:rsidRPr="008857E5">
        <w:t>current and emerging products and services</w:t>
      </w:r>
    </w:p>
    <w:p w:rsidR="00000000" w:rsidRPr="008857E5" w:rsidP="008857E5">
      <w:pPr>
        <w:pStyle w:val="ListBullet2"/>
      </w:pPr>
      <w:r w:rsidRPr="008857E5">
        <w:t>current issues</w:t>
      </w:r>
    </w:p>
    <w:p w:rsidR="00000000" w:rsidRPr="008857E5" w:rsidP="008857E5">
      <w:pPr>
        <w:pStyle w:val="ListBullet2"/>
      </w:pPr>
      <w:r w:rsidRPr="008857E5">
        <w:t>car</w:t>
      </w:r>
      <w:r w:rsidRPr="008857E5">
        <w:t>eer opportunities</w:t>
      </w:r>
    </w:p>
    <w:p w:rsidR="00000000" w:rsidRPr="008857E5" w:rsidP="008857E5">
      <w:pPr>
        <w:pStyle w:val="ListBullet2"/>
      </w:pPr>
      <w:r w:rsidRPr="008857E5">
        <w:t>relationships between other related industries</w:t>
      </w:r>
    </w:p>
    <w:p w:rsidR="00000000" w:rsidRPr="008857E5" w:rsidP="008857E5">
      <w:pPr>
        <w:pStyle w:val="ListBullet2"/>
      </w:pPr>
      <w:r w:rsidRPr="008857E5">
        <w:t>compliance issues and quality assurance</w:t>
      </w:r>
    </w:p>
    <w:p w:rsidR="00000000" w:rsidRPr="008857E5" w:rsidP="008857E5">
      <w:pPr>
        <w:pStyle w:val="ListBullet2"/>
      </w:pPr>
      <w:r w:rsidRPr="008857E5">
        <w:t>new products, technology, techniques and services</w:t>
      </w:r>
    </w:p>
    <w:p w:rsidR="00000000" w:rsidRPr="008857E5" w:rsidP="008857E5">
      <w:pPr>
        <w:pStyle w:val="ListBullet2"/>
      </w:pPr>
      <w:r w:rsidRPr="008857E5">
        <w:t>work ethic required to work in the industry</w:t>
      </w:r>
    </w:p>
    <w:p w:rsidR="00000000" w:rsidRPr="008857E5" w:rsidP="008857E5">
      <w:pPr>
        <w:pStyle w:val="ListBullet"/>
      </w:pPr>
      <w:r w:rsidRPr="008857E5">
        <w:t>identify ways to integrate current holiday park and resort industry information into daily work activities on at least one occasion in a way which:</w:t>
      </w:r>
    </w:p>
    <w:p w:rsidR="00000000" w:rsidRPr="008857E5" w:rsidP="008857E5">
      <w:pPr>
        <w:pStyle w:val="ListBullet2"/>
      </w:pPr>
      <w:r w:rsidRPr="008857E5">
        <w:t>enhances the quality of work performance</w:t>
      </w:r>
    </w:p>
    <w:p w:rsidR="00000000" w:rsidRPr="008857E5" w:rsidP="008857E5">
      <w:pPr>
        <w:pStyle w:val="ListBullet2"/>
      </w:pPr>
      <w:r w:rsidRPr="008857E5">
        <w:t>ensures ethical practice within the holiday park and resorts indus</w:t>
      </w:r>
      <w:r w:rsidRPr="008857E5">
        <w:t>try.</w:t>
      </w:r>
    </w:p>
    <w:p w:rsidR="00000000" w:rsidRPr="008857E5" w:rsidP="008857E5">
      <w:pPr>
        <w:pStyle w:val="AllowPageBreak"/>
      </w:pPr>
    </w:p>
    <w:p w:rsidR="00000000" w:rsidRPr="008857E5" w:rsidP="008857E5">
      <w:pPr>
        <w:pStyle w:val="Heading1"/>
      </w:pPr>
      <w:bookmarkStart w:id="3" w:name="O_1230072"/>
      <w:bookmarkEnd w:id="3"/>
      <w:r w:rsidRPr="008857E5">
        <w:t>Knowledge Evidence</w:t>
      </w:r>
    </w:p>
    <w:p w:rsidR="00000000" w:rsidRPr="008857E5" w:rsidP="00637F6A">
      <w:pPr>
        <w:pStyle w:val="BodyText"/>
      </w:pPr>
      <w:r w:rsidRPr="008857E5">
        <w:t>Demonstrated knowledge required to complete the tasks outlined in elements and performance criteria of this unit:</w:t>
      </w:r>
    </w:p>
    <w:p w:rsidR="00000000" w:rsidRPr="008857E5" w:rsidP="008857E5">
      <w:pPr>
        <w:pStyle w:val="ListBullet"/>
      </w:pPr>
      <w:r w:rsidRPr="008857E5">
        <w:t>sources of information on the holiday parks and resorts industry:</w:t>
      </w:r>
    </w:p>
    <w:p w:rsidR="00000000" w:rsidRPr="008857E5" w:rsidP="008857E5">
      <w:pPr>
        <w:pStyle w:val="ListBullet2"/>
      </w:pPr>
      <w:r w:rsidRPr="008857E5">
        <w:t>industry associations</w:t>
      </w:r>
    </w:p>
    <w:p w:rsidR="00000000" w:rsidRPr="008857E5" w:rsidP="008857E5">
      <w:pPr>
        <w:pStyle w:val="ListBullet2"/>
      </w:pPr>
      <w:r w:rsidRPr="008857E5">
        <w:t>governmen</w:t>
      </w:r>
      <w:r w:rsidRPr="008857E5">
        <w:t>t and regulatory bodies</w:t>
      </w:r>
    </w:p>
    <w:p w:rsidR="00000000" w:rsidRPr="008857E5" w:rsidP="008857E5">
      <w:pPr>
        <w:pStyle w:val="ListBullet2"/>
      </w:pPr>
      <w:r w:rsidRPr="008857E5">
        <w:t>industry publications</w:t>
      </w:r>
    </w:p>
    <w:p w:rsidR="00000000" w:rsidRPr="008857E5" w:rsidP="008857E5">
      <w:pPr>
        <w:pStyle w:val="ListBullet2"/>
      </w:pPr>
      <w:r w:rsidRPr="008857E5">
        <w:t>colleagues</w:t>
      </w:r>
    </w:p>
    <w:p w:rsidR="00000000" w:rsidRPr="008857E5" w:rsidP="008857E5">
      <w:pPr>
        <w:pStyle w:val="ListBullet2"/>
      </w:pPr>
      <w:r w:rsidRPr="008857E5">
        <w:t>suppliers</w:t>
      </w:r>
    </w:p>
    <w:p w:rsidR="00000000" w:rsidRPr="008857E5" w:rsidP="008857E5">
      <w:pPr>
        <w:pStyle w:val="ListBullet2"/>
      </w:pPr>
      <w:r w:rsidRPr="008857E5">
        <w:t>plain English documents, issued by government regulators, that describe laws relevant to the holiday parks and resorts sector</w:t>
      </w:r>
    </w:p>
    <w:p w:rsidR="00000000" w:rsidRPr="008857E5" w:rsidP="008857E5">
      <w:pPr>
        <w:pStyle w:val="ListBullet2"/>
      </w:pPr>
      <w:r w:rsidRPr="008857E5">
        <w:t>regional, state and national tourism offices</w:t>
      </w:r>
    </w:p>
    <w:p w:rsidR="00000000" w:rsidRPr="008857E5" w:rsidP="008857E5">
      <w:pPr>
        <w:pStyle w:val="ListBullet"/>
      </w:pPr>
      <w:r w:rsidRPr="008857E5">
        <w:t>structure, functions, key characteristics and interrelationships of:</w:t>
      </w:r>
    </w:p>
    <w:p w:rsidR="00000000" w:rsidRPr="008857E5" w:rsidP="008857E5">
      <w:pPr>
        <w:pStyle w:val="ListBullet2"/>
      </w:pPr>
      <w:r w:rsidRPr="008857E5">
        <w:t>holiday parks and resorts:</w:t>
      </w:r>
    </w:p>
    <w:p w:rsidR="00000000" w:rsidRPr="008857E5" w:rsidP="008857E5">
      <w:pPr>
        <w:pStyle w:val="ListBullet3"/>
      </w:pPr>
      <w:r w:rsidRPr="008857E5">
        <w:t>types of accommodation</w:t>
      </w:r>
    </w:p>
    <w:p w:rsidR="00000000" w:rsidRPr="008857E5" w:rsidP="008857E5">
      <w:pPr>
        <w:pStyle w:val="ListBullet3"/>
      </w:pPr>
      <w:r w:rsidRPr="008857E5">
        <w:t>factors which contribute to the development of successful parks</w:t>
      </w:r>
    </w:p>
    <w:p w:rsidR="00000000" w:rsidRPr="008857E5" w:rsidP="008857E5">
      <w:pPr>
        <w:pStyle w:val="ListBullet3"/>
      </w:pPr>
      <w:r w:rsidRPr="008857E5">
        <w:t>holiday park and resort industry trends</w:t>
      </w:r>
    </w:p>
    <w:p w:rsidR="00000000" w:rsidRPr="008857E5" w:rsidP="008857E5">
      <w:pPr>
        <w:pStyle w:val="ListBullet2"/>
      </w:pPr>
      <w:r w:rsidRPr="008857E5">
        <w:t>manufacturing:</w:t>
      </w:r>
    </w:p>
    <w:p w:rsidR="00000000" w:rsidRPr="008857E5" w:rsidP="008857E5">
      <w:pPr>
        <w:pStyle w:val="ListBullet3"/>
      </w:pPr>
      <w:r w:rsidRPr="008857E5">
        <w:t>main manufacturers of recreational vehicles (RV)</w:t>
      </w:r>
    </w:p>
    <w:p w:rsidR="00000000" w:rsidRPr="008857E5" w:rsidP="008857E5">
      <w:pPr>
        <w:pStyle w:val="ListBullet3"/>
      </w:pPr>
      <w:r w:rsidRPr="008857E5">
        <w:t>types of recreational vehicles made in Australia and their key characteristics</w:t>
      </w:r>
    </w:p>
    <w:p w:rsidR="00000000" w:rsidRPr="008857E5" w:rsidP="008857E5">
      <w:pPr>
        <w:pStyle w:val="ListBullet3"/>
      </w:pPr>
      <w:r w:rsidRPr="008857E5">
        <w:t>current and emerging trends in RV products</w:t>
      </w:r>
    </w:p>
    <w:p w:rsidR="00000000" w:rsidRPr="008857E5" w:rsidP="008857E5">
      <w:pPr>
        <w:pStyle w:val="ListBullet2"/>
      </w:pPr>
      <w:r w:rsidRPr="008857E5">
        <w:t>servicing:</w:t>
      </w:r>
    </w:p>
    <w:p w:rsidR="00000000" w:rsidRPr="008857E5" w:rsidP="008857E5">
      <w:pPr>
        <w:pStyle w:val="ListBullet3"/>
      </w:pPr>
      <w:r w:rsidRPr="008857E5">
        <w:t>key providers of specialised RV servicing</w:t>
      </w:r>
    </w:p>
    <w:p w:rsidR="00000000" w:rsidRPr="008857E5" w:rsidP="008857E5">
      <w:pPr>
        <w:pStyle w:val="ListBullet3"/>
      </w:pPr>
      <w:r w:rsidRPr="008857E5">
        <w:t>types of services offered</w:t>
      </w:r>
    </w:p>
    <w:p w:rsidR="00000000" w:rsidRPr="008857E5" w:rsidP="008857E5">
      <w:pPr>
        <w:pStyle w:val="ListBullet3"/>
      </w:pPr>
      <w:r w:rsidRPr="008857E5">
        <w:t>link</w:t>
      </w:r>
      <w:r w:rsidRPr="008857E5">
        <w:t>s with manufacturers, retailers and holiday parks and resorts</w:t>
      </w:r>
    </w:p>
    <w:p w:rsidR="00000000" w:rsidRPr="008857E5" w:rsidP="008857E5">
      <w:pPr>
        <w:pStyle w:val="ListBullet2"/>
      </w:pPr>
      <w:r w:rsidRPr="008857E5">
        <w:t>retailing:</w:t>
      </w:r>
    </w:p>
    <w:p w:rsidR="00000000" w:rsidRPr="008857E5" w:rsidP="008857E5">
      <w:pPr>
        <w:pStyle w:val="ListBullet3"/>
      </w:pPr>
      <w:r w:rsidRPr="008857E5">
        <w:t>RV retailers in Australia and the local area</w:t>
      </w:r>
    </w:p>
    <w:p w:rsidR="00000000" w:rsidRPr="008857E5" w:rsidP="008857E5">
      <w:pPr>
        <w:pStyle w:val="ListBullet3"/>
      </w:pPr>
      <w:r w:rsidRPr="008857E5">
        <w:t>types of after sales services offered</w:t>
      </w:r>
    </w:p>
    <w:p w:rsidR="00000000" w:rsidRPr="008857E5" w:rsidP="008857E5">
      <w:pPr>
        <w:pStyle w:val="ListBullet"/>
      </w:pPr>
      <w:r w:rsidRPr="008857E5">
        <w:t>basic understanding of rental system, including residential tenancy legislation:</w:t>
      </w:r>
    </w:p>
    <w:p w:rsidR="00000000" w:rsidRPr="008857E5" w:rsidP="008857E5">
      <w:pPr>
        <w:pStyle w:val="ListBullet2"/>
      </w:pPr>
      <w:r w:rsidRPr="008857E5">
        <w:t>organisational policies and procedures applicable to managing and maintaining tenancy agreements and services</w:t>
      </w:r>
    </w:p>
    <w:p w:rsidR="00000000" w:rsidRPr="008857E5" w:rsidP="008857E5">
      <w:pPr>
        <w:pStyle w:val="ListBullet2"/>
      </w:pPr>
      <w:r w:rsidRPr="008857E5">
        <w:t>legislative requirements applicable to managing and maintaining tenancy agreements and services</w:t>
      </w:r>
    </w:p>
    <w:p w:rsidR="00000000" w:rsidRPr="008857E5" w:rsidP="008857E5">
      <w:pPr>
        <w:pStyle w:val="ListBullet2"/>
      </w:pPr>
      <w:r w:rsidRPr="008857E5">
        <w:t>rights and responsibilities of the resident and or</w:t>
      </w:r>
      <w:r w:rsidRPr="008857E5">
        <w:t>ganisation</w:t>
      </w:r>
    </w:p>
    <w:p w:rsidR="00000000" w:rsidRPr="008857E5" w:rsidP="008857E5">
      <w:pPr>
        <w:pStyle w:val="ListBullet2"/>
      </w:pPr>
      <w:r w:rsidRPr="008857E5">
        <w:t>organisational policies and procedures for complaints</w:t>
      </w:r>
    </w:p>
    <w:p w:rsidR="00000000" w:rsidRPr="008857E5" w:rsidP="008857E5">
      <w:pPr>
        <w:pStyle w:val="ListBullet2"/>
      </w:pPr>
      <w:r w:rsidRPr="008857E5">
        <w:t>tribunal processes and resident right of appeal</w:t>
      </w:r>
    </w:p>
    <w:p w:rsidR="00000000" w:rsidRPr="008857E5" w:rsidP="008857E5">
      <w:pPr>
        <w:pStyle w:val="ListBullet2"/>
      </w:pPr>
      <w:r w:rsidRPr="008857E5">
        <w:t>difference between, and reasons for, termination and eviction</w:t>
      </w:r>
    </w:p>
    <w:p w:rsidR="00000000" w:rsidRPr="008857E5" w:rsidP="008857E5">
      <w:pPr>
        <w:pStyle w:val="ListBullet"/>
      </w:pPr>
      <w:r w:rsidRPr="008857E5">
        <w:t>roles and general responsibilities for different jobs in holiday parks and resor</w:t>
      </w:r>
      <w:r w:rsidRPr="008857E5">
        <w:t>ts</w:t>
      </w:r>
    </w:p>
    <w:p w:rsidR="00000000" w:rsidRPr="008857E5" w:rsidP="008857E5">
      <w:pPr>
        <w:pStyle w:val="ListBullet"/>
      </w:pPr>
      <w:r w:rsidRPr="008857E5">
        <w:t>general nature of and links of holiday parks and resorts sector to the wider tourism and travel industry</w:t>
      </w:r>
    </w:p>
    <w:p w:rsidR="00000000" w:rsidRPr="008857E5" w:rsidP="008857E5">
      <w:pPr>
        <w:pStyle w:val="ListBullet"/>
      </w:pPr>
      <w:r w:rsidRPr="008857E5">
        <w:t>primary functions of:</w:t>
      </w:r>
    </w:p>
    <w:p w:rsidR="00000000" w:rsidRPr="008857E5" w:rsidP="008857E5">
      <w:pPr>
        <w:pStyle w:val="ListBullet2"/>
      </w:pPr>
      <w:r w:rsidRPr="008857E5">
        <w:t>major industry associations</w:t>
      </w:r>
    </w:p>
    <w:p w:rsidR="00000000" w:rsidRPr="008857E5" w:rsidP="008857E5">
      <w:pPr>
        <w:pStyle w:val="ListBullet2"/>
      </w:pPr>
      <w:r w:rsidRPr="008857E5">
        <w:t>trade unions</w:t>
      </w:r>
    </w:p>
    <w:p w:rsidR="00000000" w:rsidRPr="008857E5" w:rsidP="008857E5">
      <w:pPr>
        <w:pStyle w:val="ListBullet2"/>
      </w:pPr>
      <w:r w:rsidRPr="008857E5">
        <w:t>local, regional, state and national tourism information service and marketing organi</w:t>
      </w:r>
      <w:r w:rsidRPr="008857E5">
        <w:t>sations</w:t>
      </w:r>
    </w:p>
    <w:p w:rsidR="00000000" w:rsidRPr="008857E5" w:rsidP="008857E5">
      <w:pPr>
        <w:pStyle w:val="ListBullet"/>
      </w:pPr>
      <w:r w:rsidRPr="008857E5">
        <w:t>basic aspects of holiday park and resort industry quality assurance processes:</w:t>
      </w:r>
    </w:p>
    <w:p w:rsidR="00000000" w:rsidRPr="008857E5" w:rsidP="008857E5">
      <w:pPr>
        <w:pStyle w:val="ListBullet2"/>
      </w:pPr>
      <w:r w:rsidRPr="008857E5">
        <w:t>accreditation schemes</w:t>
      </w:r>
    </w:p>
    <w:p w:rsidR="00000000" w:rsidRPr="008857E5" w:rsidP="008857E5">
      <w:pPr>
        <w:pStyle w:val="ListBullet2"/>
      </w:pPr>
      <w:r w:rsidRPr="008857E5">
        <w:t>codes of conduct or ethics</w:t>
      </w:r>
    </w:p>
    <w:p w:rsidR="00000000" w:rsidRPr="008857E5" w:rsidP="008857E5">
      <w:pPr>
        <w:pStyle w:val="ListBullet2"/>
      </w:pPr>
      <w:r w:rsidRPr="008857E5">
        <w:t>industry rating schemes</w:t>
      </w:r>
    </w:p>
    <w:p w:rsidR="00000000" w:rsidRPr="008857E5" w:rsidP="008857E5">
      <w:pPr>
        <w:pStyle w:val="ListBullet2"/>
      </w:pPr>
      <w:r w:rsidRPr="008857E5">
        <w:t>occupational licensing</w:t>
      </w:r>
    </w:p>
    <w:p w:rsidR="00000000" w:rsidRPr="008857E5" w:rsidP="008857E5">
      <w:pPr>
        <w:pStyle w:val="ListBullet"/>
      </w:pPr>
      <w:r w:rsidRPr="008857E5">
        <w:t>basic aspects of state, territory and local council laws and actions that must be adhered to by holiday park and resort operators:</w:t>
      </w:r>
    </w:p>
    <w:p w:rsidR="00000000" w:rsidRPr="008857E5" w:rsidP="008857E5">
      <w:pPr>
        <w:pStyle w:val="ListBullet2"/>
      </w:pPr>
      <w:r w:rsidRPr="008857E5">
        <w:t>local community protection, land ownership, management and access requirements that must be met by holiday park operators wh</w:t>
      </w:r>
      <w:r w:rsidRPr="008857E5">
        <w:t>en delivering services and requirements to maintain the lifestyle of neighbouring residents</w:t>
      </w:r>
    </w:p>
    <w:p w:rsidR="00000000" w:rsidRPr="008857E5" w:rsidP="008857E5">
      <w:pPr>
        <w:pStyle w:val="ListBullet2"/>
      </w:pPr>
      <w:r w:rsidRPr="008857E5">
        <w:t>consumer protection requirements that must be met by holiday parks</w:t>
      </w:r>
    </w:p>
    <w:p w:rsidR="00000000" w:rsidRPr="008857E5" w:rsidP="008857E5">
      <w:pPr>
        <w:pStyle w:val="ListBullet2"/>
      </w:pPr>
      <w:r w:rsidRPr="008857E5">
        <w:t>terms and conditions of quotations, cancellation fees and refunds</w:t>
      </w:r>
    </w:p>
    <w:p w:rsidR="00000000" w:rsidRPr="008857E5" w:rsidP="008857E5">
      <w:pPr>
        <w:pStyle w:val="ListBullet2"/>
      </w:pPr>
      <w:r w:rsidRPr="008857E5">
        <w:t>equal employment opportunity (E</w:t>
      </w:r>
      <w:r w:rsidRPr="008857E5">
        <w:t>EO) law including rights of employees and responsibilities of employers to make merit based employment decisions</w:t>
      </w:r>
    </w:p>
    <w:p w:rsidR="00000000" w:rsidRPr="008857E5" w:rsidP="008857E5">
      <w:pPr>
        <w:pStyle w:val="ListBullet"/>
      </w:pPr>
      <w:r w:rsidRPr="008857E5">
        <w:t xml:space="preserve">current and emerging technologies that impact on holiday parks and resorts: </w:t>
      </w:r>
    </w:p>
    <w:p w:rsidR="00000000" w:rsidRPr="008857E5" w:rsidP="008857E5">
      <w:pPr>
        <w:pStyle w:val="ListBullet2"/>
      </w:pPr>
      <w:r w:rsidRPr="008857E5">
        <w:t>cyber-security</w:t>
      </w:r>
    </w:p>
    <w:p w:rsidR="00000000" w:rsidRPr="008857E5" w:rsidP="008857E5">
      <w:pPr>
        <w:pStyle w:val="ListBullet2"/>
      </w:pPr>
      <w:r w:rsidRPr="008857E5">
        <w:t>e-business</w:t>
      </w:r>
    </w:p>
    <w:p w:rsidR="00000000" w:rsidRPr="008857E5" w:rsidP="008857E5">
      <w:pPr>
        <w:pStyle w:val="ListBullet2"/>
      </w:pPr>
      <w:r w:rsidRPr="008857E5">
        <w:t>social media.</w:t>
      </w:r>
    </w:p>
    <w:p w:rsidR="00000000" w:rsidRPr="008857E5" w:rsidP="008857E5">
      <w:pPr>
        <w:pStyle w:val="AllowPageBreak"/>
      </w:pPr>
    </w:p>
    <w:p w:rsidR="00000000" w:rsidRPr="008857E5" w:rsidP="008857E5">
      <w:pPr>
        <w:pStyle w:val="Heading1"/>
      </w:pPr>
      <w:bookmarkStart w:id="4" w:name="O_1230071"/>
      <w:bookmarkEnd w:id="4"/>
      <w:r w:rsidRPr="008857E5">
        <w:t>Asses</w:t>
      </w:r>
      <w:r w:rsidRPr="008857E5">
        <w:t>sment Conditions</w:t>
      </w:r>
    </w:p>
    <w:p w:rsidR="00000000" w:rsidRPr="008857E5" w:rsidP="00637F6A">
      <w:pPr>
        <w:pStyle w:val="BodyText"/>
      </w:pPr>
      <w:r w:rsidRPr="008857E5">
        <w:t>Skills must be demonstrated in an operational holiday park or resort environment. This can be:</w:t>
      </w:r>
    </w:p>
    <w:p w:rsidR="00000000" w:rsidRPr="008857E5" w:rsidP="008857E5">
      <w:pPr>
        <w:pStyle w:val="ListBullet"/>
      </w:pPr>
      <w:r w:rsidRPr="008857E5">
        <w:t>an industry workplace; or</w:t>
      </w:r>
    </w:p>
    <w:p w:rsidR="00000000" w:rsidRPr="008857E5" w:rsidP="008857E5">
      <w:pPr>
        <w:pStyle w:val="ListBullet"/>
      </w:pPr>
      <w:r w:rsidRPr="008857E5">
        <w:t>a simulated industry environment or activity set up for the purposes of assessment.</w:t>
      </w:r>
    </w:p>
    <w:p w:rsidR="00000000" w:rsidRPr="008857E5" w:rsidP="00637F6A">
      <w:pPr>
        <w:pStyle w:val="BodyText"/>
      </w:pPr>
      <w:r w:rsidRPr="008857E5">
        <w:t>Assessment must ensure access to:</w:t>
      </w:r>
    </w:p>
    <w:p w:rsidR="00000000" w:rsidRPr="008857E5" w:rsidP="008857E5">
      <w:pPr>
        <w:pStyle w:val="ListBullet"/>
      </w:pPr>
      <w:r w:rsidRPr="008857E5">
        <w:t>computers, printers, communication technology, information programs to source industry information</w:t>
      </w:r>
    </w:p>
    <w:p w:rsidR="00000000" w:rsidRPr="008857E5" w:rsidP="008857E5">
      <w:pPr>
        <w:pStyle w:val="ListBullet"/>
      </w:pPr>
      <w:r w:rsidRPr="008857E5">
        <w:t>plain English documents issued by government regulators that describe laws:</w:t>
      </w:r>
    </w:p>
    <w:p w:rsidR="00000000" w:rsidRPr="008857E5" w:rsidP="008857E5">
      <w:pPr>
        <w:pStyle w:val="ListBullet2"/>
      </w:pPr>
      <w:r w:rsidRPr="008857E5">
        <w:t>local community protection</w:t>
      </w:r>
    </w:p>
    <w:p w:rsidR="00000000" w:rsidRPr="008857E5" w:rsidP="008857E5">
      <w:pPr>
        <w:pStyle w:val="ListBullet2"/>
      </w:pPr>
      <w:r w:rsidRPr="008857E5">
        <w:t>consumer protection</w:t>
      </w:r>
    </w:p>
    <w:p w:rsidR="00000000" w:rsidRPr="008857E5" w:rsidP="008857E5">
      <w:pPr>
        <w:pStyle w:val="ListBullet2"/>
      </w:pPr>
      <w:r w:rsidRPr="008857E5">
        <w:t>EEO</w:t>
      </w:r>
    </w:p>
    <w:p w:rsidR="00000000" w:rsidRPr="008857E5" w:rsidP="008857E5">
      <w:pPr>
        <w:pStyle w:val="ListBullet2"/>
      </w:pPr>
      <w:r w:rsidRPr="008857E5">
        <w:t>residential tenancy legisla</w:t>
      </w:r>
      <w:r w:rsidRPr="008857E5">
        <w:t>tion</w:t>
      </w:r>
    </w:p>
    <w:p w:rsidR="00000000" w:rsidRPr="008857E5" w:rsidP="008857E5">
      <w:pPr>
        <w:pStyle w:val="ListBullet"/>
      </w:pPr>
      <w:r w:rsidRPr="008857E5">
        <w:t>industry personnel, colleagues and suppliers with whom the individual can interact to obtain current industry information. These can be:</w:t>
      </w:r>
    </w:p>
    <w:p w:rsidR="00000000" w:rsidRPr="008857E5" w:rsidP="008857E5">
      <w:pPr>
        <w:pStyle w:val="ListBullet2"/>
      </w:pPr>
      <w:r w:rsidRPr="008857E5">
        <w:t>industry personnel, colleagues and suppliers within a workplace; or</w:t>
      </w:r>
    </w:p>
    <w:p w:rsidR="00000000" w:rsidRPr="008857E5" w:rsidP="008857E5">
      <w:pPr>
        <w:pStyle w:val="ListBullet2"/>
      </w:pPr>
      <w:r w:rsidRPr="008857E5">
        <w:t>individuals who participate in role plays or</w:t>
      </w:r>
      <w:r w:rsidRPr="008857E5">
        <w:t xml:space="preserve"> simulated activities set up for the purpose of assessment.</w:t>
      </w:r>
    </w:p>
    <w:p w:rsidR="00000000" w:rsidRPr="008857E5" w:rsidP="00637F6A">
      <w:pPr>
        <w:pStyle w:val="BodyText"/>
      </w:pPr>
      <w:r w:rsidRPr="008857E5">
        <w:t>Assessors must satisfy the Standards for Registered Training Organisations’ requirements for assessors.</w:t>
      </w:r>
    </w:p>
    <w:p w:rsidR="00000000" w:rsidRPr="008857E5" w:rsidP="008857E5">
      <w:pPr>
        <w:pStyle w:val="Heading1"/>
      </w:pPr>
      <w:bookmarkStart w:id="5" w:name="O_1230069"/>
      <w:bookmarkEnd w:id="5"/>
      <w:r w:rsidRPr="008857E5">
        <w:t>Links</w:t>
      </w:r>
    </w:p>
    <w:p w:rsidR="00000000" w:rsidRPr="008857E5" w:rsidP="00637F6A">
      <w:pPr>
        <w:pStyle w:val="BodyText"/>
      </w:pPr>
      <w:r w:rsidRPr="00885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9367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857E5" w:rsidP="008857E5"/>
    <w:sectPr w:rsidSect="008857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E5" w:rsidRPr="00637F6A" w:rsidP="00637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6A" w:rsidP="00885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F6A" w:rsidP="00885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7F6A" w:rsidP="00885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7E5" w:rsidRPr="00637F6A" w:rsidP="00637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F6A" w:rsidRPr="002D2AF8" w:rsidP="00885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SITTIND004 Source and use information on the holiday park and resort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37F6A" w:rsidP="00885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A88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7AD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607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7E5"/>
  </w:style>
  <w:style w:type="character" w:customStyle="1" w:styleId="Heading1Char">
    <w:name w:val="Heading 1 Char"/>
    <w:basedOn w:val="DefaultParagraphFont"/>
    <w:link w:val="Heading1"/>
    <w:rsid w:val="00885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7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7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7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57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5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7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7E5"/>
    <w:rPr>
      <w:b/>
      <w:spacing w:val="0"/>
    </w:rPr>
  </w:style>
  <w:style w:type="paragraph" w:customStyle="1" w:styleId="SuperTitle">
    <w:name w:val="SuperTitle"/>
    <w:basedOn w:val="Title"/>
    <w:rsid w:val="00885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7E5"/>
    <w:rPr>
      <w:i/>
    </w:rPr>
  </w:style>
  <w:style w:type="paragraph" w:styleId="Caption">
    <w:name w:val="caption"/>
    <w:basedOn w:val="BodyText"/>
    <w:next w:val="Normal"/>
    <w:qFormat/>
    <w:rsid w:val="00885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7E5"/>
  </w:style>
  <w:style w:type="paragraph" w:styleId="TableofFigures">
    <w:name w:val="table of figures"/>
    <w:basedOn w:val="Normal"/>
    <w:next w:val="Normal"/>
    <w:semiHidden/>
    <w:rsid w:val="00885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7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57E5"/>
    <w:rPr>
      <w:rFonts w:ascii="Wingdings" w:hAnsi="Wingdings"/>
    </w:rPr>
  </w:style>
  <w:style w:type="paragraph" w:customStyle="1" w:styleId="TableHeading">
    <w:name w:val="Table Heading"/>
    <w:basedOn w:val="HeadingBase"/>
    <w:rsid w:val="00885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7E5"/>
    <w:rPr>
      <w:color w:val="0033CC"/>
      <w:u w:val="none"/>
    </w:rPr>
  </w:style>
  <w:style w:type="paragraph" w:customStyle="1" w:styleId="BodyTextRight">
    <w:name w:val="Body Text Right"/>
    <w:basedOn w:val="BodyText"/>
    <w:rsid w:val="00885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7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7E5"/>
    <w:rPr>
      <w:sz w:val="32"/>
    </w:rPr>
  </w:style>
  <w:style w:type="paragraph" w:customStyle="1" w:styleId="HeadingProcedure">
    <w:name w:val="Heading Procedure"/>
    <w:basedOn w:val="HeadingBase"/>
    <w:next w:val="Normal"/>
    <w:rsid w:val="00885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7E5"/>
    <w:pPr>
      <w:spacing w:before="60" w:after="60"/>
    </w:pPr>
  </w:style>
  <w:style w:type="paragraph" w:styleId="ListContinue">
    <w:name w:val="List Continue"/>
    <w:basedOn w:val="List"/>
    <w:rsid w:val="008857E5"/>
    <w:pPr>
      <w:ind w:firstLine="0"/>
    </w:pPr>
  </w:style>
  <w:style w:type="paragraph" w:customStyle="1" w:styleId="ListNote">
    <w:name w:val="List Note"/>
    <w:basedOn w:val="List"/>
    <w:rsid w:val="00885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7E5"/>
    <w:rPr>
      <w:rFonts w:ascii="Courier New" w:hAnsi="Courier New"/>
    </w:rPr>
  </w:style>
  <w:style w:type="paragraph" w:customStyle="1" w:styleId="NoteBullet">
    <w:name w:val="Note Bullet"/>
    <w:basedOn w:val="Note"/>
    <w:rsid w:val="00885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7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5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7E5"/>
    <w:rPr>
      <w:b/>
      <w:smallCaps/>
    </w:rPr>
  </w:style>
  <w:style w:type="paragraph" w:customStyle="1" w:styleId="TableListNumber">
    <w:name w:val="Table List Number"/>
    <w:basedOn w:val="ListNumber"/>
    <w:rsid w:val="00885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7E5"/>
    <w:pPr>
      <w:numPr>
        <w:numId w:val="10"/>
      </w:numPr>
    </w:pPr>
  </w:style>
  <w:style w:type="paragraph" w:customStyle="1" w:styleId="ListAlpha2">
    <w:name w:val="List Alpha 2"/>
    <w:basedOn w:val="List2"/>
    <w:rsid w:val="008857E5"/>
    <w:pPr>
      <w:numPr>
        <w:numId w:val="9"/>
      </w:numPr>
    </w:pPr>
  </w:style>
  <w:style w:type="paragraph" w:styleId="List2">
    <w:name w:val="List 2"/>
    <w:basedOn w:val="BodyText"/>
    <w:rsid w:val="00885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7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57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57E5"/>
    <w:pPr>
      <w:numPr>
        <w:numId w:val="5"/>
      </w:numPr>
    </w:pPr>
  </w:style>
  <w:style w:type="paragraph" w:styleId="ListContinue2">
    <w:name w:val="List Continue 2"/>
    <w:basedOn w:val="List2"/>
    <w:rsid w:val="008857E5"/>
    <w:pPr>
      <w:ind w:firstLine="0"/>
    </w:pPr>
  </w:style>
  <w:style w:type="paragraph" w:styleId="ListContinue3">
    <w:name w:val="List Continue 3"/>
    <w:basedOn w:val="List3"/>
    <w:rsid w:val="008857E5"/>
    <w:pPr>
      <w:ind w:left="1021" w:firstLine="0"/>
    </w:pPr>
  </w:style>
  <w:style w:type="paragraph" w:styleId="ListContinue4">
    <w:name w:val="List Continue 4"/>
    <w:basedOn w:val="List4"/>
    <w:rsid w:val="008857E5"/>
    <w:pPr>
      <w:ind w:firstLine="0"/>
    </w:pPr>
  </w:style>
  <w:style w:type="paragraph" w:styleId="ListContinue5">
    <w:name w:val="List Continue 5"/>
    <w:basedOn w:val="List5"/>
    <w:rsid w:val="008857E5"/>
    <w:pPr>
      <w:ind w:firstLine="0"/>
    </w:pPr>
  </w:style>
  <w:style w:type="paragraph" w:styleId="ListNumber3">
    <w:name w:val="List Number 3"/>
    <w:basedOn w:val="List3"/>
    <w:rsid w:val="008857E5"/>
    <w:pPr>
      <w:numPr>
        <w:numId w:val="6"/>
      </w:numPr>
    </w:pPr>
  </w:style>
  <w:style w:type="paragraph" w:styleId="ListNumber4">
    <w:name w:val="List Number 4"/>
    <w:basedOn w:val="List4"/>
    <w:rsid w:val="008857E5"/>
    <w:pPr>
      <w:numPr>
        <w:numId w:val="7"/>
      </w:numPr>
    </w:pPr>
  </w:style>
  <w:style w:type="paragraph" w:styleId="ListNumber5">
    <w:name w:val="List Number 5"/>
    <w:basedOn w:val="List5"/>
    <w:rsid w:val="008857E5"/>
    <w:pPr>
      <w:numPr>
        <w:numId w:val="8"/>
      </w:numPr>
    </w:pPr>
  </w:style>
  <w:style w:type="paragraph" w:styleId="BlockText">
    <w:name w:val="Block Text"/>
    <w:basedOn w:val="Normal"/>
    <w:rsid w:val="00885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7E5"/>
    <w:rPr>
      <w:sz w:val="16"/>
      <w:vertAlign w:val="superscript"/>
    </w:rPr>
  </w:style>
  <w:style w:type="character" w:customStyle="1" w:styleId="Symbols">
    <w:name w:val="Symbols"/>
    <w:basedOn w:val="DefaultParagraphFont"/>
    <w:rsid w:val="008857E5"/>
    <w:rPr>
      <w:rFonts w:ascii="Symbol" w:hAnsi="Symbol"/>
    </w:rPr>
  </w:style>
  <w:style w:type="character" w:customStyle="1" w:styleId="MenuOptions">
    <w:name w:val="Menu Options"/>
    <w:basedOn w:val="DefaultParagraphFont"/>
    <w:rsid w:val="00885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7E5"/>
    <w:rPr>
      <w:b/>
    </w:rPr>
  </w:style>
  <w:style w:type="character" w:customStyle="1" w:styleId="Underlined">
    <w:name w:val="Underlined"/>
    <w:basedOn w:val="DefaultParagraphFont"/>
    <w:rsid w:val="008857E5"/>
    <w:rPr>
      <w:u w:val="single"/>
    </w:rPr>
  </w:style>
  <w:style w:type="paragraph" w:customStyle="1" w:styleId="TableBodyTextRight">
    <w:name w:val="Table Body Text Right"/>
    <w:basedOn w:val="TableBodyText"/>
    <w:rsid w:val="00885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7E5"/>
    <w:rPr>
      <w:sz w:val="18"/>
    </w:rPr>
  </w:style>
  <w:style w:type="paragraph" w:customStyle="1" w:styleId="BodySmallRight">
    <w:name w:val="Body Small Right"/>
    <w:basedOn w:val="BodyTextRight"/>
    <w:rsid w:val="008857E5"/>
    <w:rPr>
      <w:sz w:val="18"/>
      <w:szCs w:val="18"/>
    </w:rPr>
  </w:style>
  <w:style w:type="paragraph" w:customStyle="1" w:styleId="MarginEdition">
    <w:name w:val="Margin Edition"/>
    <w:basedOn w:val="MarginNote"/>
    <w:rsid w:val="00885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7E5"/>
    <w:rPr>
      <w:sz w:val="2"/>
      <w:szCs w:val="2"/>
    </w:rPr>
  </w:style>
  <w:style w:type="character" w:customStyle="1" w:styleId="Small">
    <w:name w:val="Small"/>
    <w:basedOn w:val="DefaultParagraphFont"/>
    <w:rsid w:val="008857E5"/>
    <w:rPr>
      <w:sz w:val="16"/>
    </w:rPr>
  </w:style>
  <w:style w:type="paragraph" w:customStyle="1" w:styleId="WideTable">
    <w:name w:val="Wide Table"/>
    <w:basedOn w:val="Normal"/>
    <w:rsid w:val="00885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7E5"/>
  </w:style>
  <w:style w:type="paragraph" w:styleId="Quote">
    <w:name w:val="Quote"/>
    <w:basedOn w:val="Heading1"/>
    <w:link w:val="QuoteChar"/>
    <w:qFormat/>
    <w:rsid w:val="00885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7E5"/>
    <w:pPr>
      <w:pageBreakBefore/>
    </w:pPr>
  </w:style>
  <w:style w:type="paragraph" w:customStyle="1" w:styleId="Border">
    <w:name w:val="Border"/>
    <w:basedOn w:val="Normal"/>
    <w:qFormat/>
    <w:rsid w:val="00885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7E5"/>
    <w:rPr>
      <w:u w:val="single"/>
    </w:rPr>
  </w:style>
  <w:style w:type="character" w:customStyle="1" w:styleId="BoldandItalics">
    <w:name w:val="Bold and Italics"/>
    <w:qFormat/>
    <w:rsid w:val="008857E5"/>
    <w:rPr>
      <w:b/>
      <w:i/>
      <w:u w:val="none"/>
    </w:rPr>
  </w:style>
  <w:style w:type="paragraph" w:styleId="BalloonText">
    <w:name w:val="Balloon Text"/>
    <w:basedOn w:val="Normal"/>
    <w:link w:val="BalloonTextChar"/>
    <w:rsid w:val="00885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7E5"/>
    <w:pPr>
      <w:spacing w:before="0" w:after="0"/>
    </w:pPr>
  </w:style>
  <w:style w:type="paragraph" w:customStyle="1" w:styleId="BodyTextBold">
    <w:name w:val="Body Text Bold"/>
    <w:basedOn w:val="BodyText"/>
    <w:qFormat/>
    <w:rsid w:val="008857E5"/>
    <w:rPr>
      <w:b/>
    </w:rPr>
  </w:style>
  <w:style w:type="character" w:styleId="Hyperlink">
    <w:name w:val="Hyperlink"/>
    <w:basedOn w:val="DefaultParagraphFont"/>
    <w:uiPriority w:val="99"/>
    <w:unhideWhenUsed/>
    <w:rsid w:val="00637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4677</Characters>
  <Application>Microsoft Office Word</Application>
  <DocSecurity>0</DocSecurity>
  <Lines>119</Lines>
  <Paragraphs>103</Paragraphs>
  <ScaleCrop>false</ScaleCrop>
  <Company>Author-it Software Corporation Ltd.</Company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SITTIND004 Source and use information on the holiday park and resort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