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116" w:rsidP="00981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SITTIND003 Source and use information on the tourism and travel industry</w:t>
      </w:r>
      <w:r>
        <w:fldChar w:fldCharType="end"/>
      </w:r>
    </w:p>
    <w:p w:rsidR="00981116" w:rsidP="00981116">
      <w:pPr>
        <w:pStyle w:val="Version"/>
        <w:sectPr w:rsidSect="002C5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1D7" w:rsidP="002C51D7">
      <w:pPr>
        <w:pStyle w:val="SuperHeading"/>
      </w:pPr>
      <w:r w:rsidRPr="002C51D7">
        <w:t>Assessment Requirements for SITTIND003 Source and use information on the tourism and travel industry</w:t>
      </w:r>
    </w:p>
    <w:p w:rsidR="00000000" w:rsidRPr="002C51D7" w:rsidP="002C51D7">
      <w:pPr>
        <w:pStyle w:val="Heading1"/>
      </w:pPr>
      <w:bookmarkStart w:id="1" w:name="O_1230052"/>
      <w:bookmarkEnd w:id="1"/>
      <w:r w:rsidRPr="002C51D7">
        <w:t>Modification History</w:t>
      </w:r>
    </w:p>
    <w:p w:rsidR="00000000" w:rsidRPr="002C51D7" w:rsidP="00981116">
      <w:pPr>
        <w:pStyle w:val="BodyText"/>
      </w:pPr>
      <w:r w:rsidRPr="002C51D7">
        <w:t>Not applicable.</w:t>
      </w:r>
    </w:p>
    <w:p w:rsidR="00000000" w:rsidRPr="002C51D7" w:rsidP="002C51D7">
      <w:pPr>
        <w:pStyle w:val="Heading1"/>
      </w:pPr>
      <w:bookmarkStart w:id="2" w:name="O_1230055"/>
      <w:bookmarkEnd w:id="2"/>
      <w:r w:rsidRPr="002C51D7">
        <w:t>Performance Evidence</w:t>
      </w:r>
    </w:p>
    <w:p w:rsidR="00000000" w:rsidRPr="002C51D7" w:rsidP="00981116">
      <w:pPr>
        <w:pStyle w:val="BodyText"/>
      </w:pPr>
      <w:r w:rsidRPr="002C51D7">
        <w:t>Evidence of the ability to complete tasks outlined in elements and performance criteria of this unit in the context of the job role, and:</w:t>
      </w:r>
    </w:p>
    <w:p w:rsidR="00000000" w:rsidRPr="002C51D7" w:rsidP="002C51D7">
      <w:pPr>
        <w:pStyle w:val="ListBullet"/>
      </w:pPr>
      <w:r w:rsidRPr="002C51D7">
        <w:t xml:space="preserve">source and document current industry information on the tourism and travel industry using at least three information </w:t>
      </w:r>
      <w:r w:rsidRPr="002C51D7">
        <w:t>sources listed in the knowledge evidence</w:t>
      </w:r>
    </w:p>
    <w:p w:rsidR="00000000" w:rsidRPr="002C51D7" w:rsidP="002C51D7">
      <w:pPr>
        <w:pStyle w:val="ListBullet"/>
      </w:pPr>
      <w:r w:rsidRPr="002C51D7">
        <w:t>interpret information on the following and share with colleagues on at least one occasion, to improve knowledge of the tourism and travel industry:</w:t>
      </w:r>
    </w:p>
    <w:p w:rsidR="00000000" w:rsidRPr="002C51D7" w:rsidP="002C51D7">
      <w:pPr>
        <w:pStyle w:val="ListBullet2"/>
      </w:pPr>
      <w:r w:rsidRPr="002C51D7">
        <w:t>current and emerging products and services</w:t>
      </w:r>
    </w:p>
    <w:p w:rsidR="00000000" w:rsidRPr="002C51D7" w:rsidP="002C51D7">
      <w:pPr>
        <w:pStyle w:val="ListBullet2"/>
      </w:pPr>
      <w:r w:rsidRPr="002C51D7">
        <w:t>current issues</w:t>
      </w:r>
    </w:p>
    <w:p w:rsidR="00000000" w:rsidRPr="002C51D7" w:rsidP="002C51D7">
      <w:pPr>
        <w:pStyle w:val="ListBullet2"/>
      </w:pPr>
      <w:r w:rsidRPr="002C51D7">
        <w:t>career o</w:t>
      </w:r>
      <w:r w:rsidRPr="002C51D7">
        <w:t>pportunities</w:t>
      </w:r>
    </w:p>
    <w:p w:rsidR="00000000" w:rsidRPr="002C51D7" w:rsidP="002C51D7">
      <w:pPr>
        <w:pStyle w:val="ListBullet2"/>
      </w:pPr>
      <w:r w:rsidRPr="002C51D7">
        <w:t>relationships between other related industries</w:t>
      </w:r>
    </w:p>
    <w:p w:rsidR="00000000" w:rsidRPr="002C51D7" w:rsidP="002C51D7">
      <w:pPr>
        <w:pStyle w:val="ListBullet2"/>
      </w:pPr>
      <w:r w:rsidRPr="002C51D7">
        <w:t>compliance issues and quality assurance</w:t>
      </w:r>
    </w:p>
    <w:p w:rsidR="00000000" w:rsidRPr="002C51D7" w:rsidP="002C51D7">
      <w:pPr>
        <w:pStyle w:val="ListBullet2"/>
      </w:pPr>
      <w:r w:rsidRPr="002C51D7">
        <w:t>new products, technology, techniques and services</w:t>
      </w:r>
    </w:p>
    <w:p w:rsidR="00000000" w:rsidRPr="002C51D7" w:rsidP="002C51D7">
      <w:pPr>
        <w:pStyle w:val="ListBullet2"/>
      </w:pPr>
      <w:r w:rsidRPr="002C51D7">
        <w:t>work ethic required to work in the industry</w:t>
      </w:r>
    </w:p>
    <w:p w:rsidR="00000000" w:rsidRPr="002C51D7" w:rsidP="002C51D7">
      <w:pPr>
        <w:pStyle w:val="ListBullet"/>
      </w:pPr>
      <w:r w:rsidRPr="002C51D7">
        <w:t>identify ways to integrate current tourism and travel industry information into daily work activities on at least one occasion, to:</w:t>
      </w:r>
    </w:p>
    <w:p w:rsidR="00000000" w:rsidRPr="002C51D7" w:rsidP="002C51D7">
      <w:pPr>
        <w:pStyle w:val="ListBullet2"/>
      </w:pPr>
      <w:r w:rsidRPr="002C51D7">
        <w:t>enhance the quality of work performance</w:t>
      </w:r>
    </w:p>
    <w:p w:rsidR="00000000" w:rsidRPr="002C51D7" w:rsidP="002C51D7">
      <w:pPr>
        <w:pStyle w:val="ListBullet2"/>
      </w:pPr>
      <w:r w:rsidRPr="002C51D7">
        <w:t>conduct ethical practice within the travel and tourism industry.</w:t>
      </w:r>
    </w:p>
    <w:p w:rsidR="00000000" w:rsidRPr="002C51D7" w:rsidP="002C51D7">
      <w:pPr>
        <w:pStyle w:val="AllowPageBreak"/>
      </w:pPr>
    </w:p>
    <w:p w:rsidR="00000000" w:rsidRPr="002C51D7" w:rsidP="002C51D7">
      <w:pPr>
        <w:pStyle w:val="Heading1"/>
      </w:pPr>
      <w:bookmarkStart w:id="3" w:name="O_1230054"/>
      <w:bookmarkEnd w:id="3"/>
      <w:r w:rsidRPr="002C51D7">
        <w:t>Knowledge Evidence</w:t>
      </w:r>
    </w:p>
    <w:p w:rsidR="00000000" w:rsidRPr="002C51D7" w:rsidP="00981116">
      <w:pPr>
        <w:pStyle w:val="BodyText"/>
      </w:pPr>
      <w:r w:rsidRPr="002C51D7">
        <w:t>Demonstrated knowledge required to complete the tasks outlined in elements and performance criteria of this unit:</w:t>
      </w:r>
    </w:p>
    <w:p w:rsidR="00000000" w:rsidRPr="002C51D7" w:rsidP="002C51D7">
      <w:pPr>
        <w:pStyle w:val="ListBullet"/>
      </w:pPr>
      <w:r w:rsidRPr="002C51D7">
        <w:t>sources of information on the tourism and travel industry:</w:t>
      </w:r>
    </w:p>
    <w:p w:rsidR="00000000" w:rsidRPr="002C51D7" w:rsidP="002C51D7">
      <w:pPr>
        <w:pStyle w:val="ListBullet2"/>
      </w:pPr>
      <w:r w:rsidRPr="002C51D7">
        <w:t>industry associations</w:t>
      </w:r>
    </w:p>
    <w:p w:rsidR="00000000" w:rsidRPr="002C51D7" w:rsidP="002C51D7">
      <w:pPr>
        <w:pStyle w:val="ListBullet2"/>
      </w:pPr>
      <w:r w:rsidRPr="002C51D7">
        <w:t>government and regulatory bodies</w:t>
      </w:r>
    </w:p>
    <w:p w:rsidR="00000000" w:rsidRPr="002C51D7" w:rsidP="002C51D7">
      <w:pPr>
        <w:pStyle w:val="ListBullet2"/>
      </w:pPr>
      <w:r w:rsidRPr="002C51D7">
        <w:t>indust</w:t>
      </w:r>
      <w:r w:rsidRPr="002C51D7">
        <w:t>ry publications</w:t>
      </w:r>
    </w:p>
    <w:p w:rsidR="00000000" w:rsidRPr="002C51D7" w:rsidP="002C51D7">
      <w:pPr>
        <w:pStyle w:val="ListBullet2"/>
      </w:pPr>
      <w:r w:rsidRPr="002C51D7">
        <w:t>colleagues</w:t>
      </w:r>
    </w:p>
    <w:p w:rsidR="00000000" w:rsidRPr="002C51D7" w:rsidP="002C51D7">
      <w:pPr>
        <w:pStyle w:val="ListBullet2"/>
      </w:pPr>
      <w:r w:rsidRPr="002C51D7">
        <w:t>suppliers</w:t>
      </w:r>
    </w:p>
    <w:p w:rsidR="00000000" w:rsidRPr="002C51D7" w:rsidP="002C51D7">
      <w:pPr>
        <w:pStyle w:val="ListBullet2"/>
      </w:pPr>
      <w:r w:rsidRPr="002C51D7">
        <w:t>plain English documents, issued by government regulators, that describe laws relevant to the tourism and travel industry</w:t>
      </w:r>
    </w:p>
    <w:p w:rsidR="00000000" w:rsidRPr="002C51D7" w:rsidP="002C51D7">
      <w:pPr>
        <w:pStyle w:val="ListBullet2"/>
      </w:pPr>
      <w:r w:rsidRPr="002C51D7">
        <w:t>regional, state and national tourism offices</w:t>
      </w:r>
    </w:p>
    <w:p w:rsidR="00000000" w:rsidRPr="002C51D7" w:rsidP="002C51D7">
      <w:pPr>
        <w:pStyle w:val="ListBullet"/>
      </w:pPr>
      <w:r w:rsidRPr="002C51D7">
        <w:t>structure, functions and key characteristics of the tourism and travel industry</w:t>
      </w:r>
    </w:p>
    <w:p w:rsidR="00000000" w:rsidRPr="002C51D7" w:rsidP="002C51D7">
      <w:pPr>
        <w:pStyle w:val="ListBullet"/>
      </w:pPr>
      <w:r w:rsidRPr="002C51D7">
        <w:t>roles and general responsibilities for different jobs, functions and the interrelationship of different sectors in the industry</w:t>
      </w:r>
    </w:p>
    <w:p w:rsidR="00000000" w:rsidRPr="002C51D7" w:rsidP="002C51D7">
      <w:pPr>
        <w:pStyle w:val="ListBullet"/>
      </w:pPr>
      <w:r w:rsidRPr="002C51D7">
        <w:t>key characteristics and main functions of allied</w:t>
      </w:r>
      <w:r w:rsidRPr="002C51D7">
        <w:t xml:space="preserve"> and related industries</w:t>
      </w:r>
    </w:p>
    <w:p w:rsidR="00000000" w:rsidRPr="002C51D7" w:rsidP="002C51D7">
      <w:pPr>
        <w:pStyle w:val="ListBullet"/>
      </w:pPr>
      <w:r w:rsidRPr="002C51D7">
        <w:t>primary functions of:</w:t>
      </w:r>
    </w:p>
    <w:p w:rsidR="00000000" w:rsidRPr="002C51D7" w:rsidP="002C51D7">
      <w:pPr>
        <w:pStyle w:val="ListBullet2"/>
      </w:pPr>
      <w:r w:rsidRPr="002C51D7">
        <w:t xml:space="preserve">major industry associations </w:t>
      </w:r>
    </w:p>
    <w:p w:rsidR="00000000" w:rsidRPr="002C51D7" w:rsidP="002C51D7">
      <w:pPr>
        <w:pStyle w:val="ListBullet2"/>
      </w:pPr>
      <w:r w:rsidRPr="002C51D7">
        <w:t>trade unions</w:t>
      </w:r>
    </w:p>
    <w:p w:rsidR="00000000" w:rsidRPr="002C51D7" w:rsidP="002C51D7">
      <w:pPr>
        <w:pStyle w:val="ListBullet2"/>
      </w:pPr>
      <w:r w:rsidRPr="002C51D7">
        <w:t>local, regional, state and national tourism information service and marketing organisations</w:t>
      </w:r>
    </w:p>
    <w:p w:rsidR="00000000" w:rsidRPr="002C51D7" w:rsidP="002C51D7">
      <w:pPr>
        <w:pStyle w:val="ListBullet2"/>
      </w:pPr>
      <w:r w:rsidRPr="002C51D7">
        <w:t>tourism research bodies</w:t>
      </w:r>
    </w:p>
    <w:p w:rsidR="00000000" w:rsidRPr="002C51D7" w:rsidP="002C51D7">
      <w:pPr>
        <w:pStyle w:val="ListBullet"/>
      </w:pPr>
      <w:r w:rsidRPr="002C51D7">
        <w:t>basic aspects of tourism and travel industry quali</w:t>
      </w:r>
      <w:r w:rsidRPr="002C51D7">
        <w:t>ty assurance processes</w:t>
      </w:r>
    </w:p>
    <w:p w:rsidR="00000000" w:rsidRPr="002C51D7" w:rsidP="002C51D7">
      <w:pPr>
        <w:pStyle w:val="ListBullet"/>
      </w:pPr>
      <w:r w:rsidRPr="002C51D7">
        <w:t>basic aspects of state, territory and Commonwealth laws specifically relevant to the tourism and travel industry and actions that must be adhered to by tourism organisations</w:t>
      </w:r>
    </w:p>
    <w:p w:rsidR="00000000" w:rsidRPr="002C51D7" w:rsidP="002C51D7">
      <w:pPr>
        <w:pStyle w:val="ListBullet"/>
      </w:pPr>
      <w:r w:rsidRPr="002C51D7">
        <w:t>basic aspects of and actions that must be adhered to by tou</w:t>
      </w:r>
      <w:r w:rsidRPr="002C51D7">
        <w:t>rism organisations for inbound tour operators and guides:</w:t>
      </w:r>
    </w:p>
    <w:p w:rsidR="00000000" w:rsidRPr="002C51D7" w:rsidP="002C51D7">
      <w:pPr>
        <w:pStyle w:val="ListBullet2"/>
      </w:pPr>
      <w:r w:rsidRPr="002C51D7">
        <w:t>Queensland Tourism Services Act 2003 for the delivery of tourism products in Queensland</w:t>
      </w:r>
    </w:p>
    <w:p w:rsidR="00000000" w:rsidRPr="002C51D7" w:rsidP="002C51D7">
      <w:pPr>
        <w:pStyle w:val="ListBullet"/>
      </w:pPr>
      <w:r w:rsidRPr="002C51D7">
        <w:t>current and emerging technologies that impact on the tourism and travel industry:</w:t>
      </w:r>
    </w:p>
    <w:p w:rsidR="00000000" w:rsidRPr="002C51D7" w:rsidP="002C51D7">
      <w:pPr>
        <w:pStyle w:val="ListBullet2"/>
      </w:pPr>
      <w:r w:rsidRPr="002C51D7">
        <w:t>cyber-security</w:t>
      </w:r>
    </w:p>
    <w:p w:rsidR="00000000" w:rsidRPr="002C51D7" w:rsidP="002C51D7">
      <w:pPr>
        <w:pStyle w:val="ListBullet2"/>
      </w:pPr>
      <w:r w:rsidRPr="002C51D7">
        <w:t>e-business</w:t>
      </w:r>
    </w:p>
    <w:p w:rsidR="00000000" w:rsidRPr="002C51D7" w:rsidP="002C51D7">
      <w:pPr>
        <w:pStyle w:val="ListBullet2"/>
      </w:pPr>
      <w:r w:rsidRPr="002C51D7">
        <w:t>social media.</w:t>
      </w:r>
    </w:p>
    <w:p w:rsidR="00000000" w:rsidRPr="002C51D7" w:rsidP="002C51D7">
      <w:pPr>
        <w:pStyle w:val="AllowPageBreak"/>
      </w:pPr>
    </w:p>
    <w:p w:rsidR="00000000" w:rsidRPr="002C51D7" w:rsidP="002C51D7">
      <w:pPr>
        <w:pStyle w:val="Heading1"/>
      </w:pPr>
      <w:bookmarkStart w:id="4" w:name="O_1230053"/>
      <w:bookmarkEnd w:id="4"/>
      <w:r w:rsidRPr="002C51D7">
        <w:t>Assessment Conditions</w:t>
      </w:r>
    </w:p>
    <w:p w:rsidR="00000000" w:rsidRPr="002C51D7" w:rsidP="00981116">
      <w:pPr>
        <w:pStyle w:val="BodyText"/>
      </w:pPr>
      <w:r w:rsidRPr="002C51D7">
        <w:t>Skills must be demonstrated in an operational tourism or travel business environment. This can be:</w:t>
      </w:r>
    </w:p>
    <w:p w:rsidR="00000000" w:rsidRPr="002C51D7" w:rsidP="002C51D7">
      <w:pPr>
        <w:pStyle w:val="ListBullet"/>
      </w:pPr>
      <w:r w:rsidRPr="002C51D7">
        <w:t>an industry workplace; or</w:t>
      </w:r>
    </w:p>
    <w:p w:rsidR="00000000" w:rsidRPr="002C51D7" w:rsidP="002C51D7">
      <w:pPr>
        <w:pStyle w:val="ListBullet"/>
      </w:pPr>
      <w:r w:rsidRPr="002C51D7">
        <w:t>a simulated industry environment or activity set up for the purposes of as</w:t>
      </w:r>
      <w:r w:rsidRPr="002C51D7">
        <w:t>sessment.</w:t>
      </w:r>
    </w:p>
    <w:p w:rsidR="00000000" w:rsidRPr="002C51D7" w:rsidP="00981116">
      <w:pPr>
        <w:pStyle w:val="BodyText"/>
      </w:pPr>
      <w:r w:rsidRPr="002C51D7">
        <w:t>Assessment must ensure access to:</w:t>
      </w:r>
    </w:p>
    <w:p w:rsidR="00000000" w:rsidRPr="002C51D7" w:rsidP="002C51D7">
      <w:pPr>
        <w:pStyle w:val="ListBullet"/>
      </w:pPr>
      <w:r w:rsidRPr="002C51D7">
        <w:t>computers, printers, communication technology and information programs used to source industry information</w:t>
      </w:r>
    </w:p>
    <w:p w:rsidR="00000000" w:rsidRPr="002C51D7" w:rsidP="002C51D7">
      <w:pPr>
        <w:pStyle w:val="ListBullet"/>
      </w:pPr>
      <w:r w:rsidRPr="002C51D7">
        <w:t xml:space="preserve">plain English documents issued by government regulators that describe laws specifically relevant to the </w:t>
      </w:r>
      <w:r w:rsidRPr="002C51D7">
        <w:t>tourism industry:</w:t>
      </w:r>
    </w:p>
    <w:p w:rsidR="00000000" w:rsidRPr="002C51D7" w:rsidP="002C51D7">
      <w:pPr>
        <w:pStyle w:val="ListBullet2"/>
      </w:pPr>
      <w:r w:rsidRPr="002C51D7">
        <w:t>Queensland Tourism Services Act 2003</w:t>
      </w:r>
    </w:p>
    <w:p w:rsidR="00000000" w:rsidRPr="002C51D7" w:rsidP="002C51D7">
      <w:pPr>
        <w:pStyle w:val="ListBullet"/>
      </w:pPr>
      <w:r w:rsidRPr="002C51D7">
        <w:t>industry personnel, colleagues and suppliers with whom the individual can interact to obtain current industry information. These can be:</w:t>
      </w:r>
    </w:p>
    <w:p w:rsidR="00000000" w:rsidRPr="002C51D7" w:rsidP="002C51D7">
      <w:pPr>
        <w:pStyle w:val="ListBullet2"/>
      </w:pPr>
      <w:r w:rsidRPr="002C51D7">
        <w:t>industry personnel, colleagues and suppliers within a workpla</w:t>
      </w:r>
      <w:r w:rsidRPr="002C51D7">
        <w:t>ce; or</w:t>
      </w:r>
    </w:p>
    <w:p w:rsidR="00000000" w:rsidRPr="002C51D7" w:rsidP="002C51D7">
      <w:pPr>
        <w:pStyle w:val="ListBullet2"/>
      </w:pPr>
      <w:r w:rsidRPr="002C51D7">
        <w:t>individuals who participate in role plays or simulated activities set up for the purpose of assessment.</w:t>
      </w:r>
    </w:p>
    <w:p w:rsidR="00000000" w:rsidRPr="002C51D7" w:rsidP="00981116">
      <w:pPr>
        <w:pStyle w:val="BodyText"/>
      </w:pPr>
      <w:r w:rsidRPr="002C51D7">
        <w:t>Assessors must satisfy the Standards for Registered Training Organisations’ requirements for assessors.</w:t>
      </w:r>
    </w:p>
    <w:p w:rsidR="00000000" w:rsidRPr="002C51D7" w:rsidP="002C51D7">
      <w:pPr>
        <w:pStyle w:val="Heading1"/>
      </w:pPr>
      <w:bookmarkStart w:id="5" w:name="O_1230051"/>
      <w:bookmarkEnd w:id="5"/>
      <w:r w:rsidRPr="002C51D7">
        <w:t>Links</w:t>
      </w:r>
    </w:p>
    <w:p w:rsidR="00000000" w:rsidRPr="002C51D7" w:rsidP="00981116">
      <w:pPr>
        <w:pStyle w:val="BodyText"/>
      </w:pPr>
      <w:r w:rsidRPr="002C51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001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51D7" w:rsidP="002C51D7"/>
    <w:sectPr w:rsidSect="002C5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D7" w:rsidRPr="00981116" w:rsidP="00981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16" w:rsidP="002C5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116" w:rsidP="002C5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1116" w:rsidP="002C5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1D7" w:rsidRPr="00981116" w:rsidP="00981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16" w:rsidRPr="002D2AF8" w:rsidP="002C5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SITTIND003 Source and use information on the tourism and travel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81116" w:rsidP="002C5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F41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744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CB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1D7"/>
  </w:style>
  <w:style w:type="character" w:customStyle="1" w:styleId="Heading1Char">
    <w:name w:val="Heading 1 Char"/>
    <w:basedOn w:val="DefaultParagraphFont"/>
    <w:link w:val="Heading1"/>
    <w:rsid w:val="002C5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1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1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1D7"/>
    <w:rPr>
      <w:b/>
      <w:spacing w:val="0"/>
    </w:rPr>
  </w:style>
  <w:style w:type="paragraph" w:customStyle="1" w:styleId="SuperTitle">
    <w:name w:val="SuperTitle"/>
    <w:basedOn w:val="Title"/>
    <w:rsid w:val="002C5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1D7"/>
    <w:rPr>
      <w:i/>
    </w:rPr>
  </w:style>
  <w:style w:type="paragraph" w:styleId="Caption">
    <w:name w:val="caption"/>
    <w:basedOn w:val="BodyText"/>
    <w:next w:val="Normal"/>
    <w:qFormat/>
    <w:rsid w:val="002C5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1D7"/>
  </w:style>
  <w:style w:type="paragraph" w:styleId="TableofFigures">
    <w:name w:val="table of figures"/>
    <w:basedOn w:val="Normal"/>
    <w:next w:val="Normal"/>
    <w:semiHidden/>
    <w:rsid w:val="002C5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1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1D7"/>
    <w:rPr>
      <w:rFonts w:ascii="Wingdings" w:hAnsi="Wingdings"/>
    </w:rPr>
  </w:style>
  <w:style w:type="paragraph" w:customStyle="1" w:styleId="TableHeading">
    <w:name w:val="Table Heading"/>
    <w:basedOn w:val="HeadingBase"/>
    <w:rsid w:val="002C5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1D7"/>
    <w:rPr>
      <w:color w:val="0033CC"/>
      <w:u w:val="none"/>
    </w:rPr>
  </w:style>
  <w:style w:type="paragraph" w:customStyle="1" w:styleId="BodyTextRight">
    <w:name w:val="Body Text Right"/>
    <w:basedOn w:val="BodyText"/>
    <w:rsid w:val="002C5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1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1D7"/>
    <w:rPr>
      <w:sz w:val="32"/>
    </w:rPr>
  </w:style>
  <w:style w:type="paragraph" w:customStyle="1" w:styleId="HeadingProcedure">
    <w:name w:val="Heading Procedure"/>
    <w:basedOn w:val="HeadingBase"/>
    <w:next w:val="Normal"/>
    <w:rsid w:val="002C5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1D7"/>
    <w:pPr>
      <w:spacing w:before="60" w:after="60"/>
    </w:pPr>
  </w:style>
  <w:style w:type="paragraph" w:styleId="ListContinue">
    <w:name w:val="List Continue"/>
    <w:basedOn w:val="List"/>
    <w:rsid w:val="002C51D7"/>
    <w:pPr>
      <w:ind w:firstLine="0"/>
    </w:pPr>
  </w:style>
  <w:style w:type="paragraph" w:customStyle="1" w:styleId="ListNote">
    <w:name w:val="List Note"/>
    <w:basedOn w:val="List"/>
    <w:rsid w:val="002C5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1D7"/>
    <w:rPr>
      <w:rFonts w:ascii="Courier New" w:hAnsi="Courier New"/>
    </w:rPr>
  </w:style>
  <w:style w:type="paragraph" w:customStyle="1" w:styleId="NoteBullet">
    <w:name w:val="Note Bullet"/>
    <w:basedOn w:val="Note"/>
    <w:rsid w:val="002C5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1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1D7"/>
    <w:rPr>
      <w:b/>
      <w:smallCaps/>
    </w:rPr>
  </w:style>
  <w:style w:type="paragraph" w:customStyle="1" w:styleId="TableListNumber">
    <w:name w:val="Table List Number"/>
    <w:basedOn w:val="ListNumber"/>
    <w:rsid w:val="002C5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1D7"/>
    <w:pPr>
      <w:numPr>
        <w:numId w:val="9"/>
      </w:numPr>
    </w:pPr>
  </w:style>
  <w:style w:type="paragraph" w:customStyle="1" w:styleId="ListAlpha2">
    <w:name w:val="List Alpha 2"/>
    <w:basedOn w:val="List2"/>
    <w:rsid w:val="002C51D7"/>
    <w:pPr>
      <w:numPr>
        <w:numId w:val="8"/>
      </w:numPr>
    </w:pPr>
  </w:style>
  <w:style w:type="paragraph" w:styleId="List2">
    <w:name w:val="List 2"/>
    <w:basedOn w:val="BodyText"/>
    <w:rsid w:val="002C5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1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1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1D7"/>
    <w:pPr>
      <w:numPr>
        <w:numId w:val="4"/>
      </w:numPr>
    </w:pPr>
  </w:style>
  <w:style w:type="paragraph" w:styleId="ListContinue2">
    <w:name w:val="List Continue 2"/>
    <w:basedOn w:val="List2"/>
    <w:rsid w:val="002C51D7"/>
    <w:pPr>
      <w:ind w:firstLine="0"/>
    </w:pPr>
  </w:style>
  <w:style w:type="paragraph" w:styleId="ListContinue3">
    <w:name w:val="List Continue 3"/>
    <w:basedOn w:val="List3"/>
    <w:rsid w:val="002C51D7"/>
    <w:pPr>
      <w:ind w:left="1021" w:firstLine="0"/>
    </w:pPr>
  </w:style>
  <w:style w:type="paragraph" w:styleId="ListContinue4">
    <w:name w:val="List Continue 4"/>
    <w:basedOn w:val="List4"/>
    <w:rsid w:val="002C51D7"/>
    <w:pPr>
      <w:ind w:firstLine="0"/>
    </w:pPr>
  </w:style>
  <w:style w:type="paragraph" w:styleId="ListContinue5">
    <w:name w:val="List Continue 5"/>
    <w:basedOn w:val="List5"/>
    <w:rsid w:val="002C51D7"/>
    <w:pPr>
      <w:ind w:firstLine="0"/>
    </w:pPr>
  </w:style>
  <w:style w:type="paragraph" w:styleId="ListNumber3">
    <w:name w:val="List Number 3"/>
    <w:basedOn w:val="List3"/>
    <w:rsid w:val="002C51D7"/>
    <w:pPr>
      <w:numPr>
        <w:numId w:val="5"/>
      </w:numPr>
    </w:pPr>
  </w:style>
  <w:style w:type="paragraph" w:styleId="ListNumber4">
    <w:name w:val="List Number 4"/>
    <w:basedOn w:val="List4"/>
    <w:rsid w:val="002C51D7"/>
    <w:pPr>
      <w:numPr>
        <w:numId w:val="6"/>
      </w:numPr>
    </w:pPr>
  </w:style>
  <w:style w:type="paragraph" w:styleId="ListNumber5">
    <w:name w:val="List Number 5"/>
    <w:basedOn w:val="List5"/>
    <w:rsid w:val="002C51D7"/>
    <w:pPr>
      <w:numPr>
        <w:numId w:val="7"/>
      </w:numPr>
    </w:pPr>
  </w:style>
  <w:style w:type="paragraph" w:styleId="BlockText">
    <w:name w:val="Block Text"/>
    <w:basedOn w:val="Normal"/>
    <w:rsid w:val="002C5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1D7"/>
    <w:rPr>
      <w:sz w:val="16"/>
      <w:vertAlign w:val="superscript"/>
    </w:rPr>
  </w:style>
  <w:style w:type="character" w:customStyle="1" w:styleId="Symbols">
    <w:name w:val="Symbols"/>
    <w:basedOn w:val="DefaultParagraphFont"/>
    <w:rsid w:val="002C51D7"/>
    <w:rPr>
      <w:rFonts w:ascii="Symbol" w:hAnsi="Symbol"/>
    </w:rPr>
  </w:style>
  <w:style w:type="character" w:customStyle="1" w:styleId="MenuOptions">
    <w:name w:val="Menu Options"/>
    <w:basedOn w:val="DefaultParagraphFont"/>
    <w:rsid w:val="002C5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1D7"/>
    <w:rPr>
      <w:b/>
    </w:rPr>
  </w:style>
  <w:style w:type="character" w:customStyle="1" w:styleId="Underlined">
    <w:name w:val="Underlined"/>
    <w:basedOn w:val="DefaultParagraphFont"/>
    <w:rsid w:val="002C51D7"/>
    <w:rPr>
      <w:u w:val="single"/>
    </w:rPr>
  </w:style>
  <w:style w:type="paragraph" w:customStyle="1" w:styleId="TableBodyTextRight">
    <w:name w:val="Table Body Text Right"/>
    <w:basedOn w:val="TableBodyText"/>
    <w:rsid w:val="002C5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1D7"/>
    <w:rPr>
      <w:sz w:val="18"/>
    </w:rPr>
  </w:style>
  <w:style w:type="paragraph" w:customStyle="1" w:styleId="BodySmallRight">
    <w:name w:val="Body Small Right"/>
    <w:basedOn w:val="BodyTextRight"/>
    <w:rsid w:val="002C51D7"/>
    <w:rPr>
      <w:sz w:val="18"/>
      <w:szCs w:val="18"/>
    </w:rPr>
  </w:style>
  <w:style w:type="paragraph" w:customStyle="1" w:styleId="MarginEdition">
    <w:name w:val="Margin Edition"/>
    <w:basedOn w:val="MarginNote"/>
    <w:rsid w:val="002C5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1D7"/>
    <w:rPr>
      <w:sz w:val="2"/>
      <w:szCs w:val="2"/>
    </w:rPr>
  </w:style>
  <w:style w:type="character" w:customStyle="1" w:styleId="Small">
    <w:name w:val="Small"/>
    <w:basedOn w:val="DefaultParagraphFont"/>
    <w:rsid w:val="002C51D7"/>
    <w:rPr>
      <w:sz w:val="16"/>
    </w:rPr>
  </w:style>
  <w:style w:type="paragraph" w:customStyle="1" w:styleId="WideTable">
    <w:name w:val="Wide Table"/>
    <w:basedOn w:val="Normal"/>
    <w:rsid w:val="002C5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1D7"/>
  </w:style>
  <w:style w:type="paragraph" w:styleId="Quote">
    <w:name w:val="Quote"/>
    <w:basedOn w:val="Heading1"/>
    <w:link w:val="QuoteChar"/>
    <w:qFormat/>
    <w:rsid w:val="002C5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1D7"/>
    <w:pPr>
      <w:pageBreakBefore/>
    </w:pPr>
  </w:style>
  <w:style w:type="paragraph" w:customStyle="1" w:styleId="Border">
    <w:name w:val="Border"/>
    <w:basedOn w:val="Normal"/>
    <w:qFormat/>
    <w:rsid w:val="002C5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1D7"/>
    <w:rPr>
      <w:u w:val="single"/>
    </w:rPr>
  </w:style>
  <w:style w:type="character" w:customStyle="1" w:styleId="BoldandItalics">
    <w:name w:val="Bold and Italics"/>
    <w:qFormat/>
    <w:rsid w:val="002C51D7"/>
    <w:rPr>
      <w:b/>
      <w:i/>
      <w:u w:val="none"/>
    </w:rPr>
  </w:style>
  <w:style w:type="paragraph" w:styleId="BalloonText">
    <w:name w:val="Balloon Text"/>
    <w:basedOn w:val="Normal"/>
    <w:link w:val="BalloonTextChar"/>
    <w:rsid w:val="002C5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1D7"/>
    <w:pPr>
      <w:spacing w:before="0" w:after="0"/>
    </w:pPr>
  </w:style>
  <w:style w:type="paragraph" w:customStyle="1" w:styleId="BodyTextBold">
    <w:name w:val="Body Text Bold"/>
    <w:basedOn w:val="BodyText"/>
    <w:qFormat/>
    <w:rsid w:val="002C51D7"/>
    <w:rPr>
      <w:b/>
    </w:rPr>
  </w:style>
  <w:style w:type="character" w:styleId="Hyperlink">
    <w:name w:val="Hyperlink"/>
    <w:basedOn w:val="DefaultParagraphFont"/>
    <w:uiPriority w:val="99"/>
    <w:unhideWhenUsed/>
    <w:rsid w:val="00981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3436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SITTIND003 Source and use information on the tourism and travel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