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BC9" w:rsidP="00D56BC9">
      <w:pPr>
        <w:pStyle w:val="Title"/>
      </w:pPr>
      <w:r>
        <w:fldChar w:fldCharType="begin"/>
      </w:r>
      <w:r>
        <w:instrText xml:space="preserve"> TITLE   \* MERGEFORMAT </w:instrText>
      </w:r>
      <w:r>
        <w:fldChar w:fldCharType="separate"/>
      </w:r>
      <w:r>
        <w:t>SITTGDE018 Develop and maintain the general and regional knowledge required by guides</w:t>
      </w:r>
      <w:r>
        <w:fldChar w:fldCharType="end"/>
      </w:r>
    </w:p>
    <w:p w:rsidR="00D56BC9" w:rsidP="00D56BC9">
      <w:pPr>
        <w:pStyle w:val="Version"/>
        <w:sectPr w:rsidSect="00323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9BF" w:rsidP="003239BF">
      <w:pPr>
        <w:pStyle w:val="SuperHeading"/>
      </w:pPr>
      <w:r w:rsidRPr="003239BF">
        <w:t>SITTGDE018 Develop and maintain the general and regional knowledge required by guides</w:t>
      </w:r>
    </w:p>
    <w:p w:rsidR="00000000" w:rsidRPr="003239BF" w:rsidP="003239BF">
      <w:pPr>
        <w:pStyle w:val="Heading1"/>
      </w:pPr>
      <w:bookmarkStart w:id="1" w:name="O_1230182"/>
      <w:bookmarkEnd w:id="1"/>
      <w:r w:rsidRPr="003239BF">
        <w:t>Modification History</w:t>
      </w:r>
    </w:p>
    <w:p w:rsidR="00000000" w:rsidRPr="003239BF" w:rsidP="00D56BC9">
      <w:pPr>
        <w:pStyle w:val="BodyText"/>
      </w:pPr>
      <w:r w:rsidRPr="003239BF">
        <w:t>Not applicable.</w:t>
      </w:r>
    </w:p>
    <w:p w:rsidR="00000000" w:rsidRPr="003239BF" w:rsidP="003239BF">
      <w:pPr>
        <w:pStyle w:val="Heading1"/>
      </w:pPr>
      <w:bookmarkStart w:id="2" w:name="O_1230189"/>
      <w:bookmarkEnd w:id="2"/>
      <w:r w:rsidRPr="003239BF">
        <w:t>Application</w:t>
      </w:r>
    </w:p>
    <w:p w:rsidR="00000000" w:rsidRPr="003239BF" w:rsidP="00D56BC9">
      <w:pPr>
        <w:pStyle w:val="BodyText"/>
      </w:pPr>
      <w:r w:rsidRPr="003239BF">
        <w:t>This unit describes the performance outcomes, skills and knowledge required to research information on Australia and local regions for presentation to customers. It requires broad general knowledge of Australia plus some regional and location-specific know</w:t>
      </w:r>
      <w:r w:rsidRPr="003239BF">
        <w:t>ledge. It highlights the need for ongoing research to update and expand knowledge.</w:t>
      </w:r>
    </w:p>
    <w:p w:rsidR="00000000" w:rsidRPr="003239BF" w:rsidP="00D56BC9">
      <w:pPr>
        <w:pStyle w:val="BodyText"/>
      </w:pPr>
      <w:r w:rsidRPr="003239BF">
        <w:t>This unit applies to all guides regardless of the context in which they work. Wherever guides are located or travel, they must maintain and expand their general knowledge ba</w:t>
      </w:r>
      <w:r w:rsidRPr="003239BF">
        <w:t>se as a key professional development activity. In this context, they work independently or under limited guidance from others.</w:t>
      </w:r>
    </w:p>
    <w:p w:rsidR="00000000" w:rsidRPr="003239BF" w:rsidP="00D56BC9">
      <w:pPr>
        <w:pStyle w:val="BodyText"/>
      </w:pPr>
      <w:r w:rsidRPr="003239BF">
        <w:t>The skills in this unit must be applied in accordance with Commonwealth and State/Territory legislation, Australian/New Zealand s</w:t>
      </w:r>
      <w:r w:rsidRPr="003239BF">
        <w:t>tandards and industry codes of practice.</w:t>
      </w:r>
    </w:p>
    <w:p w:rsidR="00000000" w:rsidRPr="003239BF" w:rsidP="00D56BC9">
      <w:pPr>
        <w:pStyle w:val="BodyText"/>
      </w:pPr>
      <w:r w:rsidRPr="003239BF">
        <w:t>No occupational licensing, certification or specific legislative requirements apply to this unit at the time of publication.</w:t>
      </w:r>
    </w:p>
    <w:p w:rsidR="00000000" w:rsidRPr="003239BF" w:rsidP="003239BF">
      <w:pPr>
        <w:pStyle w:val="Heading1"/>
      </w:pPr>
      <w:bookmarkStart w:id="3" w:name="O_1230188"/>
      <w:bookmarkEnd w:id="3"/>
      <w:r w:rsidRPr="003239BF">
        <w:t>Pre-requisite Unit</w:t>
      </w:r>
    </w:p>
    <w:p w:rsidR="00000000" w:rsidRPr="003239BF" w:rsidP="00D56BC9">
      <w:pPr>
        <w:pStyle w:val="BodyText"/>
      </w:pPr>
      <w:r w:rsidRPr="003239BF">
        <w:t>Nil</w:t>
      </w:r>
    </w:p>
    <w:p w:rsidR="00000000" w:rsidRPr="003239BF" w:rsidP="003239BF">
      <w:pPr>
        <w:pStyle w:val="Heading1"/>
      </w:pPr>
      <w:bookmarkStart w:id="4" w:name="O_1230187"/>
      <w:bookmarkEnd w:id="4"/>
      <w:r w:rsidRPr="003239BF">
        <w:t>Competency Field</w:t>
      </w:r>
    </w:p>
    <w:p w:rsidR="00000000" w:rsidRPr="003239BF" w:rsidP="00D56BC9">
      <w:pPr>
        <w:pStyle w:val="BodyText"/>
      </w:pPr>
      <w:r w:rsidRPr="003239BF">
        <w:t xml:space="preserve">Guiding </w:t>
      </w:r>
    </w:p>
    <w:p w:rsidR="00000000" w:rsidRPr="003239BF" w:rsidP="003239BF">
      <w:pPr>
        <w:pStyle w:val="Heading1"/>
      </w:pPr>
      <w:bookmarkStart w:id="5" w:name="O_1230186"/>
      <w:bookmarkEnd w:id="5"/>
      <w:r w:rsidRPr="003239BF">
        <w:t>Unit Sector</w:t>
      </w:r>
    </w:p>
    <w:p w:rsidR="00000000" w:rsidRPr="003239BF" w:rsidP="00D56BC9">
      <w:pPr>
        <w:pStyle w:val="BodyText"/>
      </w:pPr>
      <w:r w:rsidRPr="003239BF">
        <w:t>Tourism</w:t>
      </w:r>
    </w:p>
    <w:p w:rsidR="00000000" w:rsidRPr="003239BF" w:rsidP="003239BF">
      <w:pPr>
        <w:pStyle w:val="Heading1"/>
      </w:pPr>
      <w:bookmarkStart w:id="6" w:name="O_1230185"/>
      <w:bookmarkEnd w:id="6"/>
      <w:r w:rsidRPr="003239BF">
        <w:t>Elements and Performance Criteria</w:t>
      </w:r>
    </w:p>
    <w:tbl>
      <w:tblPr>
        <w:tblW w:w="0" w:type="auto"/>
        <w:tblLayout w:type="fixed"/>
        <w:tblCellMar>
          <w:left w:w="62" w:type="dxa"/>
          <w:right w:w="62" w:type="dxa"/>
        </w:tblCellMar>
        <w:tblLook w:val="0000"/>
      </w:tblPr>
      <w:tblGrid>
        <w:gridCol w:w="2694"/>
        <w:gridCol w:w="6350"/>
      </w:tblGrid>
      <w:tr w:rsidTr="00323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9BF" w:rsidP="003239BF">
            <w:pPr>
              <w:pStyle w:val="BodyText"/>
            </w:pPr>
            <w:r w:rsidRPr="003239B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rPr>
                <w:rStyle w:val="SpecialBold"/>
              </w:rPr>
              <w:t>PERFORMANCE</w:t>
            </w:r>
            <w:r w:rsidRPr="003239BF">
              <w:t xml:space="preserve"> </w:t>
            </w:r>
            <w:r w:rsidRPr="003239BF">
              <w:rPr>
                <w:rStyle w:val="SpecialBold"/>
              </w:rPr>
              <w:t>CRITERIA</w:t>
            </w:r>
          </w:p>
        </w:tc>
      </w:tr>
      <w:tr w:rsidTr="003239B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239BF" w:rsidP="003239BF">
            <w:pPr>
              <w:pStyle w:val="BodyText"/>
            </w:pPr>
            <w:r w:rsidRPr="003239B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rPr>
                <w:rStyle w:val="Emphasis"/>
              </w:rPr>
              <w:t>Performance criteria describe the performance needed to demonstrate achievement of the element.</w:t>
            </w:r>
          </w:p>
        </w:tc>
      </w:tr>
      <w:tr w:rsidTr="003239B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9BF">
            <w:pPr>
              <w:pStyle w:val="List"/>
              <w:rPr>
                <w:lang w:val="en-NZ"/>
              </w:rPr>
            </w:pPr>
            <w:r w:rsidRPr="003239BF">
              <w:t xml:space="preserve">1.  Research information on Australia and local </w:t>
            </w:r>
            <w:r w:rsidRPr="003239BF">
              <w:t>region.</w:t>
            </w:r>
          </w:p>
        </w:tc>
        <w:tc>
          <w:tcPr>
            <w:tcW w:w="6350" w:type="dxa"/>
            <w:tcBorders>
              <w:top w:val="nil"/>
              <w:left w:val="nil"/>
              <w:bottom w:val="nil"/>
              <w:right w:val="nil"/>
            </w:tcBorders>
            <w:tcMar>
              <w:top w:w="0" w:type="dxa"/>
              <w:left w:w="62" w:type="dxa"/>
              <w:bottom w:w="0" w:type="dxa"/>
              <w:right w:w="62" w:type="dxa"/>
            </w:tcMar>
          </w:tcPr>
          <w:p w:rsidR="00000000" w:rsidRPr="003239BF" w:rsidP="003239BF">
            <w:pPr>
              <w:pStyle w:val="List"/>
            </w:pPr>
            <w:r w:rsidRPr="003239BF">
              <w:t xml:space="preserve">1.1. Identify subjects of potential customer interest based on direct contact with customers and consultation with industry </w:t>
            </w:r>
            <w:r w:rsidRPr="003239BF">
              <w:t>colleagues.</w:t>
            </w:r>
          </w:p>
          <w:p w:rsidR="00000000" w:rsidRPr="003239BF" w:rsidP="003239BF">
            <w:pPr>
              <w:pStyle w:val="List"/>
            </w:pPr>
            <w:r w:rsidRPr="003239BF">
              <w:t>1.2. Identify key information sources used by guides.</w:t>
            </w:r>
          </w:p>
          <w:p w:rsidR="00000000" w:rsidRPr="003239BF" w:rsidP="003239BF">
            <w:pPr>
              <w:pStyle w:val="List"/>
            </w:pPr>
            <w:r w:rsidRPr="003239BF">
              <w:t>1.3. Eva</w:t>
            </w:r>
            <w:r w:rsidRPr="003239BF">
              <w:t>luate credibility and reliability of information sources.</w:t>
            </w:r>
          </w:p>
          <w:p w:rsidR="00000000" w:rsidRPr="003239BF" w:rsidP="003239BF">
            <w:pPr>
              <w:pStyle w:val="List"/>
            </w:pPr>
            <w:r w:rsidRPr="003239BF">
              <w:t>1.4. Select and use formal and informal research techniques to access current, accurate and relevant information about Australia and local region.</w:t>
            </w:r>
          </w:p>
          <w:p w:rsidR="00000000" w:rsidP="003239BF">
            <w:pPr>
              <w:pStyle w:val="List"/>
              <w:rPr>
                <w:lang w:val="en-NZ"/>
              </w:rPr>
            </w:pPr>
            <w:r w:rsidRPr="003239BF">
              <w:t>1.5. Obtain information in a culturally appropriate</w:t>
            </w:r>
            <w:r w:rsidRPr="003239BF">
              <w:t xml:space="preserve"> way.</w:t>
            </w:r>
          </w:p>
        </w:tc>
      </w:tr>
      <w:tr w:rsidTr="003239B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239BF">
            <w:pPr>
              <w:pStyle w:val="List"/>
              <w:rPr>
                <w:lang w:val="en-NZ"/>
              </w:rPr>
            </w:pPr>
            <w:r w:rsidRPr="003239BF">
              <w:t>2.  Prepare information for guiding activities.</w:t>
            </w:r>
          </w:p>
        </w:tc>
        <w:tc>
          <w:tcPr>
            <w:tcW w:w="6350" w:type="dxa"/>
            <w:tcBorders>
              <w:top w:val="nil"/>
              <w:left w:val="nil"/>
              <w:bottom w:val="nil"/>
              <w:right w:val="nil"/>
            </w:tcBorders>
            <w:tcMar>
              <w:top w:w="0" w:type="dxa"/>
              <w:left w:w="62" w:type="dxa"/>
              <w:bottom w:w="0" w:type="dxa"/>
              <w:right w:w="62" w:type="dxa"/>
            </w:tcMar>
          </w:tcPr>
          <w:p w:rsidR="00000000" w:rsidRPr="003239BF" w:rsidP="003239BF">
            <w:pPr>
              <w:pStyle w:val="List"/>
            </w:pPr>
            <w:r w:rsidRPr="003239BF">
              <w:t>2.1. Identify themes and messages from research to meet specific customer needs.</w:t>
            </w:r>
          </w:p>
          <w:p w:rsidR="00000000" w:rsidP="003239BF">
            <w:pPr>
              <w:pStyle w:val="List"/>
              <w:rPr>
                <w:lang w:val="en-NZ"/>
              </w:rPr>
            </w:pPr>
            <w:r w:rsidRPr="003239BF">
              <w:t xml:space="preserve">2.2. Select and organise information to reflect needs of customers and the way in which information may be presented during a guiding activity. </w:t>
            </w:r>
          </w:p>
        </w:tc>
      </w:tr>
      <w:tr w:rsidTr="003239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239BF">
            <w:pPr>
              <w:pStyle w:val="List"/>
              <w:rPr>
                <w:lang w:val="en-NZ"/>
              </w:rPr>
            </w:pPr>
            <w:r w:rsidRPr="003239BF">
              <w:t>3.  Update general knowledge of Australia and local region.</w:t>
            </w:r>
          </w:p>
        </w:tc>
        <w:tc>
          <w:tcPr>
            <w:tcW w:w="6350" w:type="dxa"/>
            <w:tcBorders>
              <w:top w:val="nil"/>
              <w:left w:val="nil"/>
              <w:bottom w:val="nil"/>
              <w:right w:val="nil"/>
            </w:tcBorders>
            <w:tcMar>
              <w:top w:w="0" w:type="dxa"/>
              <w:left w:w="62" w:type="dxa"/>
              <w:bottom w:w="0" w:type="dxa"/>
              <w:right w:w="62" w:type="dxa"/>
            </w:tcMar>
          </w:tcPr>
          <w:p w:rsidR="00000000" w:rsidRPr="003239BF" w:rsidP="003239BF">
            <w:pPr>
              <w:pStyle w:val="List"/>
            </w:pPr>
            <w:r w:rsidRPr="003239BF">
              <w:t>3.1. Identify and use opportunities to maintain cu</w:t>
            </w:r>
            <w:r w:rsidRPr="003239BF">
              <w:t>rrency of general knowledge about Australia and local region.</w:t>
            </w:r>
          </w:p>
          <w:p w:rsidR="00000000" w:rsidRPr="003239BF" w:rsidP="003239BF">
            <w:pPr>
              <w:pStyle w:val="List"/>
            </w:pPr>
            <w:r w:rsidRPr="003239BF">
              <w:t>3.2. Proactively seek opportunities to enhance and expand own knowledge base.</w:t>
            </w:r>
          </w:p>
          <w:p w:rsidR="00000000" w:rsidRPr="003239BF" w:rsidP="003239BF">
            <w:pPr>
              <w:pStyle w:val="List"/>
            </w:pPr>
            <w:r w:rsidRPr="003239BF">
              <w:t>3.3. Incorporate updated and expanded knowledge into guiding activities.</w:t>
            </w:r>
          </w:p>
        </w:tc>
      </w:tr>
    </w:tbl>
    <w:p w:rsidR="00000000" w:rsidRPr="003239BF" w:rsidP="003239BF">
      <w:pPr>
        <w:pStyle w:val="BodyText"/>
      </w:pPr>
    </w:p>
    <w:p w:rsidR="00000000" w:rsidRPr="003239BF" w:rsidP="003239BF">
      <w:pPr>
        <w:pStyle w:val="AllowPageBreak"/>
      </w:pPr>
    </w:p>
    <w:p w:rsidR="00000000" w:rsidRPr="003239BF" w:rsidP="003239BF">
      <w:pPr>
        <w:pStyle w:val="Heading1"/>
      </w:pPr>
      <w:bookmarkStart w:id="7" w:name="O_1230184"/>
      <w:bookmarkEnd w:id="7"/>
      <w:r w:rsidRPr="003239BF">
        <w:t>Foundation Skills</w:t>
      </w:r>
    </w:p>
    <w:tbl>
      <w:tblPr>
        <w:tblW w:w="0" w:type="auto"/>
        <w:tblLayout w:type="fixed"/>
        <w:tblCellMar>
          <w:left w:w="62" w:type="dxa"/>
          <w:right w:w="62" w:type="dxa"/>
        </w:tblCellMar>
        <w:tblLook w:val="0000"/>
      </w:tblPr>
      <w:tblGrid>
        <w:gridCol w:w="2694"/>
        <w:gridCol w:w="6350"/>
      </w:tblGrid>
      <w:tr w:rsidTr="003239B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rPr>
                <w:rStyle w:val="Emphasis"/>
              </w:rPr>
              <w:t>Foundation skills essential to performance in this unit, but not explicit in the performance criteria are listed here, along with a brief context statement.</w:t>
            </w:r>
          </w:p>
        </w:tc>
      </w:tr>
      <w:tr w:rsidTr="00323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9BF" w:rsidP="003239BF">
            <w:pPr>
              <w:pStyle w:val="BodyText"/>
            </w:pPr>
            <w:r w:rsidRPr="003239B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rPr>
                <w:rStyle w:val="SpecialBold"/>
              </w:rPr>
              <w:t>DESCRIPTION</w:t>
            </w:r>
          </w:p>
        </w:tc>
      </w:tr>
      <w:tr w:rsidTr="00323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t>Reading skills to:</w:t>
            </w:r>
          </w:p>
        </w:tc>
        <w:tc>
          <w:tcPr>
            <w:tcW w:w="6350" w:type="dxa"/>
            <w:tcBorders>
              <w:top w:val="nil"/>
              <w:left w:val="nil"/>
              <w:bottom w:val="nil"/>
              <w:right w:val="nil"/>
            </w:tcBorders>
            <w:tcMar>
              <w:top w:w="0" w:type="dxa"/>
              <w:left w:w="62" w:type="dxa"/>
              <w:bottom w:w="0" w:type="dxa"/>
              <w:right w:w="62" w:type="dxa"/>
            </w:tcMar>
          </w:tcPr>
          <w:p w:rsidR="00000000" w:rsidP="003239BF">
            <w:pPr>
              <w:pStyle w:val="ListBullet"/>
              <w:rPr>
                <w:lang w:val="en-NZ"/>
              </w:rPr>
            </w:pPr>
            <w:r w:rsidRPr="003239BF">
              <w:t xml:space="preserve">research and interpret general information on Australia, </w:t>
            </w:r>
            <w:r w:rsidRPr="003239BF">
              <w:t>specific regions and locations.</w:t>
            </w:r>
          </w:p>
        </w:tc>
      </w:tr>
      <w:tr w:rsidTr="00323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t>Writing skills to:</w:t>
            </w:r>
          </w:p>
        </w:tc>
        <w:tc>
          <w:tcPr>
            <w:tcW w:w="6350" w:type="dxa"/>
            <w:tcBorders>
              <w:top w:val="nil"/>
              <w:left w:val="nil"/>
              <w:bottom w:val="nil"/>
              <w:right w:val="nil"/>
            </w:tcBorders>
            <w:tcMar>
              <w:top w:w="0" w:type="dxa"/>
              <w:left w:w="62" w:type="dxa"/>
              <w:bottom w:w="0" w:type="dxa"/>
              <w:right w:w="62" w:type="dxa"/>
            </w:tcMar>
          </w:tcPr>
          <w:p w:rsidR="00000000" w:rsidP="003239BF">
            <w:pPr>
              <w:pStyle w:val="ListBullet"/>
              <w:rPr>
                <w:lang w:val="en-NZ"/>
              </w:rPr>
            </w:pPr>
            <w:r w:rsidRPr="003239BF">
              <w:t xml:space="preserve">organise ideas and facts in a logical manner for presentation purposes. </w:t>
            </w:r>
          </w:p>
        </w:tc>
      </w:tr>
      <w:tr w:rsidTr="00323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t>Problem-solving skills to:</w:t>
            </w:r>
          </w:p>
        </w:tc>
        <w:tc>
          <w:tcPr>
            <w:tcW w:w="6350" w:type="dxa"/>
            <w:tcBorders>
              <w:top w:val="nil"/>
              <w:left w:val="nil"/>
              <w:bottom w:val="nil"/>
              <w:right w:val="nil"/>
            </w:tcBorders>
            <w:tcMar>
              <w:top w:w="0" w:type="dxa"/>
              <w:left w:w="62" w:type="dxa"/>
              <w:bottom w:w="0" w:type="dxa"/>
              <w:right w:w="62" w:type="dxa"/>
            </w:tcMar>
          </w:tcPr>
          <w:p w:rsidR="00000000" w:rsidP="003239BF">
            <w:pPr>
              <w:pStyle w:val="ListBullet"/>
              <w:rPr>
                <w:lang w:val="en-NZ"/>
              </w:rPr>
            </w:pPr>
            <w:r w:rsidRPr="003239BF">
              <w:t>determine what information is relevant to specific guiding contexts.</w:t>
            </w:r>
          </w:p>
        </w:tc>
      </w:tr>
      <w:tr w:rsidTr="00323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t>Self-management skills to:</w:t>
            </w:r>
          </w:p>
        </w:tc>
        <w:tc>
          <w:tcPr>
            <w:tcW w:w="6350" w:type="dxa"/>
            <w:tcBorders>
              <w:top w:val="nil"/>
              <w:left w:val="nil"/>
              <w:bottom w:val="nil"/>
              <w:right w:val="nil"/>
            </w:tcBorders>
            <w:tcMar>
              <w:top w:w="0" w:type="dxa"/>
              <w:left w:w="62" w:type="dxa"/>
              <w:bottom w:w="0" w:type="dxa"/>
              <w:right w:w="62" w:type="dxa"/>
            </w:tcMar>
          </w:tcPr>
          <w:p w:rsidR="00000000" w:rsidP="003239BF">
            <w:pPr>
              <w:pStyle w:val="ListBullet"/>
              <w:rPr>
                <w:lang w:val="en-NZ"/>
              </w:rPr>
            </w:pPr>
            <w:r w:rsidRPr="003239BF">
              <w:t>take responsibility for ongoing development of knowledge.</w:t>
            </w:r>
          </w:p>
        </w:tc>
      </w:tr>
      <w:tr w:rsidTr="00323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9BF">
            <w:pPr>
              <w:pStyle w:val="BodyText"/>
              <w:rPr>
                <w:lang w:val="en-NZ"/>
              </w:rPr>
            </w:pPr>
            <w:r w:rsidRPr="003239BF">
              <w:t>Technology skills to:</w:t>
            </w:r>
          </w:p>
        </w:tc>
        <w:tc>
          <w:tcPr>
            <w:tcW w:w="6350" w:type="dxa"/>
            <w:tcBorders>
              <w:top w:val="nil"/>
              <w:left w:val="nil"/>
              <w:bottom w:val="nil"/>
              <w:right w:val="nil"/>
            </w:tcBorders>
            <w:tcMar>
              <w:top w:w="0" w:type="dxa"/>
              <w:left w:w="62" w:type="dxa"/>
              <w:bottom w:w="0" w:type="dxa"/>
              <w:right w:w="62" w:type="dxa"/>
            </w:tcMar>
          </w:tcPr>
          <w:p w:rsidR="00000000" w:rsidRPr="003239BF" w:rsidP="003239BF">
            <w:pPr>
              <w:pStyle w:val="ListBullet"/>
            </w:pPr>
            <w:r w:rsidRPr="003239BF">
              <w:t>use online research systems.</w:t>
            </w:r>
          </w:p>
        </w:tc>
      </w:tr>
    </w:tbl>
    <w:p w:rsidR="00000000" w:rsidRPr="003239BF" w:rsidP="003239BF">
      <w:pPr>
        <w:pStyle w:val="BodyText"/>
      </w:pPr>
    </w:p>
    <w:p w:rsidR="00000000" w:rsidRPr="003239BF" w:rsidP="003239BF">
      <w:pPr>
        <w:pStyle w:val="AllowPageBreak"/>
      </w:pPr>
    </w:p>
    <w:p w:rsidR="00000000" w:rsidRPr="003239BF" w:rsidP="003239BF">
      <w:pPr>
        <w:pStyle w:val="Heading1"/>
      </w:pPr>
      <w:bookmarkStart w:id="8" w:name="O_1230183"/>
      <w:bookmarkEnd w:id="8"/>
      <w:r w:rsidRPr="003239BF">
        <w:t>Unit Mapping Information</w:t>
      </w:r>
    </w:p>
    <w:p w:rsidR="00000000" w:rsidRPr="003239BF" w:rsidP="00D56BC9">
      <w:pPr>
        <w:pStyle w:val="BodyText"/>
      </w:pPr>
      <w:r w:rsidRPr="003239BF">
        <w:t>Supersedes and is equivalent to SITTGDE006 Develop and maintain the general and regional knowledge required by guides.</w:t>
      </w:r>
    </w:p>
    <w:p w:rsidR="00000000" w:rsidRPr="003239BF" w:rsidP="003239BF">
      <w:pPr>
        <w:pStyle w:val="Heading1"/>
      </w:pPr>
      <w:bookmarkStart w:id="9" w:name="O_1230176"/>
      <w:bookmarkEnd w:id="9"/>
      <w:r w:rsidRPr="003239BF">
        <w:t>Links</w:t>
      </w:r>
    </w:p>
    <w:p w:rsidR="00000000" w:rsidRPr="003239BF" w:rsidP="00D56BC9">
      <w:pPr>
        <w:pStyle w:val="BodyText"/>
      </w:pPr>
      <w:r w:rsidRPr="003239B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E674A">
        <w:rPr>
          <w:rStyle w:val="Hyperlink"/>
        </w:rPr>
        <w:t>https://vetnet.gov.au/Pages/TrainingDocs.aspx?q=68c40a93-e51d-4e0f-bc06-899dff092694</w:t>
      </w:r>
      <w:r>
        <w:fldChar w:fldCharType="end"/>
      </w:r>
    </w:p>
    <w:p w:rsidR="00000000" w:rsidRPr="003239BF" w:rsidP="00D56BC9">
      <w:pPr>
        <w:pStyle w:val="BodyText"/>
        <w:sectPr w:rsidSect="003239BF">
          <w:headerReference w:type="default" r:id="rId10"/>
          <w:footerReference w:type="default" r:id="rId11"/>
          <w:pgSz w:w="11908" w:h="16833"/>
          <w:pgMar w:top="1702" w:right="1418" w:bottom="1702" w:left="1418" w:header="992" w:footer="992" w:gutter="0"/>
          <w:cols w:space="720"/>
          <w:noEndnote/>
          <w:docGrid w:linePitch="299"/>
        </w:sectPr>
      </w:pPr>
    </w:p>
    <w:p w:rsidR="00000000" w:rsidRPr="003239BF" w:rsidP="003239BF">
      <w:pPr>
        <w:pStyle w:val="SuperHeading"/>
      </w:pPr>
      <w:r w:rsidRPr="003239BF">
        <w:t>Assessment Requirements for SITTGDE018 Develop and maintain the general and regional knowledge required by guides</w:t>
      </w:r>
    </w:p>
    <w:p w:rsidR="00000000" w:rsidRPr="003239BF" w:rsidP="003239BF">
      <w:pPr>
        <w:pStyle w:val="Heading1"/>
      </w:pPr>
      <w:bookmarkStart w:id="10" w:name="O_1230178"/>
      <w:bookmarkEnd w:id="10"/>
      <w:r w:rsidRPr="003239BF">
        <w:t>Modification History</w:t>
      </w:r>
    </w:p>
    <w:p w:rsidR="00000000" w:rsidRPr="003239BF" w:rsidP="00D56BC9">
      <w:pPr>
        <w:pStyle w:val="BodyText"/>
      </w:pPr>
      <w:r w:rsidRPr="003239BF">
        <w:t>Not applicable.</w:t>
      </w:r>
    </w:p>
    <w:p w:rsidR="00000000" w:rsidRPr="003239BF" w:rsidP="003239BF">
      <w:pPr>
        <w:pStyle w:val="Heading1"/>
      </w:pPr>
      <w:bookmarkStart w:id="11" w:name="O_1230181"/>
      <w:bookmarkEnd w:id="11"/>
      <w:r w:rsidRPr="003239BF">
        <w:t>Performance Evidence</w:t>
      </w:r>
    </w:p>
    <w:p w:rsidR="00000000" w:rsidRPr="003239BF" w:rsidP="00D56BC9">
      <w:pPr>
        <w:pStyle w:val="BodyText"/>
      </w:pPr>
      <w:r w:rsidRPr="003239BF">
        <w:t>Evidence of the ability to complete tasks outlined in elements and performance criteria of this unit in the context of the job role, and:</w:t>
      </w:r>
    </w:p>
    <w:p w:rsidR="00000000" w:rsidRPr="003239BF" w:rsidP="003239BF">
      <w:pPr>
        <w:pStyle w:val="ListBullet"/>
      </w:pPr>
      <w:r w:rsidRPr="003239BF">
        <w:t>research and develop a series of three individual presentations for use in a g</w:t>
      </w:r>
      <w:r w:rsidRPr="003239BF">
        <w:t>uiding activity</w:t>
      </w:r>
    </w:p>
    <w:p w:rsidR="00000000" w:rsidRPr="003239BF" w:rsidP="003239BF">
      <w:pPr>
        <w:pStyle w:val="ListBullet"/>
      </w:pPr>
      <w:r w:rsidRPr="003239BF">
        <w:t>the above individual presentations must:</w:t>
      </w:r>
    </w:p>
    <w:p w:rsidR="00000000" w:rsidRPr="003239BF" w:rsidP="003239BF">
      <w:pPr>
        <w:pStyle w:val="ListBullet2"/>
      </w:pPr>
      <w:r w:rsidRPr="003239BF">
        <w:t>include a broad range of information on the subject area</w:t>
      </w:r>
    </w:p>
    <w:p w:rsidR="00000000" w:rsidRPr="003239BF" w:rsidP="003239BF">
      <w:pPr>
        <w:pStyle w:val="ListBullet2"/>
      </w:pPr>
      <w:r w:rsidRPr="003239BF">
        <w:t>use credible and reliable sources of information</w:t>
      </w:r>
    </w:p>
    <w:p w:rsidR="00000000" w:rsidRPr="003239BF" w:rsidP="003239BF">
      <w:pPr>
        <w:pStyle w:val="ListBullet2"/>
      </w:pPr>
      <w:r w:rsidRPr="003239BF">
        <w:t>relate to different subject areas from the aspects of Australia including general and specific aspects of local region listed in the knowledge evidence</w:t>
      </w:r>
    </w:p>
    <w:p w:rsidR="00000000" w:rsidRPr="003239BF" w:rsidP="003239BF">
      <w:pPr>
        <w:pStyle w:val="ListBullet2"/>
      </w:pPr>
      <w:r w:rsidRPr="003239BF">
        <w:t>incorporate interpretive themes and messages adapted to the needs of different groups</w:t>
      </w:r>
    </w:p>
    <w:p w:rsidR="00000000" w:rsidRPr="003239BF" w:rsidP="003239BF">
      <w:pPr>
        <w:pStyle w:val="ListBullet2"/>
      </w:pPr>
      <w:r w:rsidRPr="003239BF">
        <w:t>organise informati</w:t>
      </w:r>
      <w:r w:rsidRPr="003239BF">
        <w:t>on in a logical and suitable manner for presentation.</w:t>
      </w:r>
    </w:p>
    <w:p w:rsidR="00000000" w:rsidRPr="003239BF" w:rsidP="003239BF">
      <w:pPr>
        <w:pStyle w:val="AllowPageBreak"/>
      </w:pPr>
    </w:p>
    <w:p w:rsidR="00000000" w:rsidRPr="003239BF" w:rsidP="003239BF">
      <w:pPr>
        <w:pStyle w:val="Heading1"/>
      </w:pPr>
      <w:bookmarkStart w:id="12" w:name="O_1230180"/>
      <w:bookmarkEnd w:id="12"/>
      <w:r w:rsidRPr="003239BF">
        <w:t>Knowledge Evidence</w:t>
      </w:r>
    </w:p>
    <w:p w:rsidR="00000000" w:rsidRPr="003239BF" w:rsidP="00D56BC9">
      <w:pPr>
        <w:pStyle w:val="BodyText"/>
      </w:pPr>
      <w:r w:rsidRPr="003239BF">
        <w:t>Demonstrated knowledge required to complete the tasks outlined in elements and performance criteria of this unit:</w:t>
      </w:r>
    </w:p>
    <w:p w:rsidR="00000000" w:rsidRPr="003239BF" w:rsidP="003239BF">
      <w:pPr>
        <w:pStyle w:val="ListBullet"/>
      </w:pPr>
      <w:r w:rsidRPr="003239BF">
        <w:t>role of interpretation in creating a powerful cus</w:t>
      </w:r>
      <w:r w:rsidRPr="003239BF">
        <w:t>tomer experience</w:t>
      </w:r>
    </w:p>
    <w:p w:rsidR="00000000" w:rsidRPr="003239BF" w:rsidP="003239BF">
      <w:pPr>
        <w:pStyle w:val="ListBullet"/>
      </w:pPr>
      <w:r w:rsidRPr="003239BF">
        <w:t>information sources frequently used by guides</w:t>
      </w:r>
    </w:p>
    <w:p w:rsidR="00000000" w:rsidRPr="003239BF" w:rsidP="003239BF">
      <w:pPr>
        <w:pStyle w:val="ListBullet"/>
      </w:pPr>
      <w:r w:rsidRPr="003239BF">
        <w:t>aspects of Australia including general and specific aspects of local region covering:</w:t>
      </w:r>
    </w:p>
    <w:p w:rsidR="00000000" w:rsidRPr="003239BF" w:rsidP="003239BF">
      <w:pPr>
        <w:pStyle w:val="ListBullet2"/>
      </w:pPr>
      <w:r w:rsidRPr="003239BF">
        <w:t>agriculture</w:t>
      </w:r>
    </w:p>
    <w:p w:rsidR="00000000" w:rsidRPr="003239BF" w:rsidP="003239BF">
      <w:pPr>
        <w:pStyle w:val="ListBullet2"/>
      </w:pPr>
      <w:r w:rsidRPr="003239BF">
        <w:t>architecture</w:t>
      </w:r>
    </w:p>
    <w:p w:rsidR="00000000" w:rsidRPr="003239BF" w:rsidP="003239BF">
      <w:pPr>
        <w:pStyle w:val="ListBullet2"/>
      </w:pPr>
      <w:r w:rsidRPr="003239BF">
        <w:t>cultural elements</w:t>
      </w:r>
    </w:p>
    <w:p w:rsidR="00000000" w:rsidRPr="003239BF" w:rsidP="003239BF">
      <w:pPr>
        <w:pStyle w:val="ListBullet2"/>
      </w:pPr>
      <w:r w:rsidRPr="003239BF">
        <w:t>Australian Indigenous culture</w:t>
      </w:r>
    </w:p>
    <w:p w:rsidR="00000000" w:rsidRPr="003239BF" w:rsidP="003239BF">
      <w:pPr>
        <w:pStyle w:val="ListBullet2"/>
      </w:pPr>
      <w:r w:rsidRPr="003239BF">
        <w:t>current events in Australia and the local region</w:t>
      </w:r>
    </w:p>
    <w:p w:rsidR="00000000" w:rsidRPr="003239BF" w:rsidP="003239BF">
      <w:pPr>
        <w:pStyle w:val="ListBullet2"/>
      </w:pPr>
      <w:r w:rsidRPr="003239BF">
        <w:t>economy</w:t>
      </w:r>
    </w:p>
    <w:p w:rsidR="00000000" w:rsidRPr="003239BF" w:rsidP="003239BF">
      <w:pPr>
        <w:pStyle w:val="ListBullet2"/>
      </w:pPr>
      <w:r w:rsidRPr="003239BF">
        <w:t>flora, fauna and the environment</w:t>
      </w:r>
    </w:p>
    <w:p w:rsidR="00000000" w:rsidRPr="003239BF" w:rsidP="003239BF">
      <w:pPr>
        <w:pStyle w:val="ListBullet2"/>
      </w:pPr>
      <w:r w:rsidRPr="003239BF">
        <w:t>food and drinks</w:t>
      </w:r>
    </w:p>
    <w:p w:rsidR="00000000" w:rsidRPr="003239BF" w:rsidP="003239BF">
      <w:pPr>
        <w:pStyle w:val="ListBullet3"/>
      </w:pPr>
      <w:r w:rsidRPr="003239BF">
        <w:t>local dishes and produce</w:t>
      </w:r>
    </w:p>
    <w:p w:rsidR="00000000" w:rsidRPr="003239BF" w:rsidP="003239BF">
      <w:pPr>
        <w:pStyle w:val="ListBullet2"/>
      </w:pPr>
      <w:r w:rsidRPr="003239BF">
        <w:t>geography and climate</w:t>
      </w:r>
    </w:p>
    <w:p w:rsidR="00000000" w:rsidRPr="003239BF" w:rsidP="003239BF">
      <w:pPr>
        <w:pStyle w:val="ListBullet2"/>
      </w:pPr>
      <w:r w:rsidRPr="003239BF">
        <w:t>government and politics</w:t>
      </w:r>
    </w:p>
    <w:p w:rsidR="00000000" w:rsidRPr="003239BF" w:rsidP="003239BF">
      <w:pPr>
        <w:pStyle w:val="ListBullet2"/>
      </w:pPr>
      <w:r w:rsidRPr="003239BF">
        <w:t>history</w:t>
      </w:r>
    </w:p>
    <w:p w:rsidR="00000000" w:rsidRPr="003239BF" w:rsidP="003239BF">
      <w:pPr>
        <w:pStyle w:val="ListBullet2"/>
      </w:pPr>
      <w:r w:rsidRPr="003239BF">
        <w:t>shopping</w:t>
      </w:r>
    </w:p>
    <w:p w:rsidR="00000000" w:rsidRPr="003239BF" w:rsidP="003239BF">
      <w:pPr>
        <w:pStyle w:val="ListBullet2"/>
      </w:pPr>
      <w:r w:rsidRPr="003239BF">
        <w:t>sport</w:t>
      </w:r>
    </w:p>
    <w:p w:rsidR="00000000" w:rsidRPr="003239BF" w:rsidP="003239BF">
      <w:pPr>
        <w:pStyle w:val="ListBullet2"/>
      </w:pPr>
      <w:r w:rsidRPr="003239BF">
        <w:t>local tourism services and facilities</w:t>
      </w:r>
    </w:p>
    <w:p w:rsidR="00000000" w:rsidRPr="003239BF" w:rsidP="003239BF">
      <w:pPr>
        <w:pStyle w:val="ListBullet"/>
      </w:pPr>
      <w:r w:rsidRPr="003239BF">
        <w:t>methods used to</w:t>
      </w:r>
      <w:r w:rsidRPr="003239BF">
        <w:t xml:space="preserve"> organise information:</w:t>
      </w:r>
    </w:p>
    <w:p w:rsidR="00000000" w:rsidRPr="003239BF" w:rsidP="003239BF">
      <w:pPr>
        <w:pStyle w:val="ListBullet2"/>
      </w:pPr>
      <w:r w:rsidRPr="003239BF">
        <w:t>chronologies</w:t>
      </w:r>
    </w:p>
    <w:p w:rsidR="00000000" w:rsidRPr="003239BF" w:rsidP="003239BF">
      <w:pPr>
        <w:pStyle w:val="ListBullet2"/>
      </w:pPr>
      <w:r w:rsidRPr="003239BF">
        <w:t>customer profiles:</w:t>
      </w:r>
    </w:p>
    <w:p w:rsidR="00000000" w:rsidRPr="003239BF" w:rsidP="003239BF">
      <w:pPr>
        <w:pStyle w:val="ListBullet3"/>
      </w:pPr>
      <w:r w:rsidRPr="003239BF">
        <w:t>interest profiles for particular age groups and nationalities</w:t>
      </w:r>
    </w:p>
    <w:p w:rsidR="00000000" w:rsidRPr="003239BF" w:rsidP="003239BF">
      <w:pPr>
        <w:pStyle w:val="ListBullet3"/>
      </w:pPr>
      <w:r w:rsidRPr="003239BF">
        <w:t>special interest groups</w:t>
      </w:r>
    </w:p>
    <w:p w:rsidR="00000000" w:rsidRPr="003239BF" w:rsidP="003239BF">
      <w:pPr>
        <w:pStyle w:val="ListBullet2"/>
      </w:pPr>
      <w:r w:rsidRPr="003239BF">
        <w:t>specific touring route or location information</w:t>
      </w:r>
    </w:p>
    <w:p w:rsidR="00000000" w:rsidRPr="003239BF" w:rsidP="003239BF">
      <w:pPr>
        <w:pStyle w:val="ListBullet2"/>
      </w:pPr>
      <w:r w:rsidRPr="003239BF">
        <w:t>storylines</w:t>
      </w:r>
    </w:p>
    <w:p w:rsidR="00000000" w:rsidRPr="003239BF" w:rsidP="003239BF">
      <w:pPr>
        <w:pStyle w:val="ListBullet2"/>
      </w:pPr>
      <w:r w:rsidRPr="003239BF">
        <w:t>themes or character-based note.</w:t>
      </w:r>
    </w:p>
    <w:p w:rsidR="00000000" w:rsidRPr="003239BF" w:rsidP="003239BF">
      <w:pPr>
        <w:pStyle w:val="AllowPageBreak"/>
      </w:pPr>
    </w:p>
    <w:p w:rsidR="00000000" w:rsidRPr="003239BF" w:rsidP="003239BF">
      <w:pPr>
        <w:pStyle w:val="Heading1"/>
      </w:pPr>
      <w:bookmarkStart w:id="13" w:name="O_1230179"/>
      <w:bookmarkEnd w:id="13"/>
      <w:r w:rsidRPr="003239BF">
        <w:t>Assessment Conditions</w:t>
      </w:r>
    </w:p>
    <w:p w:rsidR="00000000" w:rsidRPr="003239BF" w:rsidP="00D56BC9">
      <w:pPr>
        <w:pStyle w:val="BodyText"/>
      </w:pPr>
      <w:r w:rsidRPr="003239BF">
        <w:t>Skills must be demonstrated in an operational guiding environment. This can be:</w:t>
      </w:r>
    </w:p>
    <w:p w:rsidR="00000000" w:rsidRPr="003239BF" w:rsidP="003239BF">
      <w:pPr>
        <w:pStyle w:val="ListBullet"/>
      </w:pPr>
      <w:r w:rsidRPr="003239BF">
        <w:t>an industry workplace; or</w:t>
      </w:r>
    </w:p>
    <w:p w:rsidR="00000000" w:rsidRPr="003239BF" w:rsidP="003239BF">
      <w:pPr>
        <w:pStyle w:val="ListBullet"/>
      </w:pPr>
      <w:r w:rsidRPr="003239BF">
        <w:t>a simulated industry environment or activity, set up for the purposes of assessment.</w:t>
      </w:r>
    </w:p>
    <w:p w:rsidR="00000000" w:rsidRPr="003239BF" w:rsidP="00D56BC9">
      <w:pPr>
        <w:pStyle w:val="BodyText"/>
      </w:pPr>
      <w:r w:rsidRPr="003239BF">
        <w:t>Assessment must ensure access to:</w:t>
      </w:r>
    </w:p>
    <w:p w:rsidR="00000000" w:rsidRPr="003239BF" w:rsidP="003239BF">
      <w:pPr>
        <w:pStyle w:val="ListBullet"/>
      </w:pPr>
      <w:r w:rsidRPr="003239BF">
        <w:t>current</w:t>
      </w:r>
      <w:r w:rsidRPr="003239BF">
        <w:t xml:space="preserve"> sources of information used by guides</w:t>
      </w:r>
    </w:p>
    <w:p w:rsidR="00000000" w:rsidRPr="003239BF" w:rsidP="003239BF">
      <w:pPr>
        <w:pStyle w:val="ListBullet"/>
      </w:pPr>
      <w:r w:rsidRPr="003239BF">
        <w:t>equipment used to source, record and store information:</w:t>
      </w:r>
    </w:p>
    <w:p w:rsidR="00000000" w:rsidRPr="003239BF" w:rsidP="003239BF">
      <w:pPr>
        <w:pStyle w:val="ListBullet2"/>
      </w:pPr>
      <w:r w:rsidRPr="003239BF">
        <w:t>computer and software</w:t>
      </w:r>
    </w:p>
    <w:p w:rsidR="00000000" w:rsidRPr="003239BF" w:rsidP="003239BF">
      <w:pPr>
        <w:pStyle w:val="ListBullet2"/>
      </w:pPr>
      <w:r w:rsidRPr="003239BF">
        <w:t>internet</w:t>
      </w:r>
    </w:p>
    <w:p w:rsidR="00000000" w:rsidRPr="003239BF" w:rsidP="003239BF">
      <w:pPr>
        <w:pStyle w:val="ListBullet2"/>
      </w:pPr>
      <w:r w:rsidRPr="003239BF">
        <w:t>data storage equipment.</w:t>
      </w:r>
    </w:p>
    <w:p w:rsidR="00000000" w:rsidRPr="003239BF" w:rsidP="00D56BC9">
      <w:pPr>
        <w:pStyle w:val="BodyText"/>
      </w:pPr>
      <w:r w:rsidRPr="003239BF">
        <w:t>Assessors must satisfy the Standards for Registered Training Organisations’</w:t>
      </w:r>
      <w:r w:rsidRPr="003239BF">
        <w:t xml:space="preserve"> requirements for assessors and have worked in industry for at least three years where they have applied the skills and knowledge of this unit of competency.</w:t>
      </w:r>
    </w:p>
    <w:p w:rsidR="00000000" w:rsidRPr="003239BF" w:rsidP="003239BF">
      <w:pPr>
        <w:pStyle w:val="Heading1"/>
      </w:pPr>
      <w:bookmarkStart w:id="14" w:name="O_1230177"/>
      <w:bookmarkEnd w:id="14"/>
      <w:r w:rsidRPr="003239BF">
        <w:t>Links</w:t>
      </w:r>
    </w:p>
    <w:p w:rsidR="00000000" w:rsidRPr="003239BF" w:rsidP="00D56BC9">
      <w:pPr>
        <w:pStyle w:val="BodyText"/>
      </w:pPr>
      <w:r w:rsidRPr="003239B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E674A">
        <w:rPr>
          <w:rStyle w:val="Hyperlink"/>
        </w:rPr>
        <w:t>https://vetnet.gov.au/Pages/TrainingDocs.aspx?q=68c40a93-e51d-4e0f-bc06-899dff092694</w:t>
      </w:r>
      <w:r>
        <w:fldChar w:fldCharType="end"/>
      </w:r>
    </w:p>
    <w:p w:rsidR="00000000" w:rsidRPr="003239BF" w:rsidP="003239BF"/>
    <w:sectPr w:rsidSect="003239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BF" w:rsidRPr="00D56BC9" w:rsidP="00D56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C9" w:rsidP="00323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BC9" w:rsidP="003239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56BC9" w:rsidP="003239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BF" w:rsidP="003239BF">
    <w:pPr>
      <w:pStyle w:val="Footer"/>
      <w:framePr w:wrap="around"/>
    </w:pPr>
    <w:r>
      <w:fldChar w:fldCharType="begin"/>
    </w:r>
    <w:r>
      <w:instrText xml:space="preserve"> DOCPROPERTY  Subject  \* MERGEFORMAT </w:instrText>
    </w:r>
    <w:r>
      <w:fldChar w:fldCharType="separate"/>
    </w:r>
    <w:r w:rsidR="00D56BC9">
      <w:t>Approved</w:t>
    </w:r>
    <w:r w:rsidR="00D56BC9">
      <w:fldChar w:fldCharType="end"/>
    </w:r>
    <w:r>
      <w:tab/>
      <w:t xml:space="preserve">Page </w:t>
    </w:r>
    <w:r>
      <w:fldChar w:fldCharType="begin"/>
    </w:r>
    <w:r>
      <w:instrText xml:space="preserve"> PAGE  \* Arabic  \* MERGEFORMAT </w:instrText>
    </w:r>
    <w:r>
      <w:fldChar w:fldCharType="separate"/>
    </w:r>
    <w:r w:rsidR="00D56B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6BC9">
      <w:rPr>
        <w:noProof/>
      </w:rPr>
      <w:t>4</w:t>
    </w:r>
    <w:r>
      <w:rPr>
        <w:noProof/>
      </w:rPr>
      <w:fldChar w:fldCharType="end"/>
    </w:r>
  </w:p>
  <w:p w:rsidR="003239BF" w:rsidP="003239BF">
    <w:pPr>
      <w:pStyle w:val="Footer"/>
      <w:framePr w:wrap="around"/>
    </w:pPr>
    <w:r>
      <w:t xml:space="preserve">© Commonwealth of Australia, </w:t>
    </w:r>
    <w:r>
      <w:fldChar w:fldCharType="begin"/>
    </w:r>
    <w:r>
      <w:instrText xml:space="preserve"> DATE  \@ "yyyy"  \* MERGEFORMAT </w:instrText>
    </w:r>
    <w:r>
      <w:fldChar w:fldCharType="separate"/>
    </w:r>
    <w:r w:rsidR="00D56BC9">
      <w:rPr>
        <w:noProof/>
      </w:rPr>
      <w:t>2025</w:t>
    </w:r>
    <w:r>
      <w:fldChar w:fldCharType="end"/>
    </w:r>
    <w:r>
      <w:tab/>
    </w:r>
    <w:r>
      <w:fldChar w:fldCharType="begin"/>
    </w:r>
    <w:r>
      <w:instrText xml:space="preserve"> DOCPROPERTY  Author  \* MERGEFORMAT </w:instrText>
    </w:r>
    <w:r>
      <w:fldChar w:fldCharType="separate"/>
    </w:r>
    <w:r w:rsidR="00D56BC9">
      <w:t>Service and Creative Skills Australia</w:t>
    </w:r>
    <w:r w:rsidR="00D56BC9">
      <w:fldChar w:fldCharType="end"/>
    </w:r>
  </w:p>
  <w:p w:rsidR="003239BF" w:rsidP="00323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9BF" w:rsidRPr="00D56BC9" w:rsidP="00D56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C9" w:rsidRPr="002D2AF8" w:rsidP="003239BF">
    <w:pPr>
      <w:pStyle w:val="Header"/>
      <w:framePr w:wrap="around"/>
    </w:pPr>
    <w:r>
      <w:fldChar w:fldCharType="begin"/>
    </w:r>
    <w:r>
      <w:instrText xml:space="preserve"> TITLE   \* MERGEFORMAT </w:instrText>
    </w:r>
    <w:r>
      <w:fldChar w:fldCharType="separate"/>
    </w:r>
    <w:r>
      <w:t>SITTGDE018 Develop and maintain the general and regional knowledge required by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6BC9" w:rsidP="003239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BF" w:rsidRPr="002D2AF8" w:rsidP="003239BF">
    <w:pPr>
      <w:pStyle w:val="Header"/>
      <w:framePr w:wrap="around"/>
    </w:pPr>
    <w:r>
      <w:fldChar w:fldCharType="begin"/>
    </w:r>
    <w:r>
      <w:instrText xml:space="preserve"> TITLE   \* MERGEFORMAT </w:instrText>
    </w:r>
    <w:r>
      <w:fldChar w:fldCharType="separate"/>
    </w:r>
    <w:r w:rsidR="00D56BC9">
      <w:t>SITTGDE018 Develop and maintain the general and regional knowledge required by guides</w:t>
    </w:r>
    <w:r w:rsidR="00D56BC9">
      <w:fldChar w:fldCharType="end"/>
    </w:r>
    <w:r>
      <w:tab/>
      <w:t xml:space="preserve">Date this document was generated: </w:t>
    </w:r>
    <w:r>
      <w:fldChar w:fldCharType="begin"/>
    </w:r>
    <w:r>
      <w:instrText xml:space="preserve"> CREATEDATE  \@ "d MMMM yyyy"  \* MERGEFORMAT </w:instrText>
    </w:r>
    <w:r>
      <w:fldChar w:fldCharType="separate"/>
    </w:r>
    <w:r w:rsidR="00D56BC9">
      <w:rPr>
        <w:noProof/>
      </w:rPr>
      <w:t>1 March 2025</w:t>
    </w:r>
    <w:r>
      <w:fldChar w:fldCharType="end"/>
    </w:r>
  </w:p>
  <w:p w:rsidR="003239BF" w:rsidP="00323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0C7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ACB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769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9BF"/>
    <w:pPr>
      <w:spacing w:before="360" w:after="60"/>
      <w:outlineLvl w:val="0"/>
    </w:pPr>
    <w:rPr>
      <w:sz w:val="32"/>
    </w:rPr>
  </w:style>
  <w:style w:type="paragraph" w:styleId="Heading2">
    <w:name w:val="heading 2"/>
    <w:basedOn w:val="HeadingBase"/>
    <w:next w:val="BodyText"/>
    <w:link w:val="Heading2Char"/>
    <w:qFormat/>
    <w:rsid w:val="003239BF"/>
    <w:pPr>
      <w:keepLines/>
      <w:spacing w:before="240" w:after="120"/>
      <w:outlineLvl w:val="1"/>
    </w:pPr>
    <w:rPr>
      <w:sz w:val="28"/>
      <w:szCs w:val="40"/>
    </w:rPr>
  </w:style>
  <w:style w:type="paragraph" w:styleId="Heading3">
    <w:name w:val="heading 3"/>
    <w:basedOn w:val="HeadingBase"/>
    <w:next w:val="BodyText"/>
    <w:link w:val="Heading3Char"/>
    <w:qFormat/>
    <w:rsid w:val="003239BF"/>
    <w:pPr>
      <w:spacing w:before="180" w:after="120"/>
      <w:outlineLvl w:val="2"/>
    </w:pPr>
    <w:rPr>
      <w:spacing w:val="-10"/>
      <w:kern w:val="32"/>
    </w:rPr>
  </w:style>
  <w:style w:type="paragraph" w:styleId="Heading4">
    <w:name w:val="heading 4"/>
    <w:basedOn w:val="HeadingBase"/>
    <w:next w:val="BodyText"/>
    <w:link w:val="Heading4Char"/>
    <w:qFormat/>
    <w:rsid w:val="003239BF"/>
    <w:pPr>
      <w:spacing w:before="160" w:after="120"/>
      <w:outlineLvl w:val="3"/>
    </w:pPr>
    <w:rPr>
      <w:sz w:val="22"/>
    </w:rPr>
  </w:style>
  <w:style w:type="paragraph" w:styleId="Heading5">
    <w:name w:val="heading 5"/>
    <w:basedOn w:val="HeadingBase"/>
    <w:next w:val="Normal"/>
    <w:link w:val="Heading5Char"/>
    <w:qFormat/>
    <w:rsid w:val="003239BF"/>
    <w:pPr>
      <w:spacing w:before="80"/>
      <w:outlineLvl w:val="4"/>
    </w:pPr>
    <w:rPr>
      <w:color w:val="918585"/>
      <w:sz w:val="20"/>
    </w:rPr>
  </w:style>
  <w:style w:type="paragraph" w:styleId="Heading6">
    <w:name w:val="heading 6"/>
    <w:basedOn w:val="HeadingBase"/>
    <w:next w:val="Normal"/>
    <w:link w:val="Heading6Char"/>
    <w:qFormat/>
    <w:rsid w:val="003239BF"/>
    <w:pPr>
      <w:spacing w:before="60"/>
      <w:outlineLvl w:val="5"/>
    </w:pPr>
    <w:rPr>
      <w:color w:val="918585"/>
      <w:sz w:val="20"/>
    </w:rPr>
  </w:style>
  <w:style w:type="paragraph" w:styleId="Heading7">
    <w:name w:val="heading 7"/>
    <w:basedOn w:val="Normal"/>
    <w:next w:val="Normal"/>
    <w:link w:val="Heading7Char"/>
    <w:qFormat/>
    <w:rsid w:val="003239BF"/>
    <w:pPr>
      <w:ind w:left="720"/>
      <w:outlineLvl w:val="6"/>
    </w:pPr>
    <w:rPr>
      <w:i/>
    </w:rPr>
  </w:style>
  <w:style w:type="paragraph" w:styleId="Heading8">
    <w:name w:val="heading 8"/>
    <w:basedOn w:val="Normal"/>
    <w:next w:val="Normal"/>
    <w:link w:val="Heading8Char"/>
    <w:qFormat/>
    <w:rsid w:val="003239BF"/>
    <w:pPr>
      <w:ind w:left="720"/>
      <w:outlineLvl w:val="7"/>
    </w:pPr>
    <w:rPr>
      <w:i/>
    </w:rPr>
  </w:style>
  <w:style w:type="paragraph" w:styleId="Heading9">
    <w:name w:val="heading 9"/>
    <w:basedOn w:val="Normal"/>
    <w:next w:val="Normal"/>
    <w:link w:val="Heading9Char"/>
    <w:qFormat/>
    <w:rsid w:val="003239BF"/>
    <w:pPr>
      <w:ind w:left="720"/>
      <w:outlineLvl w:val="8"/>
    </w:pPr>
    <w:rPr>
      <w:i/>
    </w:rPr>
  </w:style>
  <w:style w:type="character" w:default="1" w:styleId="DefaultParagraphFont">
    <w:name w:val="Default Paragraph Font"/>
    <w:uiPriority w:val="1"/>
    <w:unhideWhenUsed/>
    <w:rsid w:val="00323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9BF"/>
  </w:style>
  <w:style w:type="character" w:customStyle="1" w:styleId="Heading1Char">
    <w:name w:val="Heading 1 Char"/>
    <w:basedOn w:val="DefaultParagraphFont"/>
    <w:link w:val="Heading1"/>
    <w:rsid w:val="003239BF"/>
    <w:rPr>
      <w:rFonts w:ascii="Times New Roman" w:eastAsia="Times New Roman" w:hAnsi="Times New Roman" w:cs="Times New Roman"/>
      <w:b/>
      <w:sz w:val="32"/>
      <w:szCs w:val="20"/>
      <w:lang w:eastAsia="en-US"/>
    </w:rPr>
  </w:style>
  <w:style w:type="paragraph" w:styleId="BodyText">
    <w:name w:val="Body Text"/>
    <w:basedOn w:val="Normal"/>
    <w:link w:val="BodyTextChar"/>
    <w:rsid w:val="00323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9BF"/>
    <w:rPr>
      <w:rFonts w:ascii="Times New Roman" w:eastAsia="Times New Roman" w:hAnsi="Times New Roman" w:cs="Times New Roman"/>
      <w:sz w:val="24"/>
      <w:lang w:eastAsia="en-US"/>
    </w:rPr>
  </w:style>
  <w:style w:type="paragraph" w:styleId="List">
    <w:name w:val="List"/>
    <w:basedOn w:val="BodyText"/>
    <w:next w:val="BodyText"/>
    <w:rsid w:val="003239BF"/>
    <w:pPr>
      <w:tabs>
        <w:tab w:val="left" w:pos="340"/>
      </w:tabs>
      <w:spacing w:before="60" w:after="60"/>
      <w:ind w:left="340" w:hanging="340"/>
    </w:pPr>
  </w:style>
  <w:style w:type="paragraph" w:styleId="ListBullet">
    <w:name w:val="List Bullet"/>
    <w:basedOn w:val="List"/>
    <w:rsid w:val="003239BF"/>
    <w:pPr>
      <w:numPr>
        <w:numId w:val="13"/>
      </w:numPr>
      <w:tabs>
        <w:tab w:val="clear" w:pos="340"/>
      </w:tabs>
      <w:spacing w:before="40" w:after="40"/>
    </w:pPr>
  </w:style>
  <w:style w:type="character" w:customStyle="1" w:styleId="SpecialBold">
    <w:name w:val="Special Bold"/>
    <w:basedOn w:val="DefaultParagraphFont"/>
    <w:rsid w:val="003239BF"/>
    <w:rPr>
      <w:b/>
      <w:spacing w:val="0"/>
    </w:rPr>
  </w:style>
  <w:style w:type="paragraph" w:styleId="ListBullet2">
    <w:name w:val="List Bullet 2"/>
    <w:basedOn w:val="List2"/>
    <w:rsid w:val="003239BF"/>
    <w:pPr>
      <w:numPr>
        <w:numId w:val="14"/>
      </w:numPr>
      <w:tabs>
        <w:tab w:val="clear" w:pos="680"/>
      </w:tabs>
    </w:pPr>
  </w:style>
  <w:style w:type="character" w:styleId="Emphasis">
    <w:name w:val="Emphasis"/>
    <w:basedOn w:val="DefaultParagraphFont"/>
    <w:qFormat/>
    <w:rsid w:val="003239BF"/>
    <w:rPr>
      <w:i/>
    </w:rPr>
  </w:style>
  <w:style w:type="paragraph" w:customStyle="1" w:styleId="SuperHeading">
    <w:name w:val="SuperHeading"/>
    <w:basedOn w:val="Normal"/>
    <w:rsid w:val="003239BF"/>
    <w:pPr>
      <w:spacing w:before="240" w:after="120"/>
      <w:outlineLvl w:val="0"/>
    </w:pPr>
    <w:rPr>
      <w:rFonts w:ascii="Times New Roman" w:hAnsi="Times New Roman"/>
      <w:b/>
      <w:sz w:val="32"/>
    </w:rPr>
  </w:style>
  <w:style w:type="paragraph" w:customStyle="1" w:styleId="AllowPageBreak">
    <w:name w:val="AllowPageBreak"/>
    <w:rsid w:val="003239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39BF"/>
    <w:pPr>
      <w:numPr>
        <w:numId w:val="3"/>
      </w:numPr>
      <w:tabs>
        <w:tab w:val="clear" w:pos="1021"/>
      </w:tabs>
      <w:ind w:left="1037" w:hanging="357"/>
    </w:pPr>
  </w:style>
  <w:style w:type="character" w:customStyle="1" w:styleId="Heading2Char">
    <w:name w:val="Heading 2 Char"/>
    <w:basedOn w:val="DefaultParagraphFont"/>
    <w:link w:val="Heading2"/>
    <w:rsid w:val="00323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9BF"/>
    <w:rPr>
      <w:rFonts w:ascii="Courier New" w:eastAsia="Times New Roman" w:hAnsi="Courier New" w:cs="Times New Roman"/>
      <w:i/>
      <w:szCs w:val="20"/>
      <w:lang w:eastAsia="en-US"/>
    </w:rPr>
  </w:style>
  <w:style w:type="paragraph" w:customStyle="1" w:styleId="HeadingBase">
    <w:name w:val="Heading Base"/>
    <w:rsid w:val="00323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9BF"/>
    <w:pPr>
      <w:tabs>
        <w:tab w:val="right" w:leader="dot" w:pos="9072"/>
      </w:tabs>
      <w:ind w:left="567"/>
    </w:pPr>
    <w:rPr>
      <w:szCs w:val="22"/>
    </w:rPr>
  </w:style>
  <w:style w:type="paragraph" w:customStyle="1" w:styleId="TOCBase">
    <w:name w:val="TOC Base"/>
    <w:rsid w:val="00323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9BF"/>
    <w:pPr>
      <w:tabs>
        <w:tab w:val="right" w:leader="dot" w:pos="9072"/>
      </w:tabs>
      <w:spacing w:before="40" w:after="40"/>
      <w:ind w:left="284"/>
    </w:pPr>
    <w:rPr>
      <w:rFonts w:ascii="Times New Roman" w:hAnsi="Times New Roman"/>
    </w:rPr>
  </w:style>
  <w:style w:type="paragraph" w:styleId="TOC1">
    <w:name w:val="toc 1"/>
    <w:basedOn w:val="TOCBase"/>
    <w:next w:val="Normal"/>
    <w:rsid w:val="00323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9BF"/>
    <w:rPr>
      <w:rFonts w:ascii="Times New Roman" w:eastAsia="Times New Roman" w:hAnsi="Times New Roman" w:cs="Times New Roman"/>
      <w:sz w:val="16"/>
      <w:lang w:eastAsia="en-US"/>
    </w:rPr>
  </w:style>
  <w:style w:type="paragraph" w:styleId="Title">
    <w:name w:val="Title"/>
    <w:basedOn w:val="HeadingBase"/>
    <w:link w:val="TitleChar"/>
    <w:qFormat/>
    <w:rsid w:val="003239BF"/>
    <w:pPr>
      <w:spacing w:before="5040"/>
      <w:jc w:val="center"/>
    </w:pPr>
    <w:rPr>
      <w:sz w:val="48"/>
      <w:szCs w:val="72"/>
      <w:lang w:val="en-US"/>
    </w:rPr>
  </w:style>
  <w:style w:type="character" w:customStyle="1" w:styleId="TitleChar">
    <w:name w:val="Title Char"/>
    <w:basedOn w:val="DefaultParagraphFont"/>
    <w:link w:val="Title"/>
    <w:rsid w:val="00323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9BF"/>
    <w:pPr>
      <w:tabs>
        <w:tab w:val="left" w:pos="3600"/>
        <w:tab w:val="left" w:pos="3958"/>
      </w:tabs>
    </w:pPr>
  </w:style>
  <w:style w:type="paragraph" w:customStyle="1" w:styleId="Note">
    <w:name w:val="Note"/>
    <w:basedOn w:val="BodyText"/>
    <w:rsid w:val="00323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9BF"/>
    <w:pPr>
      <w:framePr w:wrap="auto" w:hAnchor="text" w:y="6049"/>
    </w:pPr>
    <w:rPr>
      <w:color w:val="000000"/>
      <w:sz w:val="40"/>
    </w:rPr>
  </w:style>
  <w:style w:type="paragraph" w:customStyle="1" w:styleId="TOCTitle">
    <w:name w:val="TOCTitle"/>
    <w:basedOn w:val="Heading1"/>
    <w:rsid w:val="003239BF"/>
    <w:pPr>
      <w:spacing w:after="240"/>
      <w:jc w:val="center"/>
      <w:outlineLvl w:val="9"/>
    </w:pPr>
    <w:rPr>
      <w:caps/>
    </w:rPr>
  </w:style>
  <w:style w:type="paragraph" w:customStyle="1" w:styleId="Version">
    <w:name w:val="Version"/>
    <w:rsid w:val="003239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9BF"/>
    <w:pPr>
      <w:keepNext w:val="0"/>
      <w:tabs>
        <w:tab w:val="right" w:pos="4176"/>
      </w:tabs>
      <w:ind w:left="198" w:hanging="198"/>
    </w:pPr>
    <w:rPr>
      <w:rFonts w:ascii="Garamond" w:hAnsi="Garamond"/>
    </w:rPr>
  </w:style>
  <w:style w:type="paragraph" w:styleId="IndexHeading">
    <w:name w:val="index heading"/>
    <w:basedOn w:val="Normal"/>
    <w:next w:val="Index1"/>
    <w:semiHidden/>
    <w:rsid w:val="003239BF"/>
    <w:pPr>
      <w:spacing w:before="120" w:after="120"/>
    </w:pPr>
    <w:rPr>
      <w:rFonts w:ascii="Arial" w:hAnsi="Arial"/>
      <w:b/>
      <w:color w:val="918585"/>
      <w:sz w:val="24"/>
    </w:rPr>
  </w:style>
  <w:style w:type="paragraph" w:styleId="Header">
    <w:name w:val="header"/>
    <w:basedOn w:val="Normal"/>
    <w:link w:val="HeaderChar"/>
    <w:rsid w:val="00323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9BF"/>
    <w:rPr>
      <w:rFonts w:ascii="Times New Roman" w:eastAsia="Times New Roman" w:hAnsi="Times New Roman" w:cs="Times New Roman"/>
      <w:sz w:val="16"/>
      <w:szCs w:val="20"/>
      <w:lang w:val="en-GB" w:eastAsia="en-US"/>
    </w:rPr>
  </w:style>
  <w:style w:type="paragraph" w:customStyle="1" w:styleId="Chapter">
    <w:name w:val="Chapter"/>
    <w:basedOn w:val="Normal"/>
    <w:rsid w:val="003239BF"/>
    <w:pPr>
      <w:spacing w:before="240"/>
    </w:pPr>
    <w:rPr>
      <w:rFonts w:ascii="Times New Roman" w:hAnsi="Times New Roman"/>
      <w:smallCaps/>
      <w:spacing w:val="80"/>
      <w:sz w:val="28"/>
    </w:rPr>
  </w:style>
  <w:style w:type="paragraph" w:customStyle="1" w:styleId="InChapter">
    <w:name w:val="InChapter"/>
    <w:basedOn w:val="Heading3"/>
    <w:rsid w:val="003239BF"/>
    <w:pPr>
      <w:spacing w:after="240"/>
      <w:outlineLvl w:val="9"/>
    </w:pPr>
    <w:rPr>
      <w:noProof/>
    </w:rPr>
  </w:style>
  <w:style w:type="paragraph" w:styleId="Index2">
    <w:name w:val="index 2"/>
    <w:basedOn w:val="Normal"/>
    <w:next w:val="Normal"/>
    <w:semiHidden/>
    <w:rsid w:val="003239BF"/>
    <w:pPr>
      <w:tabs>
        <w:tab w:val="right" w:pos="4176"/>
      </w:tabs>
      <w:ind w:left="568" w:hanging="284"/>
    </w:pPr>
    <w:rPr>
      <w:rFonts w:ascii="Garamond" w:hAnsi="Garamond"/>
    </w:rPr>
  </w:style>
  <w:style w:type="paragraph" w:customStyle="1" w:styleId="Byline">
    <w:name w:val="Byline"/>
    <w:rsid w:val="00323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9BF"/>
    <w:pPr>
      <w:tabs>
        <w:tab w:val="clear" w:pos="3600"/>
        <w:tab w:val="clear" w:pos="3958"/>
      </w:tabs>
      <w:jc w:val="right"/>
    </w:pPr>
  </w:style>
  <w:style w:type="paragraph" w:styleId="Caption">
    <w:name w:val="caption"/>
    <w:basedOn w:val="BodyText"/>
    <w:next w:val="Normal"/>
    <w:qFormat/>
    <w:rsid w:val="003239BF"/>
    <w:pPr>
      <w:framePr w:w="2268" w:hSpace="181" w:vSpace="181" w:wrap="around" w:vAnchor="text" w:hAnchor="page" w:x="1135" w:y="285" w:anchorLock="1"/>
    </w:pPr>
    <w:rPr>
      <w:i/>
    </w:rPr>
  </w:style>
  <w:style w:type="paragraph" w:customStyle="1" w:styleId="MiniTOCTitle">
    <w:name w:val="MiniTOCTitle"/>
    <w:basedOn w:val="Heading4"/>
    <w:rsid w:val="003239BF"/>
    <w:pPr>
      <w:spacing w:before="240"/>
      <w:outlineLvl w:val="9"/>
    </w:pPr>
    <w:rPr>
      <w:noProof/>
      <w:sz w:val="24"/>
    </w:rPr>
  </w:style>
  <w:style w:type="paragraph" w:customStyle="1" w:styleId="MiniTOCItem">
    <w:name w:val="MiniTOCItem"/>
    <w:basedOn w:val="ListBullet"/>
    <w:rsid w:val="003239BF"/>
    <w:pPr>
      <w:numPr>
        <w:numId w:val="0"/>
      </w:numPr>
      <w:tabs>
        <w:tab w:val="right" w:leader="dot" w:pos="6521"/>
      </w:tabs>
      <w:spacing w:before="0" w:after="0"/>
    </w:pPr>
  </w:style>
  <w:style w:type="paragraph" w:customStyle="1" w:styleId="TOFTitle">
    <w:name w:val="TOFTitle"/>
    <w:basedOn w:val="TOCTitle"/>
    <w:rsid w:val="003239BF"/>
  </w:style>
  <w:style w:type="paragraph" w:styleId="TableofFigures">
    <w:name w:val="table of figures"/>
    <w:basedOn w:val="Normal"/>
    <w:next w:val="Normal"/>
    <w:semiHidden/>
    <w:rsid w:val="003239BF"/>
    <w:pPr>
      <w:tabs>
        <w:tab w:val="right" w:leader="dot" w:pos="9072"/>
      </w:tabs>
      <w:ind w:left="970" w:hanging="403"/>
    </w:pPr>
    <w:rPr>
      <w:rFonts w:ascii="Times New Roman" w:hAnsi="Times New Roman"/>
      <w:b/>
    </w:rPr>
  </w:style>
  <w:style w:type="paragraph" w:styleId="ListNumber">
    <w:name w:val="List Number"/>
    <w:basedOn w:val="List"/>
    <w:rsid w:val="003239BF"/>
    <w:pPr>
      <w:numPr>
        <w:numId w:val="16"/>
      </w:numPr>
      <w:tabs>
        <w:tab w:val="clear" w:pos="340"/>
      </w:tabs>
    </w:pPr>
  </w:style>
  <w:style w:type="character" w:customStyle="1" w:styleId="WingdingSymbols">
    <w:name w:val="Wingding Symbols"/>
    <w:rsid w:val="003239BF"/>
    <w:rPr>
      <w:rFonts w:ascii="Wingdings" w:hAnsi="Wingdings"/>
    </w:rPr>
  </w:style>
  <w:style w:type="paragraph" w:customStyle="1" w:styleId="TableHeading">
    <w:name w:val="Table Heading"/>
    <w:basedOn w:val="HeadingBase"/>
    <w:rsid w:val="003239BF"/>
    <w:pPr>
      <w:keepLines/>
      <w:pBdr>
        <w:bottom w:val="single" w:sz="6" w:space="1" w:color="918585"/>
      </w:pBdr>
      <w:spacing w:before="240"/>
    </w:pPr>
  </w:style>
  <w:style w:type="character" w:customStyle="1" w:styleId="HotSpot">
    <w:name w:val="HotSpot"/>
    <w:rsid w:val="003239BF"/>
    <w:rPr>
      <w:color w:val="0033CC"/>
      <w:u w:val="none"/>
    </w:rPr>
  </w:style>
  <w:style w:type="paragraph" w:customStyle="1" w:styleId="BodyTextRight">
    <w:name w:val="Body Text Right"/>
    <w:basedOn w:val="BodyText"/>
    <w:rsid w:val="003239BF"/>
    <w:pPr>
      <w:spacing w:before="0" w:after="0"/>
      <w:jc w:val="right"/>
    </w:pPr>
  </w:style>
  <w:style w:type="paragraph" w:styleId="Index3">
    <w:name w:val="index 3"/>
    <w:basedOn w:val="ListNumber2"/>
    <w:next w:val="Normal"/>
    <w:semiHidden/>
    <w:rsid w:val="003239BF"/>
    <w:pPr>
      <w:numPr>
        <w:numId w:val="0"/>
      </w:numPr>
      <w:tabs>
        <w:tab w:val="right" w:leader="dot" w:pos="4176"/>
      </w:tabs>
    </w:pPr>
  </w:style>
  <w:style w:type="paragraph" w:styleId="ListNumber2">
    <w:name w:val="List Number 2"/>
    <w:basedOn w:val="List2"/>
    <w:rsid w:val="003239BF"/>
    <w:pPr>
      <w:numPr>
        <w:numId w:val="11"/>
      </w:numPr>
      <w:tabs>
        <w:tab w:val="clear" w:pos="1060"/>
      </w:tabs>
    </w:pPr>
  </w:style>
  <w:style w:type="paragraph" w:customStyle="1" w:styleId="MarginNote">
    <w:name w:val="Margin Note"/>
    <w:basedOn w:val="BodyText"/>
    <w:rsid w:val="00323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9BF"/>
    <w:rPr>
      <w:sz w:val="32"/>
    </w:rPr>
  </w:style>
  <w:style w:type="paragraph" w:customStyle="1" w:styleId="HeadingProcedure">
    <w:name w:val="Heading Procedure"/>
    <w:basedOn w:val="HeadingBase"/>
    <w:next w:val="Normal"/>
    <w:rsid w:val="003239BF"/>
    <w:pPr>
      <w:tabs>
        <w:tab w:val="left" w:pos="0"/>
      </w:tabs>
      <w:spacing w:before="120" w:after="60"/>
    </w:pPr>
    <w:rPr>
      <w:i/>
      <w:color w:val="918585"/>
      <w:sz w:val="22"/>
    </w:rPr>
  </w:style>
  <w:style w:type="paragraph" w:customStyle="1" w:styleId="TableBodyText">
    <w:name w:val="Table Body Text"/>
    <w:basedOn w:val="BodyText"/>
    <w:rsid w:val="003239BF"/>
    <w:pPr>
      <w:spacing w:before="60" w:after="60"/>
    </w:pPr>
  </w:style>
  <w:style w:type="paragraph" w:styleId="ListContinue">
    <w:name w:val="List Continue"/>
    <w:basedOn w:val="List"/>
    <w:rsid w:val="003239BF"/>
    <w:pPr>
      <w:ind w:firstLine="0"/>
    </w:pPr>
  </w:style>
  <w:style w:type="paragraph" w:customStyle="1" w:styleId="ListNote">
    <w:name w:val="List Note"/>
    <w:basedOn w:val="List"/>
    <w:rsid w:val="003239BF"/>
    <w:pPr>
      <w:pBdr>
        <w:top w:val="single" w:sz="6" w:space="2" w:color="918585"/>
        <w:bottom w:val="single" w:sz="6" w:space="2" w:color="918585"/>
      </w:pBdr>
      <w:tabs>
        <w:tab w:val="left" w:pos="1021"/>
      </w:tabs>
      <w:ind w:firstLine="0"/>
    </w:pPr>
  </w:style>
  <w:style w:type="paragraph" w:customStyle="1" w:styleId="Warning">
    <w:name w:val="Warning"/>
    <w:basedOn w:val="BodyText"/>
    <w:rsid w:val="003239BF"/>
    <w:pPr>
      <w:shd w:val="clear" w:color="auto" w:fill="D9D9D9"/>
      <w:tabs>
        <w:tab w:val="left" w:pos="992"/>
      </w:tabs>
      <w:ind w:left="119" w:right="119"/>
    </w:pPr>
    <w:rPr>
      <w:sz w:val="20"/>
    </w:rPr>
  </w:style>
  <w:style w:type="paragraph" w:customStyle="1" w:styleId="MarginIcons">
    <w:name w:val="Margin Icons"/>
    <w:basedOn w:val="BodyText"/>
    <w:rsid w:val="00323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9BF"/>
    <w:rPr>
      <w:rFonts w:ascii="Courier New" w:hAnsi="Courier New"/>
    </w:rPr>
  </w:style>
  <w:style w:type="paragraph" w:customStyle="1" w:styleId="NoteBullet">
    <w:name w:val="Note Bullet"/>
    <w:basedOn w:val="Note"/>
    <w:rsid w:val="003239BF"/>
    <w:pPr>
      <w:tabs>
        <w:tab w:val="clear" w:pos="680"/>
      </w:tabs>
      <w:spacing w:before="60" w:after="60"/>
    </w:pPr>
  </w:style>
  <w:style w:type="paragraph" w:customStyle="1" w:styleId="SubHeading2">
    <w:name w:val="SubHeading2"/>
    <w:basedOn w:val="HeadingBase"/>
    <w:rsid w:val="003239BF"/>
    <w:pPr>
      <w:spacing w:before="240" w:after="60"/>
    </w:pPr>
    <w:rPr>
      <w:sz w:val="20"/>
    </w:rPr>
  </w:style>
  <w:style w:type="paragraph" w:customStyle="1" w:styleId="SubHeading1">
    <w:name w:val="SubHeading1"/>
    <w:basedOn w:val="HeadingBase"/>
    <w:rsid w:val="003239BF"/>
    <w:pPr>
      <w:spacing w:before="240" w:after="60"/>
    </w:pPr>
    <w:rPr>
      <w:color w:val="918585"/>
      <w:sz w:val="22"/>
    </w:rPr>
  </w:style>
  <w:style w:type="paragraph" w:customStyle="1" w:styleId="SideHeading">
    <w:name w:val="Side Heading"/>
    <w:basedOn w:val="HeadingBase"/>
    <w:rsid w:val="00323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9BF"/>
    <w:pPr>
      <w:numPr>
        <w:numId w:val="12"/>
      </w:numPr>
    </w:pPr>
  </w:style>
  <w:style w:type="paragraph" w:styleId="PlainText">
    <w:name w:val="Plain Text"/>
    <w:basedOn w:val="Normal"/>
    <w:link w:val="PlainTextChar"/>
    <w:rsid w:val="003239BF"/>
    <w:rPr>
      <w:sz w:val="20"/>
    </w:rPr>
  </w:style>
  <w:style w:type="character" w:customStyle="1" w:styleId="PlainTextChar">
    <w:name w:val="Plain Text Char"/>
    <w:basedOn w:val="DefaultParagraphFont"/>
    <w:link w:val="PlainText"/>
    <w:rsid w:val="003239BF"/>
    <w:rPr>
      <w:rFonts w:ascii="Courier New" w:eastAsia="Times New Roman" w:hAnsi="Courier New" w:cs="Times New Roman"/>
      <w:sz w:val="20"/>
      <w:szCs w:val="20"/>
      <w:lang w:eastAsia="en-US"/>
    </w:rPr>
  </w:style>
  <w:style w:type="character" w:customStyle="1" w:styleId="MenuOption">
    <w:name w:val="Menu Option"/>
    <w:basedOn w:val="DefaultParagraphFont"/>
    <w:rsid w:val="003239BF"/>
    <w:rPr>
      <w:b/>
      <w:smallCaps/>
    </w:rPr>
  </w:style>
  <w:style w:type="paragraph" w:customStyle="1" w:styleId="TableListNumber">
    <w:name w:val="Table List Number"/>
    <w:basedOn w:val="ListNumber"/>
    <w:rsid w:val="003239BF"/>
    <w:pPr>
      <w:numPr>
        <w:numId w:val="0"/>
      </w:numPr>
    </w:pPr>
  </w:style>
  <w:style w:type="paragraph" w:styleId="TOC4">
    <w:name w:val="toc 4"/>
    <w:basedOn w:val="TOCBase"/>
    <w:next w:val="Normal"/>
    <w:semiHidden/>
    <w:rsid w:val="003239BF"/>
    <w:pPr>
      <w:tabs>
        <w:tab w:val="right" w:leader="dot" w:pos="9071"/>
      </w:tabs>
      <w:ind w:left="1701"/>
    </w:pPr>
  </w:style>
  <w:style w:type="paragraph" w:customStyle="1" w:styleId="ListAlpha">
    <w:name w:val="List Alpha"/>
    <w:basedOn w:val="List"/>
    <w:rsid w:val="003239BF"/>
    <w:pPr>
      <w:numPr>
        <w:numId w:val="10"/>
      </w:numPr>
    </w:pPr>
  </w:style>
  <w:style w:type="paragraph" w:customStyle="1" w:styleId="ListAlpha2">
    <w:name w:val="List Alpha 2"/>
    <w:basedOn w:val="List2"/>
    <w:rsid w:val="003239BF"/>
    <w:pPr>
      <w:numPr>
        <w:numId w:val="9"/>
      </w:numPr>
    </w:pPr>
  </w:style>
  <w:style w:type="paragraph" w:styleId="List2">
    <w:name w:val="List 2"/>
    <w:basedOn w:val="BodyText"/>
    <w:rsid w:val="003239BF"/>
    <w:pPr>
      <w:tabs>
        <w:tab w:val="left" w:pos="680"/>
      </w:tabs>
      <w:spacing w:before="60" w:after="60"/>
      <w:ind w:left="680" w:hanging="340"/>
    </w:pPr>
  </w:style>
  <w:style w:type="paragraph" w:styleId="List3">
    <w:name w:val="List 3"/>
    <w:basedOn w:val="BodyText"/>
    <w:rsid w:val="003239BF"/>
    <w:pPr>
      <w:tabs>
        <w:tab w:val="left" w:pos="1021"/>
      </w:tabs>
      <w:spacing w:before="60" w:after="60"/>
      <w:ind w:left="1020" w:hanging="340"/>
    </w:pPr>
  </w:style>
  <w:style w:type="paragraph" w:styleId="List4">
    <w:name w:val="List 4"/>
    <w:basedOn w:val="BodyText"/>
    <w:rsid w:val="003239BF"/>
    <w:pPr>
      <w:tabs>
        <w:tab w:val="left" w:pos="1361"/>
      </w:tabs>
      <w:spacing w:before="60" w:after="60"/>
      <w:ind w:left="1361" w:hanging="340"/>
    </w:pPr>
  </w:style>
  <w:style w:type="paragraph" w:styleId="List5">
    <w:name w:val="List 5"/>
    <w:basedOn w:val="BodyText"/>
    <w:rsid w:val="003239BF"/>
    <w:pPr>
      <w:tabs>
        <w:tab w:val="left" w:pos="1701"/>
      </w:tabs>
      <w:spacing w:before="60" w:after="60"/>
      <w:ind w:left="1701" w:hanging="340"/>
    </w:pPr>
  </w:style>
  <w:style w:type="paragraph" w:styleId="ListBullet4">
    <w:name w:val="List Bullet 4"/>
    <w:basedOn w:val="List4"/>
    <w:rsid w:val="003239BF"/>
    <w:pPr>
      <w:numPr>
        <w:numId w:val="4"/>
      </w:numPr>
      <w:tabs>
        <w:tab w:val="clear" w:pos="1361"/>
      </w:tabs>
    </w:pPr>
  </w:style>
  <w:style w:type="paragraph" w:styleId="ListBullet5">
    <w:name w:val="List Bullet 5"/>
    <w:basedOn w:val="List5"/>
    <w:rsid w:val="003239BF"/>
    <w:pPr>
      <w:numPr>
        <w:numId w:val="5"/>
      </w:numPr>
    </w:pPr>
  </w:style>
  <w:style w:type="paragraph" w:styleId="ListContinue2">
    <w:name w:val="List Continue 2"/>
    <w:basedOn w:val="List2"/>
    <w:rsid w:val="003239BF"/>
    <w:pPr>
      <w:ind w:firstLine="0"/>
    </w:pPr>
  </w:style>
  <w:style w:type="paragraph" w:styleId="ListContinue3">
    <w:name w:val="List Continue 3"/>
    <w:basedOn w:val="List3"/>
    <w:rsid w:val="003239BF"/>
    <w:pPr>
      <w:ind w:left="1021" w:firstLine="0"/>
    </w:pPr>
  </w:style>
  <w:style w:type="paragraph" w:styleId="ListContinue4">
    <w:name w:val="List Continue 4"/>
    <w:basedOn w:val="List4"/>
    <w:rsid w:val="003239BF"/>
    <w:pPr>
      <w:ind w:firstLine="0"/>
    </w:pPr>
  </w:style>
  <w:style w:type="paragraph" w:styleId="ListContinue5">
    <w:name w:val="List Continue 5"/>
    <w:basedOn w:val="List5"/>
    <w:rsid w:val="003239BF"/>
    <w:pPr>
      <w:ind w:firstLine="0"/>
    </w:pPr>
  </w:style>
  <w:style w:type="paragraph" w:styleId="ListNumber3">
    <w:name w:val="List Number 3"/>
    <w:basedOn w:val="List3"/>
    <w:rsid w:val="003239BF"/>
    <w:pPr>
      <w:numPr>
        <w:numId w:val="6"/>
      </w:numPr>
    </w:pPr>
  </w:style>
  <w:style w:type="paragraph" w:styleId="ListNumber4">
    <w:name w:val="List Number 4"/>
    <w:basedOn w:val="List4"/>
    <w:rsid w:val="003239BF"/>
    <w:pPr>
      <w:numPr>
        <w:numId w:val="7"/>
      </w:numPr>
    </w:pPr>
  </w:style>
  <w:style w:type="paragraph" w:styleId="ListNumber5">
    <w:name w:val="List Number 5"/>
    <w:basedOn w:val="List5"/>
    <w:rsid w:val="003239BF"/>
    <w:pPr>
      <w:numPr>
        <w:numId w:val="8"/>
      </w:numPr>
    </w:pPr>
  </w:style>
  <w:style w:type="paragraph" w:styleId="BlockText">
    <w:name w:val="Block Text"/>
    <w:basedOn w:val="Normal"/>
    <w:rsid w:val="003239BF"/>
    <w:pPr>
      <w:spacing w:after="120"/>
      <w:ind w:left="1440" w:right="1440"/>
    </w:pPr>
  </w:style>
  <w:style w:type="character" w:customStyle="1" w:styleId="Subscript">
    <w:name w:val="Subscript"/>
    <w:basedOn w:val="DefaultParagraphFont"/>
    <w:rsid w:val="003239BF"/>
    <w:rPr>
      <w:sz w:val="16"/>
      <w:vertAlign w:val="subscript"/>
    </w:rPr>
  </w:style>
  <w:style w:type="character" w:customStyle="1" w:styleId="Superscript">
    <w:name w:val="Superscript"/>
    <w:basedOn w:val="DefaultParagraphFont"/>
    <w:rsid w:val="003239BF"/>
    <w:rPr>
      <w:sz w:val="16"/>
      <w:vertAlign w:val="superscript"/>
    </w:rPr>
  </w:style>
  <w:style w:type="character" w:customStyle="1" w:styleId="Symbols">
    <w:name w:val="Symbols"/>
    <w:basedOn w:val="DefaultParagraphFont"/>
    <w:rsid w:val="003239BF"/>
    <w:rPr>
      <w:rFonts w:ascii="Symbol" w:hAnsi="Symbol"/>
    </w:rPr>
  </w:style>
  <w:style w:type="character" w:customStyle="1" w:styleId="MenuOptions">
    <w:name w:val="Menu Options"/>
    <w:basedOn w:val="DefaultParagraphFont"/>
    <w:rsid w:val="003239BF"/>
    <w:rPr>
      <w:rFonts w:ascii="Arial Narrow" w:hAnsi="Arial Narrow"/>
      <w:smallCaps/>
    </w:rPr>
  </w:style>
  <w:style w:type="character" w:customStyle="1" w:styleId="Buttons">
    <w:name w:val="Buttons"/>
    <w:basedOn w:val="DefaultParagraphFont"/>
    <w:rsid w:val="003239BF"/>
    <w:rPr>
      <w:b/>
    </w:rPr>
  </w:style>
  <w:style w:type="character" w:customStyle="1" w:styleId="Underlined">
    <w:name w:val="Underlined"/>
    <w:basedOn w:val="DefaultParagraphFont"/>
    <w:rsid w:val="003239BF"/>
    <w:rPr>
      <w:u w:val="single"/>
    </w:rPr>
  </w:style>
  <w:style w:type="paragraph" w:customStyle="1" w:styleId="TableBodyTextRight">
    <w:name w:val="Table Body Text Right"/>
    <w:basedOn w:val="TableBodyText"/>
    <w:rsid w:val="003239BF"/>
    <w:pPr>
      <w:widowControl w:val="0"/>
      <w:autoSpaceDE w:val="0"/>
      <w:autoSpaceDN w:val="0"/>
      <w:adjustRightInd w:val="0"/>
      <w:jc w:val="right"/>
    </w:pPr>
    <w:rPr>
      <w:rFonts w:cs="Arial"/>
      <w:szCs w:val="18"/>
    </w:rPr>
  </w:style>
  <w:style w:type="paragraph" w:customStyle="1" w:styleId="CopyrightText">
    <w:name w:val="Copyright Text"/>
    <w:basedOn w:val="BodyText"/>
    <w:rsid w:val="003239BF"/>
    <w:rPr>
      <w:sz w:val="18"/>
    </w:rPr>
  </w:style>
  <w:style w:type="paragraph" w:customStyle="1" w:styleId="BodySmallRight">
    <w:name w:val="Body Small Right"/>
    <w:basedOn w:val="BodyTextRight"/>
    <w:rsid w:val="003239BF"/>
    <w:rPr>
      <w:sz w:val="18"/>
      <w:szCs w:val="18"/>
    </w:rPr>
  </w:style>
  <w:style w:type="paragraph" w:customStyle="1" w:styleId="MarginEdition">
    <w:name w:val="Margin Edition"/>
    <w:basedOn w:val="MarginNote"/>
    <w:rsid w:val="003239BF"/>
    <w:pPr>
      <w:spacing w:before="0" w:after="0"/>
    </w:pPr>
    <w:rPr>
      <w:rFonts w:ascii="Times New Roman" w:hAnsi="Times New Roman"/>
      <w:color w:val="999999"/>
    </w:rPr>
  </w:style>
  <w:style w:type="paragraph" w:customStyle="1" w:styleId="Spacer">
    <w:name w:val="Spacer"/>
    <w:basedOn w:val="Normal"/>
    <w:rsid w:val="003239BF"/>
    <w:rPr>
      <w:sz w:val="2"/>
      <w:szCs w:val="2"/>
    </w:rPr>
  </w:style>
  <w:style w:type="character" w:customStyle="1" w:styleId="Small">
    <w:name w:val="Small"/>
    <w:basedOn w:val="DefaultParagraphFont"/>
    <w:rsid w:val="003239BF"/>
    <w:rPr>
      <w:sz w:val="16"/>
    </w:rPr>
  </w:style>
  <w:style w:type="paragraph" w:customStyle="1" w:styleId="WideTable">
    <w:name w:val="Wide Table"/>
    <w:basedOn w:val="Normal"/>
    <w:rsid w:val="003239BF"/>
    <w:pPr>
      <w:ind w:left="-1418"/>
    </w:pPr>
    <w:rPr>
      <w:sz w:val="2"/>
      <w:szCs w:val="2"/>
    </w:rPr>
  </w:style>
  <w:style w:type="character" w:styleId="PageNumber">
    <w:name w:val="page number"/>
    <w:basedOn w:val="DefaultParagraphFont"/>
    <w:rsid w:val="003239BF"/>
  </w:style>
  <w:style w:type="paragraph" w:styleId="Quote">
    <w:name w:val="Quote"/>
    <w:basedOn w:val="Heading1"/>
    <w:link w:val="QuoteChar"/>
    <w:qFormat/>
    <w:rsid w:val="003239BF"/>
    <w:rPr>
      <w:b w:val="0"/>
      <w:sz w:val="72"/>
      <w:szCs w:val="72"/>
      <w:lang w:val="en-NZ"/>
    </w:rPr>
  </w:style>
  <w:style w:type="character" w:customStyle="1" w:styleId="QuoteChar">
    <w:name w:val="Quote Char"/>
    <w:basedOn w:val="DefaultParagraphFont"/>
    <w:link w:val="Quote"/>
    <w:rsid w:val="00323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9BF"/>
    <w:pPr>
      <w:pageBreakBefore/>
    </w:pPr>
  </w:style>
  <w:style w:type="paragraph" w:customStyle="1" w:styleId="Border">
    <w:name w:val="Border"/>
    <w:basedOn w:val="Normal"/>
    <w:qFormat/>
    <w:rsid w:val="00323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9BF"/>
    <w:rPr>
      <w:b/>
      <w:bCs/>
      <w:i/>
      <w:iCs/>
      <w:color w:val="auto"/>
    </w:rPr>
  </w:style>
  <w:style w:type="paragraph" w:styleId="IntenseQuote">
    <w:name w:val="Intense Quote"/>
    <w:basedOn w:val="Normal"/>
    <w:next w:val="Normal"/>
    <w:link w:val="IntenseQuoteChar"/>
    <w:uiPriority w:val="30"/>
    <w:qFormat/>
    <w:rsid w:val="00323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9BF"/>
    <w:rPr>
      <w:smallCaps/>
      <w:color w:val="auto"/>
      <w:u w:val="single"/>
    </w:rPr>
  </w:style>
  <w:style w:type="character" w:styleId="IntenseReference">
    <w:name w:val="Intense Reference"/>
    <w:basedOn w:val="DefaultParagraphFont"/>
    <w:uiPriority w:val="32"/>
    <w:qFormat/>
    <w:rsid w:val="003239BF"/>
    <w:rPr>
      <w:b/>
      <w:bCs/>
      <w:smallCaps/>
      <w:color w:val="auto"/>
      <w:spacing w:val="5"/>
      <w:u w:val="single"/>
    </w:rPr>
  </w:style>
  <w:style w:type="paragraph" w:customStyle="1" w:styleId="2ColumnHeading">
    <w:name w:val="2Column Heading"/>
    <w:basedOn w:val="BodyText"/>
    <w:qFormat/>
    <w:rsid w:val="003239BF"/>
    <w:pPr>
      <w:spacing w:after="60"/>
      <w:ind w:left="-2268"/>
    </w:pPr>
    <w:rPr>
      <w:b/>
    </w:rPr>
  </w:style>
  <w:style w:type="paragraph" w:customStyle="1" w:styleId="Heading1TOC">
    <w:name w:val="Heading1 TOC"/>
    <w:basedOn w:val="Normal"/>
    <w:qFormat/>
    <w:rsid w:val="003239BF"/>
    <w:pPr>
      <w:spacing w:before="240" w:after="120"/>
    </w:pPr>
    <w:rPr>
      <w:rFonts w:ascii="Times New Roman" w:hAnsi="Times New Roman"/>
      <w:b/>
      <w:sz w:val="32"/>
    </w:rPr>
  </w:style>
  <w:style w:type="paragraph" w:customStyle="1" w:styleId="Heading2TOC">
    <w:name w:val="Heading2 TOC"/>
    <w:basedOn w:val="Normal"/>
    <w:qFormat/>
    <w:rsid w:val="003239BF"/>
    <w:pPr>
      <w:spacing w:before="240" w:after="60"/>
    </w:pPr>
    <w:rPr>
      <w:rFonts w:ascii="Times New Roman" w:hAnsi="Times New Roman"/>
      <w:b/>
      <w:sz w:val="28"/>
    </w:rPr>
  </w:style>
  <w:style w:type="character" w:customStyle="1" w:styleId="Underline">
    <w:name w:val="Underline"/>
    <w:basedOn w:val="DefaultParagraphFont"/>
    <w:qFormat/>
    <w:rsid w:val="003239BF"/>
    <w:rPr>
      <w:u w:val="single"/>
    </w:rPr>
  </w:style>
  <w:style w:type="character" w:customStyle="1" w:styleId="BoldandItalics">
    <w:name w:val="Bold and Italics"/>
    <w:qFormat/>
    <w:rsid w:val="003239BF"/>
    <w:rPr>
      <w:b/>
      <w:i/>
      <w:u w:val="none"/>
    </w:rPr>
  </w:style>
  <w:style w:type="paragraph" w:styleId="BalloonText">
    <w:name w:val="Balloon Text"/>
    <w:basedOn w:val="Normal"/>
    <w:link w:val="BalloonTextChar"/>
    <w:rsid w:val="003239BF"/>
    <w:rPr>
      <w:rFonts w:ascii="Tahoma" w:hAnsi="Tahoma" w:cs="Tahoma"/>
      <w:sz w:val="16"/>
      <w:szCs w:val="16"/>
    </w:rPr>
  </w:style>
  <w:style w:type="character" w:customStyle="1" w:styleId="BalloonTextChar">
    <w:name w:val="Balloon Text Char"/>
    <w:basedOn w:val="DefaultParagraphFont"/>
    <w:link w:val="BalloonText"/>
    <w:rsid w:val="00323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9BF"/>
    <w:rPr>
      <w:b/>
      <w:color w:val="660033"/>
      <w:spacing w:val="0"/>
    </w:rPr>
  </w:style>
  <w:style w:type="paragraph" w:customStyle="1" w:styleId="Nameditemlist">
    <w:name w:val="Named item list"/>
    <w:basedOn w:val="BodyText"/>
    <w:qFormat/>
    <w:rsid w:val="003239BF"/>
    <w:pPr>
      <w:tabs>
        <w:tab w:val="left" w:pos="2835"/>
      </w:tabs>
      <w:ind w:left="2835" w:hanging="2835"/>
    </w:pPr>
  </w:style>
  <w:style w:type="paragraph" w:customStyle="1" w:styleId="BodyTextnopadding">
    <w:name w:val="Body Text no padding"/>
    <w:basedOn w:val="BodyText"/>
    <w:qFormat/>
    <w:rsid w:val="003239BF"/>
    <w:pPr>
      <w:spacing w:before="0" w:after="0"/>
    </w:pPr>
  </w:style>
  <w:style w:type="paragraph" w:customStyle="1" w:styleId="BodyTextBold">
    <w:name w:val="Body Text Bold"/>
    <w:basedOn w:val="BodyText"/>
    <w:qFormat/>
    <w:rsid w:val="003239BF"/>
    <w:rPr>
      <w:b/>
    </w:rPr>
  </w:style>
  <w:style w:type="character" w:styleId="Hyperlink">
    <w:name w:val="Hyperlink"/>
    <w:basedOn w:val="DefaultParagraphFont"/>
    <w:uiPriority w:val="99"/>
    <w:unhideWhenUsed/>
    <w:rsid w:val="00D56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5447</Characters>
  <Application>Microsoft Office Word</Application>
  <DocSecurity>0</DocSecurity>
  <Lines>175</Lines>
  <Paragraphs>125</Paragraphs>
  <ScaleCrop>false</ScaleCrop>
  <Company>Author-it Software Corporation Ltd.</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SITTGDE018 Develop and maintain the general and regional knowledge required by guides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