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066" w:rsidP="00461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SITTGDE016 Lead tour groups</w:t>
      </w:r>
      <w:r>
        <w:fldChar w:fldCharType="end"/>
      </w:r>
    </w:p>
    <w:p w:rsidR="00461066" w:rsidP="00461066">
      <w:pPr>
        <w:pStyle w:val="Version"/>
        <w:sectPr w:rsidSect="00837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65D" w:rsidP="0083765D">
      <w:pPr>
        <w:pStyle w:val="SuperHeading"/>
      </w:pPr>
      <w:r w:rsidRPr="0083765D">
        <w:t>SITTGDE016 Lead tour groups</w:t>
      </w:r>
    </w:p>
    <w:p w:rsidR="00000000" w:rsidRPr="0083765D" w:rsidP="0083765D">
      <w:pPr>
        <w:pStyle w:val="Heading1"/>
      </w:pPr>
      <w:bookmarkStart w:id="1" w:name="O_1230146"/>
      <w:bookmarkEnd w:id="1"/>
      <w:r w:rsidRPr="0083765D">
        <w:t>Modification History</w:t>
      </w:r>
    </w:p>
    <w:p w:rsidR="00000000" w:rsidRPr="0083765D" w:rsidP="00461066">
      <w:pPr>
        <w:pStyle w:val="BodyText"/>
      </w:pPr>
      <w:r w:rsidRPr="0083765D">
        <w:t>Not applicable.</w:t>
      </w:r>
    </w:p>
    <w:p w:rsidR="00000000" w:rsidRPr="0083765D" w:rsidP="0083765D">
      <w:pPr>
        <w:pStyle w:val="Heading1"/>
      </w:pPr>
      <w:bookmarkStart w:id="2" w:name="O_1230153"/>
      <w:bookmarkEnd w:id="2"/>
      <w:r w:rsidRPr="0083765D">
        <w:t>Application</w:t>
      </w:r>
    </w:p>
    <w:p w:rsidR="00000000" w:rsidRPr="0083765D" w:rsidP="00461066">
      <w:pPr>
        <w:pStyle w:val="BodyText"/>
      </w:pPr>
      <w:r w:rsidRPr="0083765D">
        <w:t>This unit describes the performance outcomes, skills and knowledge required to coordinate a tour group. It focuses on the communication and leadership skills required by guides, and the ab</w:t>
      </w:r>
      <w:r w:rsidRPr="0083765D">
        <w:t>ility to coordinate the physical movement of groups.</w:t>
      </w:r>
    </w:p>
    <w:p w:rsidR="00000000" w:rsidRPr="0083765D" w:rsidP="00461066">
      <w:pPr>
        <w:pStyle w:val="BodyText"/>
      </w:pPr>
      <w:r w:rsidRPr="0083765D">
        <w:t>This unit can apply to any situation where a guide or tour manager is involved in delivering a tour or activity to a group of customers. This could include tours of single sites or tours that include mul</w:t>
      </w:r>
      <w:r w:rsidRPr="0083765D">
        <w:t>tiple products and sites.</w:t>
      </w:r>
    </w:p>
    <w:p w:rsidR="00000000" w:rsidRPr="0083765D" w:rsidP="00461066">
      <w:pPr>
        <w:pStyle w:val="BodyText"/>
      </w:pPr>
      <w:r w:rsidRPr="0083765D">
        <w:t>It is relevant in industries where group tours or activities take place in museums, galleries, libraries, places of historical or cultural significance, performing arts centres or zoos; to sport and recreation industries where gro</w:t>
      </w:r>
      <w:r w:rsidRPr="0083765D">
        <w:t>ups participate in outdoor and adventure activities, such as guided bushwalking; and to any industry that operates tours for business or promotional purposes.</w:t>
      </w:r>
    </w:p>
    <w:p w:rsidR="00000000" w:rsidRPr="0083765D" w:rsidP="00461066">
      <w:pPr>
        <w:pStyle w:val="BodyText"/>
      </w:pPr>
      <w:r w:rsidRPr="0083765D">
        <w:t xml:space="preserve">Leading tour groups requires organisational and communication skills and guides who perform this </w:t>
      </w:r>
      <w:r w:rsidRPr="0083765D">
        <w:t>function operate independently or with limited guidance from others.</w:t>
      </w:r>
    </w:p>
    <w:p w:rsidR="00000000" w:rsidRPr="0083765D" w:rsidP="00461066">
      <w:pPr>
        <w:pStyle w:val="BodyText"/>
      </w:pPr>
      <w:r w:rsidRPr="0083765D">
        <w:t xml:space="preserve">Tour guides, residing anywhere in Australia, are required to undertake training and assessment prescribed by Parks Australia to guide within Kakadu and Uluru-Kata Tjuta National Parks in </w:t>
      </w:r>
      <w:r w:rsidRPr="0083765D">
        <w:t>the Northern Territory.</w:t>
      </w:r>
    </w:p>
    <w:p w:rsidR="00000000" w:rsidRPr="0083765D" w:rsidP="00461066">
      <w:pPr>
        <w:pStyle w:val="BodyText"/>
      </w:pPr>
      <w:r w:rsidRPr="0083765D">
        <w:t>The skills in this unit must be applied in accordance with Commonwealth and State/Territory legislation, Australian/New Zealand standards and industry codes of practice.</w:t>
      </w:r>
    </w:p>
    <w:p w:rsidR="00000000" w:rsidRPr="0083765D" w:rsidP="00461066">
      <w:pPr>
        <w:pStyle w:val="BodyText"/>
      </w:pPr>
      <w:r w:rsidRPr="0083765D">
        <w:t>When working in Queensland, all guides, regardless of their pl</w:t>
      </w:r>
      <w:r w:rsidRPr="0083765D">
        <w:t>ace of residence, are subject to the Queensland Tourism Services Act 2003.</w:t>
      </w:r>
    </w:p>
    <w:p w:rsidR="00000000" w:rsidRPr="0083765D" w:rsidP="00461066">
      <w:pPr>
        <w:pStyle w:val="BodyText"/>
      </w:pPr>
      <w:r w:rsidRPr="0083765D">
        <w:t>No other occupational licensing, certification or specific legislative requirements apply to this unit at the time of publication.</w:t>
      </w:r>
    </w:p>
    <w:p w:rsidR="00000000" w:rsidRPr="0083765D" w:rsidP="0083765D">
      <w:pPr>
        <w:pStyle w:val="Heading1"/>
      </w:pPr>
      <w:bookmarkStart w:id="3" w:name="O_1230152"/>
      <w:bookmarkEnd w:id="3"/>
      <w:r w:rsidRPr="0083765D">
        <w:t>Pre-requisite Unit</w:t>
      </w:r>
    </w:p>
    <w:p w:rsidR="00000000" w:rsidRPr="0083765D" w:rsidP="00461066">
      <w:pPr>
        <w:pStyle w:val="BodyText"/>
      </w:pPr>
      <w:r w:rsidRPr="0083765D">
        <w:t>Nil</w:t>
      </w:r>
    </w:p>
    <w:p w:rsidR="00000000" w:rsidRPr="0083765D" w:rsidP="0083765D">
      <w:pPr>
        <w:pStyle w:val="Heading1"/>
      </w:pPr>
      <w:bookmarkStart w:id="4" w:name="O_1230151"/>
      <w:bookmarkEnd w:id="4"/>
      <w:r w:rsidRPr="0083765D">
        <w:t>Competency Field</w:t>
      </w:r>
    </w:p>
    <w:p w:rsidR="00000000" w:rsidRPr="0083765D" w:rsidP="00461066">
      <w:pPr>
        <w:pStyle w:val="BodyText"/>
      </w:pPr>
      <w:r w:rsidRPr="0083765D">
        <w:t xml:space="preserve">Guiding </w:t>
      </w:r>
    </w:p>
    <w:p w:rsidR="00000000" w:rsidRPr="0083765D" w:rsidP="0083765D">
      <w:pPr>
        <w:pStyle w:val="Heading1"/>
      </w:pPr>
      <w:bookmarkStart w:id="5" w:name="O_1230150"/>
      <w:bookmarkEnd w:id="5"/>
      <w:r w:rsidRPr="0083765D">
        <w:t>Unit Sector</w:t>
      </w:r>
    </w:p>
    <w:p w:rsidR="00000000" w:rsidRPr="0083765D" w:rsidP="00461066">
      <w:pPr>
        <w:pStyle w:val="BodyText"/>
      </w:pPr>
      <w:r w:rsidRPr="0083765D">
        <w:t>Tourism</w:t>
      </w:r>
    </w:p>
    <w:p w:rsidR="00000000" w:rsidRPr="0083765D" w:rsidP="0083765D">
      <w:pPr>
        <w:pStyle w:val="Heading1"/>
      </w:pPr>
      <w:bookmarkStart w:id="6" w:name="O_1230149"/>
      <w:bookmarkEnd w:id="6"/>
      <w:r w:rsidRPr="008376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5D" w:rsidP="0083765D">
            <w:pPr>
              <w:pStyle w:val="BodyText"/>
            </w:pPr>
            <w:r w:rsidRPr="008376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rPr>
                <w:rStyle w:val="SpecialBold"/>
              </w:rPr>
              <w:t>PERFORMANCE</w:t>
            </w:r>
            <w:r w:rsidRPr="0083765D">
              <w:t xml:space="preserve"> </w:t>
            </w:r>
            <w:r w:rsidRPr="0083765D">
              <w:rPr>
                <w:rStyle w:val="SpecialBold"/>
              </w:rPr>
              <w:t>CRITERIA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5D" w:rsidP="0083765D">
            <w:pPr>
              <w:pStyle w:val="BodyText"/>
            </w:pPr>
            <w:r w:rsidRPr="008376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List"/>
              <w:rPr>
                <w:lang w:val="en-NZ"/>
              </w:rPr>
            </w:pPr>
            <w:r w:rsidRPr="0083765D">
              <w:t>1.  Coordinate group movements.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5D" w:rsidP="0083765D">
            <w:pPr>
              <w:pStyle w:val="List"/>
            </w:pPr>
            <w:r w:rsidRPr="0083765D">
              <w:t>1.1. Maintain tour schedule through effective communication with group.</w:t>
            </w:r>
          </w:p>
          <w:p w:rsidR="00000000" w:rsidRPr="0083765D" w:rsidP="0083765D">
            <w:pPr>
              <w:pStyle w:val="List"/>
            </w:pPr>
            <w:r w:rsidRPr="0083765D">
              <w:t>1.2. Use techniques to promptly attract group attention</w:t>
            </w:r>
            <w:r w:rsidRPr="0083765D">
              <w:t xml:space="preserve"> when required.</w:t>
            </w:r>
          </w:p>
          <w:p w:rsidR="00000000" w:rsidRPr="0083765D" w:rsidP="0083765D">
            <w:pPr>
              <w:pStyle w:val="List"/>
            </w:pPr>
            <w:r w:rsidRPr="0083765D">
              <w:t>1.3. Courteously advise group about ways in which minimum disruption and disturbance can be caused to other people and environment.</w:t>
            </w:r>
          </w:p>
          <w:p w:rsidR="00000000" w:rsidRPr="0083765D" w:rsidP="0083765D">
            <w:pPr>
              <w:pStyle w:val="List"/>
            </w:pPr>
            <w:r w:rsidRPr="0083765D">
              <w:t>1.4. Complete physical group movements in an orderly manner and checking group numbers at appropriate times.</w:t>
            </w:r>
          </w:p>
          <w:p w:rsidR="00000000" w:rsidRPr="0083765D" w:rsidP="0083765D">
            <w:pPr>
              <w:pStyle w:val="List"/>
            </w:pPr>
            <w:r w:rsidRPr="0083765D">
              <w:t>1.5. Advise group members of procedures if individuals become separated from the group.</w:t>
            </w:r>
          </w:p>
          <w:p w:rsidR="00000000" w:rsidRPr="0083765D" w:rsidP="0083765D">
            <w:pPr>
              <w:pStyle w:val="List"/>
            </w:pPr>
            <w:r w:rsidRPr="0083765D">
              <w:t>1.6. Provide instructions in a manner and pace appropriate to the group and encourage members to seek clarification where necessary.</w:t>
            </w:r>
          </w:p>
          <w:p w:rsidR="00000000" w:rsidP="0083765D">
            <w:pPr>
              <w:pStyle w:val="List"/>
              <w:rPr>
                <w:lang w:val="en-NZ"/>
              </w:rPr>
            </w:pPr>
            <w:r w:rsidRPr="0083765D">
              <w:t>1.7. Locate lost or late group mem</w:t>
            </w:r>
            <w:r w:rsidRPr="0083765D">
              <w:t>bers, ensure they re-join the group and are reminded of need to comply with group movements in future.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List"/>
              <w:rPr>
                <w:lang w:val="en-NZ"/>
              </w:rPr>
            </w:pPr>
            <w:r w:rsidRPr="0083765D">
              <w:t>2.  Encourage group morale and goodwill.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5D" w:rsidP="0083765D">
            <w:pPr>
              <w:pStyle w:val="List"/>
            </w:pPr>
            <w:r w:rsidRPr="0083765D">
              <w:t>2.1. Use techniques to build group cohesion during the tour.</w:t>
            </w:r>
          </w:p>
          <w:p w:rsidR="00000000" w:rsidRPr="0083765D" w:rsidP="0083765D">
            <w:pPr>
              <w:pStyle w:val="List"/>
            </w:pPr>
            <w:r w:rsidRPr="0083765D">
              <w:t>2.2. Balance needs of individuals and group in the conduct of the tour.</w:t>
            </w:r>
          </w:p>
          <w:p w:rsidR="00000000" w:rsidRPr="0083765D" w:rsidP="0083765D">
            <w:pPr>
              <w:pStyle w:val="List"/>
            </w:pPr>
            <w:r w:rsidRPr="0083765D">
              <w:t>2.3. Respond to problems in a manner likely to optimise the goodwill and morale of the group.</w:t>
            </w:r>
          </w:p>
        </w:tc>
      </w:tr>
    </w:tbl>
    <w:p w:rsidR="00000000" w:rsidRPr="0083765D" w:rsidP="0083765D">
      <w:pPr>
        <w:pStyle w:val="BodyText"/>
      </w:pPr>
    </w:p>
    <w:p w:rsidR="00000000" w:rsidRPr="0083765D" w:rsidP="0083765D">
      <w:pPr>
        <w:pStyle w:val="AllowPageBreak"/>
      </w:pPr>
    </w:p>
    <w:p w:rsidR="00000000" w:rsidRPr="0083765D" w:rsidP="0083765D">
      <w:pPr>
        <w:pStyle w:val="Heading1"/>
      </w:pPr>
      <w:bookmarkStart w:id="7" w:name="O_1230148"/>
      <w:bookmarkEnd w:id="7"/>
      <w:r w:rsidRPr="008376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rPr>
                <w:rStyle w:val="Emphasis"/>
              </w:rPr>
              <w:t xml:space="preserve">Foundation skills essential to performance in this </w:t>
            </w:r>
            <w:r w:rsidRPr="0083765D">
              <w:rPr>
                <w:rStyle w:val="Emphasis"/>
              </w:rPr>
              <w:t>unit, but not explicit in the performance criteria are listed here, along with a brief context statement.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5D" w:rsidP="0083765D">
            <w:pPr>
              <w:pStyle w:val="BodyText"/>
            </w:pPr>
            <w:r w:rsidRPr="0083765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rPr>
                <w:rStyle w:val="SpecialBold"/>
              </w:rPr>
              <w:t>DESCRIPTION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65D" w:rsidP="0083765D">
            <w:pPr>
              <w:pStyle w:val="ListBullet"/>
            </w:pPr>
            <w:r w:rsidRPr="0083765D">
              <w:t>brief group members clearly about tour or activity movements</w:t>
            </w:r>
          </w:p>
          <w:p w:rsidR="00000000" w:rsidP="0083765D">
            <w:pPr>
              <w:pStyle w:val="ListBullet"/>
              <w:rPr>
                <w:lang w:val="en-NZ"/>
              </w:rPr>
            </w:pPr>
            <w:r w:rsidRPr="0083765D">
              <w:t xml:space="preserve">respond to and minimise the impact of interpersonal </w:t>
            </w:r>
            <w:r w:rsidRPr="0083765D">
              <w:t>problems between group members.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65D">
            <w:pPr>
              <w:pStyle w:val="ListBullet"/>
              <w:rPr>
                <w:lang w:val="en-NZ"/>
              </w:rPr>
            </w:pPr>
            <w:r w:rsidRPr="0083765D">
              <w:t>respond to and resolve operational problems.</w:t>
            </w:r>
          </w:p>
        </w:tc>
      </w:tr>
      <w:tr w:rsidTr="00837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5D">
            <w:pPr>
              <w:pStyle w:val="BodyText"/>
              <w:rPr>
                <w:lang w:val="en-NZ"/>
              </w:rPr>
            </w:pPr>
            <w:r w:rsidRPr="0083765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65D" w:rsidP="0083765D">
            <w:pPr>
              <w:pStyle w:val="ListBullet"/>
            </w:pPr>
            <w:r w:rsidRPr="0083765D">
              <w:t>coordinate practical aspects of moving groups of people.</w:t>
            </w:r>
          </w:p>
        </w:tc>
      </w:tr>
    </w:tbl>
    <w:p w:rsidR="00000000" w:rsidRPr="0083765D" w:rsidP="0083765D">
      <w:pPr>
        <w:pStyle w:val="BodyText"/>
      </w:pPr>
    </w:p>
    <w:p w:rsidR="00000000" w:rsidRPr="0083765D" w:rsidP="0083765D">
      <w:pPr>
        <w:pStyle w:val="AllowPageBreak"/>
      </w:pPr>
    </w:p>
    <w:p w:rsidR="00000000" w:rsidRPr="0083765D" w:rsidP="0083765D">
      <w:pPr>
        <w:pStyle w:val="Heading1"/>
      </w:pPr>
      <w:bookmarkStart w:id="8" w:name="O_1230147"/>
      <w:bookmarkEnd w:id="8"/>
      <w:r w:rsidRPr="0083765D">
        <w:t>Unit Mapping Information</w:t>
      </w:r>
    </w:p>
    <w:p w:rsidR="00000000" w:rsidRPr="0083765D" w:rsidP="00461066">
      <w:pPr>
        <w:pStyle w:val="BodyText"/>
      </w:pPr>
      <w:r w:rsidRPr="0083765D">
        <w:t>Supersedes and is equivalent to SITTGDE004 Lead tour groups.</w:t>
      </w:r>
    </w:p>
    <w:p w:rsidR="00000000" w:rsidRPr="0083765D" w:rsidP="0083765D">
      <w:pPr>
        <w:pStyle w:val="Heading1"/>
      </w:pPr>
      <w:bookmarkStart w:id="9" w:name="O_1230140"/>
      <w:bookmarkEnd w:id="9"/>
      <w:r w:rsidRPr="0083765D">
        <w:t>Links</w:t>
      </w:r>
    </w:p>
    <w:p w:rsidR="00000000" w:rsidRPr="0083765D" w:rsidP="00461066">
      <w:pPr>
        <w:pStyle w:val="BodyText"/>
      </w:pPr>
      <w:r w:rsidRPr="0083765D">
        <w:t>Companion Volume implementati</w:t>
      </w:r>
      <w:r w:rsidRPr="0083765D">
        <w:t xml:space="preserve">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26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3765D" w:rsidP="00461066">
      <w:pPr>
        <w:pStyle w:val="BodyText"/>
        <w:sectPr w:rsidSect="008376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765D" w:rsidP="0083765D">
      <w:pPr>
        <w:pStyle w:val="SuperHeading"/>
      </w:pPr>
      <w:r w:rsidRPr="0083765D">
        <w:t>Assessment Requirements for SITTGDE016 Lead tour groups</w:t>
      </w:r>
    </w:p>
    <w:p w:rsidR="00000000" w:rsidRPr="0083765D" w:rsidP="0083765D">
      <w:pPr>
        <w:pStyle w:val="Heading1"/>
      </w:pPr>
      <w:bookmarkStart w:id="10" w:name="O_1230142"/>
      <w:bookmarkEnd w:id="10"/>
      <w:r w:rsidRPr="0083765D">
        <w:t>Modification History</w:t>
      </w:r>
    </w:p>
    <w:p w:rsidR="00000000" w:rsidRPr="0083765D" w:rsidP="00461066">
      <w:pPr>
        <w:pStyle w:val="BodyText"/>
      </w:pPr>
      <w:r w:rsidRPr="0083765D">
        <w:t>Not applicable.</w:t>
      </w:r>
    </w:p>
    <w:p w:rsidR="00000000" w:rsidRPr="0083765D" w:rsidP="0083765D">
      <w:pPr>
        <w:pStyle w:val="Heading1"/>
      </w:pPr>
      <w:bookmarkStart w:id="11" w:name="O_1230145"/>
      <w:bookmarkEnd w:id="11"/>
      <w:r w:rsidRPr="0083765D">
        <w:t>Performance Evidence</w:t>
      </w:r>
    </w:p>
    <w:p w:rsidR="00000000" w:rsidRPr="0083765D" w:rsidP="00461066">
      <w:pPr>
        <w:pStyle w:val="BodyText"/>
      </w:pPr>
      <w:r w:rsidRPr="0083765D">
        <w:t>Evidence of the ability to complete tasks outlined in elements and performance criteria of this unit in the context of the job role, and:</w:t>
      </w:r>
    </w:p>
    <w:p w:rsidR="00000000" w:rsidRPr="0083765D" w:rsidP="0083765D">
      <w:pPr>
        <w:pStyle w:val="ListBullet"/>
      </w:pPr>
      <w:r w:rsidRPr="0083765D">
        <w:t>coordinate and lead at least three tours</w:t>
      </w:r>
      <w:r w:rsidRPr="0083765D">
        <w:t xml:space="preserve"> with different customer groups from among the following durations: </w:t>
      </w:r>
    </w:p>
    <w:p w:rsidR="00000000" w:rsidRPr="0083765D" w:rsidP="0083765D">
      <w:pPr>
        <w:pStyle w:val="ListBullet2"/>
      </w:pPr>
      <w:r w:rsidRPr="0083765D">
        <w:t>short tours of three hours or less</w:t>
      </w:r>
    </w:p>
    <w:p w:rsidR="00000000" w:rsidRPr="0083765D" w:rsidP="0083765D">
      <w:pPr>
        <w:pStyle w:val="ListBullet2"/>
      </w:pPr>
      <w:r w:rsidRPr="0083765D">
        <w:t>half or full day tours</w:t>
      </w:r>
    </w:p>
    <w:p w:rsidR="00000000" w:rsidRPr="0083765D" w:rsidP="0083765D">
      <w:pPr>
        <w:pStyle w:val="ListBullet2"/>
      </w:pPr>
      <w:r w:rsidRPr="0083765D">
        <w:t>overnight tours</w:t>
      </w:r>
    </w:p>
    <w:p w:rsidR="00000000" w:rsidRPr="0083765D" w:rsidP="0083765D">
      <w:pPr>
        <w:pStyle w:val="ListBullet2"/>
      </w:pPr>
      <w:r w:rsidRPr="0083765D">
        <w:t>extended tours of two or more nights</w:t>
      </w:r>
    </w:p>
    <w:p w:rsidR="00000000" w:rsidRPr="0083765D" w:rsidP="0083765D">
      <w:pPr>
        <w:pStyle w:val="ListBullet"/>
      </w:pPr>
      <w:r w:rsidRPr="0083765D">
        <w:t>use techniques to build group cohesion during each of the above tours.</w:t>
      </w:r>
    </w:p>
    <w:p w:rsidR="00000000" w:rsidRPr="0083765D" w:rsidP="0083765D">
      <w:pPr>
        <w:pStyle w:val="AllowPageBreak"/>
      </w:pPr>
    </w:p>
    <w:p w:rsidR="00000000" w:rsidRPr="0083765D" w:rsidP="0083765D">
      <w:pPr>
        <w:pStyle w:val="Heading1"/>
      </w:pPr>
      <w:bookmarkStart w:id="12" w:name="O_1230144"/>
      <w:bookmarkEnd w:id="12"/>
      <w:r w:rsidRPr="0083765D">
        <w:t>Knowledge Evidence</w:t>
      </w:r>
    </w:p>
    <w:p w:rsidR="00000000" w:rsidRPr="0083765D" w:rsidP="00461066">
      <w:pPr>
        <w:pStyle w:val="BodyText"/>
      </w:pPr>
      <w:r w:rsidRPr="0083765D">
        <w:t>Demonstrated knowledge required to complete the tasks outlined in elements and performance criteria of this unit:</w:t>
      </w:r>
    </w:p>
    <w:p w:rsidR="00000000" w:rsidRPr="0083765D" w:rsidP="0083765D">
      <w:pPr>
        <w:pStyle w:val="ListBullet"/>
      </w:pPr>
      <w:r w:rsidRPr="0083765D">
        <w:t>techniques to build group cohesion:</w:t>
      </w:r>
    </w:p>
    <w:p w:rsidR="00000000" w:rsidRPr="0083765D" w:rsidP="0083765D">
      <w:pPr>
        <w:pStyle w:val="ListBullet2"/>
      </w:pPr>
      <w:r w:rsidRPr="0083765D">
        <w:t>encouraging interaction between group members</w:t>
      </w:r>
    </w:p>
    <w:p w:rsidR="00000000" w:rsidRPr="0083765D" w:rsidP="0083765D">
      <w:pPr>
        <w:pStyle w:val="ListBullet2"/>
      </w:pPr>
      <w:r w:rsidRPr="0083765D">
        <w:t>focusing the group on</w:t>
      </w:r>
      <w:r w:rsidRPr="0083765D">
        <w:t xml:space="preserve"> shared activities</w:t>
      </w:r>
    </w:p>
    <w:p w:rsidR="00000000" w:rsidRPr="0083765D" w:rsidP="0083765D">
      <w:pPr>
        <w:pStyle w:val="ListBullet2"/>
      </w:pPr>
      <w:r w:rsidRPr="0083765D">
        <w:t>use of group activities or games</w:t>
      </w:r>
    </w:p>
    <w:p w:rsidR="00000000" w:rsidRPr="0083765D" w:rsidP="0083765D">
      <w:pPr>
        <w:pStyle w:val="ListBullet2"/>
      </w:pPr>
      <w:r w:rsidRPr="0083765D">
        <w:t>inviting individuals to address the group</w:t>
      </w:r>
    </w:p>
    <w:p w:rsidR="00000000" w:rsidRPr="0083765D" w:rsidP="0083765D">
      <w:pPr>
        <w:pStyle w:val="ListBullet2"/>
      </w:pPr>
      <w:r w:rsidRPr="0083765D">
        <w:t>using seat rotation systems</w:t>
      </w:r>
    </w:p>
    <w:p w:rsidR="00000000" w:rsidRPr="0083765D" w:rsidP="0083765D">
      <w:pPr>
        <w:pStyle w:val="ListBullet2"/>
      </w:pPr>
      <w:r w:rsidRPr="0083765D">
        <w:t>using the skills of individual group members in the operation of the tour</w:t>
      </w:r>
    </w:p>
    <w:p w:rsidR="00000000" w:rsidRPr="0083765D" w:rsidP="0083765D">
      <w:pPr>
        <w:pStyle w:val="ListBullet"/>
      </w:pPr>
      <w:r w:rsidRPr="0083765D">
        <w:t>organisational procedures for locating lost or late group members and coordinating reunion with the group</w:t>
      </w:r>
    </w:p>
    <w:p w:rsidR="00000000" w:rsidRPr="0083765D" w:rsidP="0083765D">
      <w:pPr>
        <w:pStyle w:val="ListBullet"/>
      </w:pPr>
      <w:r w:rsidRPr="0083765D">
        <w:t>minimal impact practices relevant to the specific site or location where each tour is conducted</w:t>
      </w:r>
    </w:p>
    <w:p w:rsidR="00000000" w:rsidRPr="0083765D" w:rsidP="0083765D">
      <w:pPr>
        <w:pStyle w:val="ListBullet"/>
      </w:pPr>
      <w:r w:rsidRPr="0083765D">
        <w:t xml:space="preserve">types of conflict, people management issues and group </w:t>
      </w:r>
      <w:r w:rsidRPr="0083765D">
        <w:t>problems likely to arise in a group touring situation:</w:t>
      </w:r>
    </w:p>
    <w:p w:rsidR="00000000" w:rsidRPr="0083765D" w:rsidP="0083765D">
      <w:pPr>
        <w:pStyle w:val="ListBullet2"/>
      </w:pPr>
      <w:r w:rsidRPr="0083765D">
        <w:t>interpersonal issues</w:t>
      </w:r>
    </w:p>
    <w:p w:rsidR="00000000" w:rsidRPr="0083765D" w:rsidP="0083765D">
      <w:pPr>
        <w:pStyle w:val="ListBullet2"/>
      </w:pPr>
      <w:r w:rsidRPr="0083765D">
        <w:t>operational issues</w:t>
      </w:r>
    </w:p>
    <w:p w:rsidR="00000000" w:rsidRPr="0083765D" w:rsidP="0083765D">
      <w:pPr>
        <w:pStyle w:val="ListBullet2"/>
      </w:pPr>
      <w:r w:rsidRPr="0083765D">
        <w:t>typical causes</w:t>
      </w:r>
    </w:p>
    <w:p w:rsidR="00000000" w:rsidRPr="0083765D" w:rsidP="0083765D">
      <w:pPr>
        <w:pStyle w:val="ListBullet2"/>
      </w:pPr>
      <w:r w:rsidRPr="0083765D">
        <w:t>appropriate responses.</w:t>
      </w:r>
    </w:p>
    <w:p w:rsidR="00000000" w:rsidRPr="0083765D" w:rsidP="0083765D">
      <w:pPr>
        <w:pStyle w:val="AllowPageBreak"/>
      </w:pPr>
    </w:p>
    <w:p w:rsidR="00000000" w:rsidRPr="0083765D" w:rsidP="0083765D">
      <w:pPr>
        <w:pStyle w:val="Heading1"/>
      </w:pPr>
      <w:bookmarkStart w:id="13" w:name="O_1230143"/>
      <w:bookmarkEnd w:id="13"/>
      <w:r w:rsidRPr="0083765D">
        <w:t>Assessment Conditions</w:t>
      </w:r>
    </w:p>
    <w:p w:rsidR="00000000" w:rsidRPr="0083765D" w:rsidP="00461066">
      <w:pPr>
        <w:pStyle w:val="BodyText"/>
      </w:pPr>
      <w:r w:rsidRPr="0083765D">
        <w:t>Skills must be demonstrated in an operational touring environment. This can be:</w:t>
      </w:r>
    </w:p>
    <w:p w:rsidR="00000000" w:rsidRPr="0083765D" w:rsidP="0083765D">
      <w:pPr>
        <w:pStyle w:val="ListBullet"/>
      </w:pPr>
      <w:r w:rsidRPr="0083765D">
        <w:t>an industry workplace; or</w:t>
      </w:r>
    </w:p>
    <w:p w:rsidR="00000000" w:rsidRPr="0083765D" w:rsidP="0083765D">
      <w:pPr>
        <w:pStyle w:val="ListBullet"/>
      </w:pPr>
      <w:r w:rsidRPr="0083765D">
        <w:t>a simulated industry environment or activity, set up for the purposes of assessment.</w:t>
      </w:r>
    </w:p>
    <w:p w:rsidR="00000000" w:rsidRPr="0083765D" w:rsidP="00461066">
      <w:pPr>
        <w:pStyle w:val="BodyText"/>
      </w:pPr>
      <w:r w:rsidRPr="0083765D">
        <w:t>Assessment must ensure access to:</w:t>
      </w:r>
    </w:p>
    <w:p w:rsidR="00000000" w:rsidRPr="0083765D" w:rsidP="0083765D">
      <w:pPr>
        <w:pStyle w:val="ListBullet"/>
      </w:pPr>
      <w:r w:rsidRPr="0083765D">
        <w:t>organisational specifications:</w:t>
      </w:r>
    </w:p>
    <w:p w:rsidR="00000000" w:rsidRPr="0083765D" w:rsidP="0083765D">
      <w:pPr>
        <w:pStyle w:val="ListBullet2"/>
      </w:pPr>
      <w:r w:rsidRPr="0083765D">
        <w:t>running sheets for tours and activities</w:t>
      </w:r>
    </w:p>
    <w:p w:rsidR="00000000" w:rsidRPr="0083765D" w:rsidP="0083765D">
      <w:pPr>
        <w:pStyle w:val="ListBullet2"/>
      </w:pPr>
      <w:r w:rsidRPr="0083765D">
        <w:t>incident report templates</w:t>
      </w:r>
    </w:p>
    <w:p w:rsidR="00000000" w:rsidRPr="0083765D" w:rsidP="0083765D">
      <w:pPr>
        <w:pStyle w:val="ListBullet2"/>
      </w:pPr>
      <w:r w:rsidRPr="0083765D">
        <w:t>passenger li</w:t>
      </w:r>
      <w:r w:rsidRPr="0083765D">
        <w:t>sts</w:t>
      </w:r>
    </w:p>
    <w:p w:rsidR="00000000" w:rsidRPr="0083765D" w:rsidP="0083765D">
      <w:pPr>
        <w:pStyle w:val="ListBullet"/>
      </w:pPr>
      <w:r w:rsidRPr="0083765D">
        <w:t>real or simulated touring activities</w:t>
      </w:r>
    </w:p>
    <w:p w:rsidR="00000000" w:rsidRPr="0083765D" w:rsidP="0083765D">
      <w:pPr>
        <w:pStyle w:val="ListBullet"/>
      </w:pPr>
      <w:r w:rsidRPr="0083765D">
        <w:t>communications technology as required by the tour</w:t>
      </w:r>
    </w:p>
    <w:p w:rsidR="00000000" w:rsidRPr="0083765D" w:rsidP="0083765D">
      <w:pPr>
        <w:pStyle w:val="ListBullet"/>
      </w:pPr>
      <w:r w:rsidRPr="0083765D">
        <w:t>props and signage</w:t>
      </w:r>
    </w:p>
    <w:p w:rsidR="00000000" w:rsidRPr="0083765D" w:rsidP="0083765D">
      <w:pPr>
        <w:pStyle w:val="ListBullet"/>
      </w:pPr>
      <w:r w:rsidRPr="0083765D">
        <w:t>customer groups of a size and nature that reflect the commercial environment in which the guide operates</w:t>
      </w:r>
    </w:p>
    <w:p w:rsidR="00000000" w:rsidRPr="0083765D" w:rsidP="0083765D">
      <w:pPr>
        <w:pStyle w:val="ListBullet"/>
      </w:pPr>
      <w:r w:rsidRPr="0083765D">
        <w:t>participants undertaking a tour or activi</w:t>
      </w:r>
      <w:r w:rsidRPr="0083765D">
        <w:t>ty for whom the individual can act as guide; participants can be:</w:t>
      </w:r>
    </w:p>
    <w:p w:rsidR="00000000" w:rsidRPr="0083765D" w:rsidP="0083765D">
      <w:pPr>
        <w:pStyle w:val="ListBullet2"/>
      </w:pPr>
      <w:r w:rsidRPr="0083765D">
        <w:t>those participating in a tour or activity who interact with the individual during the assessment process; or</w:t>
      </w:r>
    </w:p>
    <w:p w:rsidR="00000000" w:rsidRPr="0083765D" w:rsidP="0083765D">
      <w:pPr>
        <w:pStyle w:val="ListBullet2"/>
      </w:pPr>
      <w:r w:rsidRPr="0083765D">
        <w:t>individuals who participate in role plays or simulated activities set up for the purpose of assessment in an operational touring context.</w:t>
      </w:r>
    </w:p>
    <w:p w:rsidR="00000000" w:rsidRPr="0083765D" w:rsidP="00461066">
      <w:pPr>
        <w:pStyle w:val="BodyText"/>
      </w:pPr>
      <w:r w:rsidRPr="0083765D">
        <w:t>Assessors must satisfy the Standards for Registered Training Organisations’ requirements for assessors and have worked</w:t>
      </w:r>
      <w:r w:rsidRPr="0083765D">
        <w:t xml:space="preserve"> in industry for at least three years where they have applied the skills and knowledge of this unit of competency.</w:t>
      </w:r>
    </w:p>
    <w:p w:rsidR="00000000" w:rsidRPr="0083765D" w:rsidP="0083765D">
      <w:pPr>
        <w:pStyle w:val="Heading1"/>
      </w:pPr>
      <w:bookmarkStart w:id="14" w:name="O_1230141"/>
      <w:bookmarkEnd w:id="14"/>
      <w:r w:rsidRPr="0083765D">
        <w:t>Links</w:t>
      </w:r>
    </w:p>
    <w:p w:rsidR="00000000" w:rsidRPr="0083765D" w:rsidP="00461066">
      <w:pPr>
        <w:pStyle w:val="BodyText"/>
      </w:pPr>
      <w:r w:rsidRPr="00837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26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3765D" w:rsidP="0083765D"/>
    <w:sectPr w:rsidSect="008376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 w:rsidRPr="00461066" w:rsidP="00461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66" w:rsidP="00837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066" w:rsidP="00837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1066" w:rsidP="008376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 w:rsidP="00837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066">
      <w:t>Approved</w:t>
    </w:r>
    <w:r w:rsidR="004610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0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066">
      <w:rPr>
        <w:noProof/>
      </w:rPr>
      <w:t>4</w:t>
    </w:r>
    <w:r>
      <w:rPr>
        <w:noProof/>
      </w:rPr>
      <w:fldChar w:fldCharType="end"/>
    </w:r>
  </w:p>
  <w:p w:rsidR="0083765D" w:rsidP="00837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0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066">
      <w:t>Service and Creative Skills Australia</w:t>
    </w:r>
    <w:r w:rsidR="00461066">
      <w:fldChar w:fldCharType="end"/>
    </w:r>
  </w:p>
  <w:p w:rsidR="0083765D" w:rsidP="00837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65D" w:rsidRPr="00461066" w:rsidP="00461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66" w:rsidRPr="002D2AF8" w:rsidP="00837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SITTGDE016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1066" w:rsidP="008376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5D" w:rsidRPr="002D2AF8" w:rsidP="00837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066">
      <w:t>SITTGDE016 Lead tour groups</w:t>
    </w:r>
    <w:r w:rsidR="004610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066">
      <w:rPr>
        <w:noProof/>
      </w:rPr>
      <w:t>2 March 2025</w:t>
    </w:r>
    <w:r>
      <w:fldChar w:fldCharType="end"/>
    </w:r>
  </w:p>
  <w:p w:rsidR="0083765D" w:rsidP="00837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4A1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80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6A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65D"/>
  </w:style>
  <w:style w:type="character" w:customStyle="1" w:styleId="Heading1Char">
    <w:name w:val="Heading 1 Char"/>
    <w:basedOn w:val="DefaultParagraphFont"/>
    <w:link w:val="Heading1"/>
    <w:rsid w:val="00837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6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7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6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65D"/>
    <w:rPr>
      <w:b/>
      <w:spacing w:val="0"/>
    </w:rPr>
  </w:style>
  <w:style w:type="paragraph" w:styleId="ListBullet2">
    <w:name w:val="List Bullet 2"/>
    <w:basedOn w:val="List2"/>
    <w:rsid w:val="008376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765D"/>
    <w:rPr>
      <w:i/>
    </w:rPr>
  </w:style>
  <w:style w:type="paragraph" w:customStyle="1" w:styleId="SuperHeading">
    <w:name w:val="SuperHeading"/>
    <w:basedOn w:val="Normal"/>
    <w:rsid w:val="00837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6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65D"/>
  </w:style>
  <w:style w:type="paragraph" w:styleId="TableofFigures">
    <w:name w:val="table of figures"/>
    <w:basedOn w:val="Normal"/>
    <w:next w:val="Normal"/>
    <w:semiHidden/>
    <w:rsid w:val="00837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6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65D"/>
    <w:rPr>
      <w:rFonts w:ascii="Wingdings" w:hAnsi="Wingdings"/>
    </w:rPr>
  </w:style>
  <w:style w:type="paragraph" w:customStyle="1" w:styleId="TableHeading">
    <w:name w:val="Table Heading"/>
    <w:basedOn w:val="HeadingBase"/>
    <w:rsid w:val="00837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65D"/>
    <w:rPr>
      <w:color w:val="0033CC"/>
      <w:u w:val="none"/>
    </w:rPr>
  </w:style>
  <w:style w:type="paragraph" w:customStyle="1" w:styleId="BodyTextRight">
    <w:name w:val="Body Text Right"/>
    <w:basedOn w:val="BodyText"/>
    <w:rsid w:val="00837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6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65D"/>
    <w:rPr>
      <w:sz w:val="32"/>
    </w:rPr>
  </w:style>
  <w:style w:type="paragraph" w:customStyle="1" w:styleId="HeadingProcedure">
    <w:name w:val="Heading Procedure"/>
    <w:basedOn w:val="HeadingBase"/>
    <w:next w:val="Normal"/>
    <w:rsid w:val="00837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65D"/>
    <w:pPr>
      <w:spacing w:before="60" w:after="60"/>
    </w:pPr>
  </w:style>
  <w:style w:type="paragraph" w:styleId="ListContinue">
    <w:name w:val="List Continue"/>
    <w:basedOn w:val="List"/>
    <w:rsid w:val="0083765D"/>
    <w:pPr>
      <w:ind w:firstLine="0"/>
    </w:pPr>
  </w:style>
  <w:style w:type="paragraph" w:customStyle="1" w:styleId="ListNote">
    <w:name w:val="List Note"/>
    <w:basedOn w:val="List"/>
    <w:rsid w:val="00837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65D"/>
    <w:rPr>
      <w:rFonts w:ascii="Courier New" w:hAnsi="Courier New"/>
    </w:rPr>
  </w:style>
  <w:style w:type="paragraph" w:customStyle="1" w:styleId="NoteBullet">
    <w:name w:val="Note Bullet"/>
    <w:basedOn w:val="Note"/>
    <w:rsid w:val="00837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6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65D"/>
    <w:rPr>
      <w:b/>
      <w:smallCaps/>
    </w:rPr>
  </w:style>
  <w:style w:type="paragraph" w:customStyle="1" w:styleId="TableListNumber">
    <w:name w:val="Table List Number"/>
    <w:basedOn w:val="ListNumber"/>
    <w:rsid w:val="00837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65D"/>
    <w:pPr>
      <w:numPr>
        <w:numId w:val="9"/>
      </w:numPr>
    </w:pPr>
  </w:style>
  <w:style w:type="paragraph" w:customStyle="1" w:styleId="ListAlpha2">
    <w:name w:val="List Alpha 2"/>
    <w:basedOn w:val="List2"/>
    <w:rsid w:val="0083765D"/>
    <w:pPr>
      <w:numPr>
        <w:numId w:val="8"/>
      </w:numPr>
    </w:pPr>
  </w:style>
  <w:style w:type="paragraph" w:styleId="List2">
    <w:name w:val="List 2"/>
    <w:basedOn w:val="BodyText"/>
    <w:rsid w:val="00837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6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6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65D"/>
    <w:pPr>
      <w:numPr>
        <w:numId w:val="4"/>
      </w:numPr>
    </w:pPr>
  </w:style>
  <w:style w:type="paragraph" w:styleId="ListContinue2">
    <w:name w:val="List Continue 2"/>
    <w:basedOn w:val="List2"/>
    <w:rsid w:val="0083765D"/>
    <w:pPr>
      <w:ind w:firstLine="0"/>
    </w:pPr>
  </w:style>
  <w:style w:type="paragraph" w:styleId="ListContinue3">
    <w:name w:val="List Continue 3"/>
    <w:basedOn w:val="List3"/>
    <w:rsid w:val="0083765D"/>
    <w:pPr>
      <w:ind w:left="1021" w:firstLine="0"/>
    </w:pPr>
  </w:style>
  <w:style w:type="paragraph" w:styleId="ListContinue4">
    <w:name w:val="List Continue 4"/>
    <w:basedOn w:val="List4"/>
    <w:rsid w:val="0083765D"/>
    <w:pPr>
      <w:ind w:firstLine="0"/>
    </w:pPr>
  </w:style>
  <w:style w:type="paragraph" w:styleId="ListContinue5">
    <w:name w:val="List Continue 5"/>
    <w:basedOn w:val="List5"/>
    <w:rsid w:val="0083765D"/>
    <w:pPr>
      <w:ind w:firstLine="0"/>
    </w:pPr>
  </w:style>
  <w:style w:type="paragraph" w:styleId="ListNumber3">
    <w:name w:val="List Number 3"/>
    <w:basedOn w:val="List3"/>
    <w:rsid w:val="0083765D"/>
    <w:pPr>
      <w:numPr>
        <w:numId w:val="5"/>
      </w:numPr>
    </w:pPr>
  </w:style>
  <w:style w:type="paragraph" w:styleId="ListNumber4">
    <w:name w:val="List Number 4"/>
    <w:basedOn w:val="List4"/>
    <w:rsid w:val="0083765D"/>
    <w:pPr>
      <w:numPr>
        <w:numId w:val="6"/>
      </w:numPr>
    </w:pPr>
  </w:style>
  <w:style w:type="paragraph" w:styleId="ListNumber5">
    <w:name w:val="List Number 5"/>
    <w:basedOn w:val="List5"/>
    <w:rsid w:val="0083765D"/>
    <w:pPr>
      <w:numPr>
        <w:numId w:val="7"/>
      </w:numPr>
    </w:pPr>
  </w:style>
  <w:style w:type="paragraph" w:styleId="BlockText">
    <w:name w:val="Block Text"/>
    <w:basedOn w:val="Normal"/>
    <w:rsid w:val="00837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65D"/>
    <w:rPr>
      <w:sz w:val="16"/>
      <w:vertAlign w:val="superscript"/>
    </w:rPr>
  </w:style>
  <w:style w:type="character" w:customStyle="1" w:styleId="Symbols">
    <w:name w:val="Symbols"/>
    <w:basedOn w:val="DefaultParagraphFont"/>
    <w:rsid w:val="0083765D"/>
    <w:rPr>
      <w:rFonts w:ascii="Symbol" w:hAnsi="Symbol"/>
    </w:rPr>
  </w:style>
  <w:style w:type="character" w:customStyle="1" w:styleId="MenuOptions">
    <w:name w:val="Menu Options"/>
    <w:basedOn w:val="DefaultParagraphFont"/>
    <w:rsid w:val="00837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65D"/>
    <w:rPr>
      <w:b/>
    </w:rPr>
  </w:style>
  <w:style w:type="character" w:customStyle="1" w:styleId="Underlined">
    <w:name w:val="Underlined"/>
    <w:basedOn w:val="DefaultParagraphFont"/>
    <w:rsid w:val="0083765D"/>
    <w:rPr>
      <w:u w:val="single"/>
    </w:rPr>
  </w:style>
  <w:style w:type="paragraph" w:customStyle="1" w:styleId="TableBodyTextRight">
    <w:name w:val="Table Body Text Right"/>
    <w:basedOn w:val="TableBodyText"/>
    <w:rsid w:val="00837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65D"/>
    <w:rPr>
      <w:sz w:val="18"/>
    </w:rPr>
  </w:style>
  <w:style w:type="paragraph" w:customStyle="1" w:styleId="BodySmallRight">
    <w:name w:val="Body Small Right"/>
    <w:basedOn w:val="BodyTextRight"/>
    <w:rsid w:val="0083765D"/>
    <w:rPr>
      <w:sz w:val="18"/>
      <w:szCs w:val="18"/>
    </w:rPr>
  </w:style>
  <w:style w:type="paragraph" w:customStyle="1" w:styleId="MarginEdition">
    <w:name w:val="Margin Edition"/>
    <w:basedOn w:val="MarginNote"/>
    <w:rsid w:val="00837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65D"/>
    <w:rPr>
      <w:sz w:val="2"/>
      <w:szCs w:val="2"/>
    </w:rPr>
  </w:style>
  <w:style w:type="character" w:customStyle="1" w:styleId="Small">
    <w:name w:val="Small"/>
    <w:basedOn w:val="DefaultParagraphFont"/>
    <w:rsid w:val="0083765D"/>
    <w:rPr>
      <w:sz w:val="16"/>
    </w:rPr>
  </w:style>
  <w:style w:type="paragraph" w:customStyle="1" w:styleId="WideTable">
    <w:name w:val="Wide Table"/>
    <w:basedOn w:val="Normal"/>
    <w:rsid w:val="00837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65D"/>
  </w:style>
  <w:style w:type="paragraph" w:styleId="Quote">
    <w:name w:val="Quote"/>
    <w:basedOn w:val="Heading1"/>
    <w:link w:val="QuoteChar"/>
    <w:qFormat/>
    <w:rsid w:val="00837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65D"/>
    <w:pPr>
      <w:pageBreakBefore/>
    </w:pPr>
  </w:style>
  <w:style w:type="paragraph" w:customStyle="1" w:styleId="Border">
    <w:name w:val="Border"/>
    <w:basedOn w:val="Normal"/>
    <w:qFormat/>
    <w:rsid w:val="00837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65D"/>
    <w:rPr>
      <w:u w:val="single"/>
    </w:rPr>
  </w:style>
  <w:style w:type="character" w:customStyle="1" w:styleId="BoldandItalics">
    <w:name w:val="Bold and Italics"/>
    <w:qFormat/>
    <w:rsid w:val="0083765D"/>
    <w:rPr>
      <w:b/>
      <w:i/>
      <w:u w:val="none"/>
    </w:rPr>
  </w:style>
  <w:style w:type="paragraph" w:styleId="BalloonText">
    <w:name w:val="Balloon Text"/>
    <w:basedOn w:val="Normal"/>
    <w:link w:val="BalloonTextChar"/>
    <w:rsid w:val="00837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65D"/>
    <w:pPr>
      <w:spacing w:before="0" w:after="0"/>
    </w:pPr>
  </w:style>
  <w:style w:type="paragraph" w:customStyle="1" w:styleId="BodyTextBold">
    <w:name w:val="Body Text Bold"/>
    <w:basedOn w:val="BodyText"/>
    <w:qFormat/>
    <w:rsid w:val="0083765D"/>
    <w:rPr>
      <w:b/>
    </w:rPr>
  </w:style>
  <w:style w:type="character" w:styleId="Hyperlink">
    <w:name w:val="Hyperlink"/>
    <w:basedOn w:val="DefaultParagraphFont"/>
    <w:uiPriority w:val="99"/>
    <w:unhideWhenUsed/>
    <w:rsid w:val="00461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5857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SITTGDE016 Lead tour groups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