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151" w:rsidP="00FB3151">
      <w:pPr>
        <w:pStyle w:val="Title"/>
      </w:pPr>
      <w:r>
        <w:fldChar w:fldCharType="begin"/>
      </w:r>
      <w:r>
        <w:instrText xml:space="preserve"> TITLE   \* MERGEFORMAT </w:instrText>
      </w:r>
      <w:r>
        <w:fldChar w:fldCharType="separate"/>
      </w:r>
      <w:r>
        <w:t>Assessment Requirements for SITTGDE013 Interpret aspects of local Australian Indigenous culture</w:t>
      </w:r>
      <w:r>
        <w:fldChar w:fldCharType="end"/>
      </w:r>
    </w:p>
    <w:p w:rsidR="00FB3151" w:rsidP="00FB3151">
      <w:pPr>
        <w:pStyle w:val="Version"/>
        <w:sectPr w:rsidSect="002C4E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EB6" w:rsidP="002C4EB6">
      <w:pPr>
        <w:pStyle w:val="SuperHeading"/>
      </w:pPr>
      <w:r w:rsidRPr="002C4EB6">
        <w:t>Assessment Requirements for SITTGDE013 Interpret aspects of local Australian Indigenous culture</w:t>
      </w:r>
    </w:p>
    <w:p w:rsidR="00000000" w:rsidRPr="002C4EB6" w:rsidP="002C4EB6">
      <w:pPr>
        <w:pStyle w:val="Heading1"/>
      </w:pPr>
      <w:bookmarkStart w:id="1" w:name="O_1230088"/>
      <w:bookmarkEnd w:id="1"/>
      <w:r w:rsidRPr="002C4EB6">
        <w:t>Modification History</w:t>
      </w:r>
    </w:p>
    <w:p w:rsidR="00000000" w:rsidRPr="002C4EB6" w:rsidP="00FB3151">
      <w:pPr>
        <w:pStyle w:val="BodyText"/>
      </w:pPr>
      <w:r w:rsidRPr="002C4EB6">
        <w:t>Not applicable.</w:t>
      </w:r>
    </w:p>
    <w:p w:rsidR="00000000" w:rsidRPr="002C4EB6" w:rsidP="002C4EB6">
      <w:pPr>
        <w:pStyle w:val="Heading1"/>
      </w:pPr>
      <w:bookmarkStart w:id="2" w:name="O_1230091"/>
      <w:bookmarkEnd w:id="2"/>
      <w:r w:rsidRPr="002C4EB6">
        <w:t>Performance Evidence</w:t>
      </w:r>
    </w:p>
    <w:p w:rsidR="00000000" w:rsidRPr="002C4EB6" w:rsidP="00FB3151">
      <w:pPr>
        <w:pStyle w:val="BodyText"/>
      </w:pPr>
      <w:r w:rsidRPr="002C4EB6">
        <w:t>Evidence of the ability to complete tasks outlined in elements and performance criteria of this unit in the context of the job role, and:</w:t>
      </w:r>
    </w:p>
    <w:p w:rsidR="00000000" w:rsidRPr="002C4EB6" w:rsidP="002C4EB6">
      <w:pPr>
        <w:pStyle w:val="ListBullet"/>
      </w:pPr>
      <w:r w:rsidRPr="002C4EB6">
        <w:t>identify relevant stakeholders within the local Australian Indigenous community and follow protocols to obtain inform</w:t>
      </w:r>
      <w:r w:rsidRPr="002C4EB6">
        <w:t xml:space="preserve">ation on local Australian Indigenous culture and incorporate into at least one tour activity </w:t>
      </w:r>
    </w:p>
    <w:p w:rsidR="00000000" w:rsidRPr="002C4EB6" w:rsidP="002C4EB6">
      <w:pPr>
        <w:pStyle w:val="ListBullet"/>
      </w:pPr>
      <w:r w:rsidRPr="002C4EB6">
        <w:t>share information on aspects of local Australian Indigenous culture with customers on at least two different occasions and at two different sites.</w:t>
      </w:r>
    </w:p>
    <w:p w:rsidR="00000000" w:rsidRPr="002C4EB6" w:rsidP="002C4EB6">
      <w:pPr>
        <w:pStyle w:val="AllowPageBreak"/>
      </w:pPr>
    </w:p>
    <w:p w:rsidR="00000000" w:rsidRPr="002C4EB6" w:rsidP="002C4EB6">
      <w:pPr>
        <w:pStyle w:val="Heading1"/>
      </w:pPr>
      <w:bookmarkStart w:id="3" w:name="O_1230090"/>
      <w:bookmarkEnd w:id="3"/>
      <w:r w:rsidRPr="002C4EB6">
        <w:t>Knowledge Evidence</w:t>
      </w:r>
    </w:p>
    <w:p w:rsidR="00000000" w:rsidRPr="002C4EB6" w:rsidP="00FB3151">
      <w:pPr>
        <w:pStyle w:val="BodyText"/>
      </w:pPr>
      <w:r w:rsidRPr="002C4EB6">
        <w:t>Demonstrated knowledge required to complete the tasks outlined in elements and performance criteria of this unit:</w:t>
      </w:r>
    </w:p>
    <w:p w:rsidR="00000000" w:rsidRPr="002C4EB6" w:rsidP="002C4EB6">
      <w:pPr>
        <w:pStyle w:val="ListBullet"/>
      </w:pPr>
      <w:r w:rsidRPr="002C4EB6">
        <w:t>protocols within a local Australian Indigenous community that address:</w:t>
      </w:r>
    </w:p>
    <w:p w:rsidR="00000000" w:rsidRPr="002C4EB6" w:rsidP="002C4EB6">
      <w:pPr>
        <w:pStyle w:val="ListBullet2"/>
      </w:pPr>
      <w:r w:rsidRPr="002C4EB6">
        <w:t>the type of information that can be shared</w:t>
      </w:r>
    </w:p>
    <w:p w:rsidR="00000000" w:rsidRPr="002C4EB6" w:rsidP="002C4EB6">
      <w:pPr>
        <w:pStyle w:val="ListBullet2"/>
      </w:pPr>
      <w:r w:rsidRPr="002C4EB6">
        <w:t>who can provide information</w:t>
      </w:r>
    </w:p>
    <w:p w:rsidR="00000000" w:rsidRPr="002C4EB6" w:rsidP="002C4EB6">
      <w:pPr>
        <w:pStyle w:val="ListBullet2"/>
      </w:pPr>
      <w:r w:rsidRPr="002C4EB6">
        <w:t>who can receive the information</w:t>
      </w:r>
    </w:p>
    <w:p w:rsidR="00000000" w:rsidRPr="002C4EB6" w:rsidP="002C4EB6">
      <w:pPr>
        <w:pStyle w:val="ListBullet2"/>
      </w:pPr>
      <w:r w:rsidRPr="002C4EB6">
        <w:t>what activities are appropriate</w:t>
      </w:r>
    </w:p>
    <w:p w:rsidR="00000000" w:rsidRPr="002C4EB6" w:rsidP="002C4EB6">
      <w:pPr>
        <w:pStyle w:val="ListBullet2"/>
      </w:pPr>
      <w:r w:rsidRPr="002C4EB6">
        <w:t>who should be involved in activities</w:t>
      </w:r>
    </w:p>
    <w:p w:rsidR="00000000" w:rsidRPr="002C4EB6" w:rsidP="002C4EB6">
      <w:pPr>
        <w:pStyle w:val="ListBullet2"/>
      </w:pPr>
      <w:r w:rsidRPr="002C4EB6">
        <w:t>appropriate use of imagery</w:t>
      </w:r>
    </w:p>
    <w:p w:rsidR="00000000" w:rsidRPr="002C4EB6" w:rsidP="002C4EB6">
      <w:pPr>
        <w:pStyle w:val="ListBullet"/>
      </w:pPr>
      <w:r w:rsidRPr="002C4EB6">
        <w:t>aspects of a local Australian Indigenous culture as appropriate to specific community:</w:t>
      </w:r>
    </w:p>
    <w:p w:rsidR="00000000" w:rsidRPr="002C4EB6" w:rsidP="002C4EB6">
      <w:pPr>
        <w:pStyle w:val="ListBullet2"/>
      </w:pPr>
      <w:r w:rsidRPr="002C4EB6">
        <w:t>art</w:t>
      </w:r>
    </w:p>
    <w:p w:rsidR="00000000" w:rsidRPr="002C4EB6" w:rsidP="002C4EB6">
      <w:pPr>
        <w:pStyle w:val="ListBullet2"/>
      </w:pPr>
      <w:r w:rsidRPr="002C4EB6">
        <w:t>bush fo</w:t>
      </w:r>
      <w:r w:rsidRPr="002C4EB6">
        <w:t>ods and medicine</w:t>
      </w:r>
    </w:p>
    <w:p w:rsidR="00000000" w:rsidRPr="002C4EB6" w:rsidP="002C4EB6">
      <w:pPr>
        <w:pStyle w:val="ListBullet2"/>
      </w:pPr>
      <w:r w:rsidRPr="002C4EB6">
        <w:t>dance</w:t>
      </w:r>
    </w:p>
    <w:p w:rsidR="00000000" w:rsidRPr="002C4EB6" w:rsidP="002C4EB6">
      <w:pPr>
        <w:pStyle w:val="ListBullet2"/>
      </w:pPr>
      <w:r w:rsidRPr="002C4EB6">
        <w:t>music</w:t>
      </w:r>
    </w:p>
    <w:p w:rsidR="00000000" w:rsidRPr="002C4EB6" w:rsidP="002C4EB6">
      <w:pPr>
        <w:pStyle w:val="ListBullet2"/>
      </w:pPr>
      <w:r w:rsidRPr="002C4EB6">
        <w:t>storytelling</w:t>
      </w:r>
    </w:p>
    <w:p w:rsidR="00000000" w:rsidRPr="002C4EB6" w:rsidP="002C4EB6">
      <w:pPr>
        <w:pStyle w:val="ListBullet2"/>
      </w:pPr>
      <w:r w:rsidRPr="002C4EB6">
        <w:t>tools and implements</w:t>
      </w:r>
    </w:p>
    <w:p w:rsidR="00000000" w:rsidRPr="002C4EB6" w:rsidP="002C4EB6">
      <w:pPr>
        <w:pStyle w:val="ListBullet"/>
      </w:pPr>
      <w:r w:rsidRPr="002C4EB6">
        <w:t>copyright and intellectual property issues associated with providing information about local Australian Indigenous cultures</w:t>
      </w:r>
    </w:p>
    <w:p w:rsidR="00000000" w:rsidRPr="002C4EB6" w:rsidP="002C4EB6">
      <w:pPr>
        <w:pStyle w:val="ListBullet"/>
      </w:pPr>
      <w:r w:rsidRPr="002C4EB6">
        <w:t>processes for seeking permission to include local Australian Indigenous culture in tour activities</w:t>
      </w:r>
    </w:p>
    <w:p w:rsidR="00000000" w:rsidRPr="002C4EB6" w:rsidP="002C4EB6">
      <w:pPr>
        <w:pStyle w:val="AllowPageBreak"/>
      </w:pPr>
    </w:p>
    <w:p w:rsidR="00000000" w:rsidRPr="002C4EB6" w:rsidP="002C4EB6">
      <w:pPr>
        <w:pStyle w:val="Heading1"/>
      </w:pPr>
      <w:bookmarkStart w:id="4" w:name="O_1230089"/>
      <w:bookmarkEnd w:id="4"/>
      <w:r w:rsidRPr="002C4EB6">
        <w:t>Assessment Conditions</w:t>
      </w:r>
    </w:p>
    <w:p w:rsidR="00000000" w:rsidRPr="002C4EB6" w:rsidP="00FB3151">
      <w:pPr>
        <w:pStyle w:val="BodyText"/>
      </w:pPr>
      <w:r w:rsidRPr="002C4EB6">
        <w:t>Skills must be demonstrated in an Australian Indigenous tourism environment. This can be:</w:t>
      </w:r>
    </w:p>
    <w:p w:rsidR="00000000" w:rsidRPr="002C4EB6" w:rsidP="002C4EB6">
      <w:pPr>
        <w:pStyle w:val="ListBullet"/>
      </w:pPr>
      <w:r w:rsidRPr="002C4EB6">
        <w:t>an industry workplace; or</w:t>
      </w:r>
    </w:p>
    <w:p w:rsidR="00000000" w:rsidRPr="002C4EB6" w:rsidP="002C4EB6">
      <w:pPr>
        <w:pStyle w:val="ListBullet"/>
      </w:pPr>
      <w:r w:rsidRPr="002C4EB6">
        <w:t>a simulated industry environment or activity, set up for the purposes of assessment.</w:t>
      </w:r>
    </w:p>
    <w:p w:rsidR="00000000" w:rsidRPr="002C4EB6" w:rsidP="00FB3151">
      <w:pPr>
        <w:pStyle w:val="BodyText"/>
      </w:pPr>
      <w:r w:rsidRPr="002C4EB6">
        <w:t>Assessment must ensure access to:</w:t>
      </w:r>
    </w:p>
    <w:p w:rsidR="00000000" w:rsidRPr="002C4EB6" w:rsidP="002C4EB6">
      <w:pPr>
        <w:pStyle w:val="ListBullet"/>
      </w:pPr>
      <w:r w:rsidRPr="002C4EB6">
        <w:t xml:space="preserve">sites where Australian Indigenous cultural experiences take place </w:t>
      </w:r>
    </w:p>
    <w:p w:rsidR="00000000" w:rsidRPr="002C4EB6" w:rsidP="002C4EB6">
      <w:pPr>
        <w:pStyle w:val="ListBullet"/>
      </w:pPr>
      <w:r w:rsidRPr="002C4EB6">
        <w:t>customers with whom the individual can interact; these can be:</w:t>
      </w:r>
    </w:p>
    <w:p w:rsidR="00000000" w:rsidRPr="002C4EB6" w:rsidP="002C4EB6">
      <w:pPr>
        <w:pStyle w:val="ListBullet2"/>
      </w:pPr>
      <w:r w:rsidRPr="002C4EB6">
        <w:t>cust</w:t>
      </w:r>
      <w:r w:rsidRPr="002C4EB6">
        <w:t>omers in an industry workplace who are assisted by the individual during the assessment process; or</w:t>
      </w:r>
    </w:p>
    <w:p w:rsidR="00000000" w:rsidRPr="002C4EB6" w:rsidP="002C4EB6">
      <w:pPr>
        <w:pStyle w:val="ListBullet2"/>
      </w:pPr>
      <w:r w:rsidRPr="002C4EB6">
        <w:t>individuals who participate in role plays or simulated activities, set up for the purpose of assessment, in a simulated industry environment operated within</w:t>
      </w:r>
      <w:r w:rsidRPr="002C4EB6">
        <w:t xml:space="preserve"> a training organisation.</w:t>
      </w:r>
    </w:p>
    <w:p w:rsidR="00000000" w:rsidRPr="002C4EB6" w:rsidP="00FB3151">
      <w:pPr>
        <w:pStyle w:val="BodyText"/>
      </w:pPr>
      <w:r w:rsidRPr="002C4EB6">
        <w:t>Assessors must satisfy the Standards for Registered Training Organisations’ requirements for assessors and have worked in industry for at least three years where they have applied the skills and knowledge of this unit of competenc</w:t>
      </w:r>
      <w:r w:rsidRPr="002C4EB6">
        <w:t>y.</w:t>
      </w:r>
    </w:p>
    <w:p w:rsidR="00000000" w:rsidRPr="002C4EB6" w:rsidP="002C4EB6">
      <w:pPr>
        <w:pStyle w:val="Heading1"/>
      </w:pPr>
      <w:bookmarkStart w:id="5" w:name="O_1230087"/>
      <w:bookmarkEnd w:id="5"/>
      <w:r w:rsidRPr="002C4EB6">
        <w:t>Links</w:t>
      </w:r>
    </w:p>
    <w:p w:rsidR="00000000" w:rsidRPr="002C4EB6" w:rsidP="00FB3151">
      <w:pPr>
        <w:pStyle w:val="BodyText"/>
      </w:pPr>
      <w:r w:rsidRPr="002C4EB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80263">
        <w:rPr>
          <w:rStyle w:val="Hyperlink"/>
        </w:rPr>
        <w:t>https://vetnet.gov.au/Pages/TrainingDocs.aspx?q=68c40a93-e51d-4e0f-bc06-899dff092694</w:t>
      </w:r>
      <w:r>
        <w:fldChar w:fldCharType="end"/>
      </w:r>
    </w:p>
    <w:p w:rsidR="00000000" w:rsidRPr="002C4EB6" w:rsidP="002C4EB6"/>
    <w:sectPr w:rsidSect="002C4E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B6" w:rsidRPr="00FB3151" w:rsidP="00FB3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51" w:rsidP="002C4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3151" w:rsidP="002C4E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B3151" w:rsidP="002C4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EB6" w:rsidRPr="00FB3151" w:rsidP="00FB3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51" w:rsidRPr="002D2AF8" w:rsidP="002C4EB6">
    <w:pPr>
      <w:pStyle w:val="Header"/>
      <w:framePr w:wrap="around"/>
    </w:pPr>
    <w:r>
      <w:fldChar w:fldCharType="begin"/>
    </w:r>
    <w:r>
      <w:instrText xml:space="preserve"> TITLE   \* MERGEFORMAT </w:instrText>
    </w:r>
    <w:r>
      <w:fldChar w:fldCharType="separate"/>
    </w:r>
    <w:r>
      <w:t>Assessment Requirements for SITTGDE013 Interpret aspects of local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B3151" w:rsidP="002C4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A7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6C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62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EB6"/>
    <w:pPr>
      <w:spacing w:before="360" w:after="60"/>
      <w:outlineLvl w:val="0"/>
    </w:pPr>
    <w:rPr>
      <w:sz w:val="32"/>
    </w:rPr>
  </w:style>
  <w:style w:type="paragraph" w:styleId="Heading2">
    <w:name w:val="heading 2"/>
    <w:basedOn w:val="HeadingBase"/>
    <w:next w:val="BodyText"/>
    <w:link w:val="Heading2Char"/>
    <w:qFormat/>
    <w:rsid w:val="002C4EB6"/>
    <w:pPr>
      <w:keepLines/>
      <w:spacing w:before="240" w:after="120"/>
      <w:outlineLvl w:val="1"/>
    </w:pPr>
    <w:rPr>
      <w:sz w:val="28"/>
      <w:szCs w:val="40"/>
    </w:rPr>
  </w:style>
  <w:style w:type="paragraph" w:styleId="Heading3">
    <w:name w:val="heading 3"/>
    <w:basedOn w:val="HeadingBase"/>
    <w:next w:val="BodyText"/>
    <w:link w:val="Heading3Char"/>
    <w:qFormat/>
    <w:rsid w:val="002C4EB6"/>
    <w:pPr>
      <w:spacing w:before="180" w:after="120"/>
      <w:outlineLvl w:val="2"/>
    </w:pPr>
    <w:rPr>
      <w:spacing w:val="-10"/>
      <w:kern w:val="32"/>
    </w:rPr>
  </w:style>
  <w:style w:type="paragraph" w:styleId="Heading4">
    <w:name w:val="heading 4"/>
    <w:basedOn w:val="HeadingBase"/>
    <w:next w:val="BodyText"/>
    <w:link w:val="Heading4Char"/>
    <w:qFormat/>
    <w:rsid w:val="002C4EB6"/>
    <w:pPr>
      <w:spacing w:before="160" w:after="120"/>
      <w:outlineLvl w:val="3"/>
    </w:pPr>
    <w:rPr>
      <w:sz w:val="22"/>
    </w:rPr>
  </w:style>
  <w:style w:type="paragraph" w:styleId="Heading5">
    <w:name w:val="heading 5"/>
    <w:basedOn w:val="HeadingBase"/>
    <w:next w:val="Normal"/>
    <w:link w:val="Heading5Char"/>
    <w:qFormat/>
    <w:rsid w:val="002C4EB6"/>
    <w:pPr>
      <w:spacing w:before="80"/>
      <w:outlineLvl w:val="4"/>
    </w:pPr>
    <w:rPr>
      <w:color w:val="918585"/>
      <w:sz w:val="20"/>
    </w:rPr>
  </w:style>
  <w:style w:type="paragraph" w:styleId="Heading6">
    <w:name w:val="heading 6"/>
    <w:basedOn w:val="HeadingBase"/>
    <w:next w:val="Normal"/>
    <w:link w:val="Heading6Char"/>
    <w:qFormat/>
    <w:rsid w:val="002C4EB6"/>
    <w:pPr>
      <w:spacing w:before="60"/>
      <w:outlineLvl w:val="5"/>
    </w:pPr>
    <w:rPr>
      <w:color w:val="918585"/>
      <w:sz w:val="20"/>
    </w:rPr>
  </w:style>
  <w:style w:type="paragraph" w:styleId="Heading7">
    <w:name w:val="heading 7"/>
    <w:basedOn w:val="Normal"/>
    <w:next w:val="Normal"/>
    <w:link w:val="Heading7Char"/>
    <w:qFormat/>
    <w:rsid w:val="002C4EB6"/>
    <w:pPr>
      <w:ind w:left="720"/>
      <w:outlineLvl w:val="6"/>
    </w:pPr>
    <w:rPr>
      <w:i/>
    </w:rPr>
  </w:style>
  <w:style w:type="paragraph" w:styleId="Heading8">
    <w:name w:val="heading 8"/>
    <w:basedOn w:val="Normal"/>
    <w:next w:val="Normal"/>
    <w:link w:val="Heading8Char"/>
    <w:qFormat/>
    <w:rsid w:val="002C4EB6"/>
    <w:pPr>
      <w:ind w:left="720"/>
      <w:outlineLvl w:val="7"/>
    </w:pPr>
    <w:rPr>
      <w:i/>
    </w:rPr>
  </w:style>
  <w:style w:type="paragraph" w:styleId="Heading9">
    <w:name w:val="heading 9"/>
    <w:basedOn w:val="Normal"/>
    <w:next w:val="Normal"/>
    <w:link w:val="Heading9Char"/>
    <w:qFormat/>
    <w:rsid w:val="002C4EB6"/>
    <w:pPr>
      <w:ind w:left="720"/>
      <w:outlineLvl w:val="8"/>
    </w:pPr>
    <w:rPr>
      <w:i/>
    </w:rPr>
  </w:style>
  <w:style w:type="character" w:default="1" w:styleId="DefaultParagraphFont">
    <w:name w:val="Default Paragraph Font"/>
    <w:uiPriority w:val="1"/>
    <w:unhideWhenUsed/>
    <w:rsid w:val="002C4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EB6"/>
  </w:style>
  <w:style w:type="character" w:customStyle="1" w:styleId="Heading1Char">
    <w:name w:val="Heading 1 Char"/>
    <w:basedOn w:val="DefaultParagraphFont"/>
    <w:link w:val="Heading1"/>
    <w:rsid w:val="002C4EB6"/>
    <w:rPr>
      <w:rFonts w:ascii="Times New Roman" w:eastAsia="Times New Roman" w:hAnsi="Times New Roman" w:cs="Times New Roman"/>
      <w:b/>
      <w:sz w:val="32"/>
      <w:szCs w:val="20"/>
      <w:lang w:eastAsia="en-US"/>
    </w:rPr>
  </w:style>
  <w:style w:type="paragraph" w:styleId="BodyText">
    <w:name w:val="Body Text"/>
    <w:basedOn w:val="Normal"/>
    <w:link w:val="BodyTextChar"/>
    <w:rsid w:val="002C4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EB6"/>
    <w:rPr>
      <w:rFonts w:ascii="Times New Roman" w:eastAsia="Times New Roman" w:hAnsi="Times New Roman" w:cs="Times New Roman"/>
      <w:sz w:val="24"/>
      <w:lang w:eastAsia="en-US"/>
    </w:rPr>
  </w:style>
  <w:style w:type="paragraph" w:styleId="ListBullet">
    <w:name w:val="List Bullet"/>
    <w:basedOn w:val="List"/>
    <w:rsid w:val="002C4EB6"/>
    <w:pPr>
      <w:numPr>
        <w:numId w:val="12"/>
      </w:numPr>
      <w:tabs>
        <w:tab w:val="clear" w:pos="340"/>
      </w:tabs>
      <w:spacing w:before="40" w:after="40"/>
    </w:pPr>
  </w:style>
  <w:style w:type="paragraph" w:styleId="ListBullet2">
    <w:name w:val="List Bullet 2"/>
    <w:basedOn w:val="List2"/>
    <w:rsid w:val="002C4EB6"/>
    <w:pPr>
      <w:numPr>
        <w:numId w:val="13"/>
      </w:numPr>
      <w:tabs>
        <w:tab w:val="clear" w:pos="680"/>
      </w:tabs>
    </w:pPr>
  </w:style>
  <w:style w:type="paragraph" w:customStyle="1" w:styleId="SuperHeading">
    <w:name w:val="SuperHeading"/>
    <w:basedOn w:val="Normal"/>
    <w:rsid w:val="002C4EB6"/>
    <w:pPr>
      <w:spacing w:before="240" w:after="120"/>
      <w:outlineLvl w:val="0"/>
    </w:pPr>
    <w:rPr>
      <w:rFonts w:ascii="Times New Roman" w:hAnsi="Times New Roman"/>
      <w:b/>
      <w:sz w:val="32"/>
    </w:rPr>
  </w:style>
  <w:style w:type="paragraph" w:customStyle="1" w:styleId="AllowPageBreak">
    <w:name w:val="AllowPageBreak"/>
    <w:rsid w:val="002C4E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EB6"/>
    <w:rPr>
      <w:rFonts w:ascii="Courier New" w:eastAsia="Times New Roman" w:hAnsi="Courier New" w:cs="Times New Roman"/>
      <w:i/>
      <w:szCs w:val="20"/>
      <w:lang w:eastAsia="en-US"/>
    </w:rPr>
  </w:style>
  <w:style w:type="paragraph" w:customStyle="1" w:styleId="HeadingBase">
    <w:name w:val="Heading Base"/>
    <w:rsid w:val="002C4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EB6"/>
    <w:pPr>
      <w:tabs>
        <w:tab w:val="right" w:leader="dot" w:pos="9072"/>
      </w:tabs>
      <w:ind w:left="567"/>
    </w:pPr>
    <w:rPr>
      <w:szCs w:val="22"/>
    </w:rPr>
  </w:style>
  <w:style w:type="paragraph" w:customStyle="1" w:styleId="TOCBase">
    <w:name w:val="TOC Base"/>
    <w:rsid w:val="002C4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EB6"/>
    <w:pPr>
      <w:tabs>
        <w:tab w:val="right" w:leader="dot" w:pos="9072"/>
      </w:tabs>
      <w:spacing w:before="40" w:after="40"/>
      <w:ind w:left="284"/>
    </w:pPr>
    <w:rPr>
      <w:rFonts w:ascii="Times New Roman" w:hAnsi="Times New Roman"/>
    </w:rPr>
  </w:style>
  <w:style w:type="paragraph" w:styleId="TOC1">
    <w:name w:val="toc 1"/>
    <w:basedOn w:val="TOCBase"/>
    <w:next w:val="Normal"/>
    <w:rsid w:val="002C4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EB6"/>
    <w:rPr>
      <w:rFonts w:ascii="Times New Roman" w:eastAsia="Times New Roman" w:hAnsi="Times New Roman" w:cs="Times New Roman"/>
      <w:sz w:val="16"/>
      <w:lang w:eastAsia="en-US"/>
    </w:rPr>
  </w:style>
  <w:style w:type="paragraph" w:styleId="Title">
    <w:name w:val="Title"/>
    <w:basedOn w:val="HeadingBase"/>
    <w:link w:val="TitleChar"/>
    <w:qFormat/>
    <w:rsid w:val="002C4EB6"/>
    <w:pPr>
      <w:spacing w:before="5040"/>
      <w:jc w:val="center"/>
    </w:pPr>
    <w:rPr>
      <w:sz w:val="48"/>
      <w:szCs w:val="72"/>
      <w:lang w:val="en-US"/>
    </w:rPr>
  </w:style>
  <w:style w:type="character" w:customStyle="1" w:styleId="TitleChar">
    <w:name w:val="Title Char"/>
    <w:basedOn w:val="DefaultParagraphFont"/>
    <w:link w:val="Title"/>
    <w:rsid w:val="002C4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EB6"/>
    <w:pPr>
      <w:tabs>
        <w:tab w:val="left" w:pos="3600"/>
        <w:tab w:val="left" w:pos="3958"/>
      </w:tabs>
    </w:pPr>
  </w:style>
  <w:style w:type="paragraph" w:styleId="List">
    <w:name w:val="List"/>
    <w:basedOn w:val="BodyText"/>
    <w:next w:val="BodyText"/>
    <w:rsid w:val="002C4EB6"/>
    <w:pPr>
      <w:tabs>
        <w:tab w:val="left" w:pos="340"/>
      </w:tabs>
      <w:spacing w:before="60" w:after="60"/>
      <w:ind w:left="340" w:hanging="340"/>
    </w:pPr>
  </w:style>
  <w:style w:type="paragraph" w:customStyle="1" w:styleId="Note">
    <w:name w:val="Note"/>
    <w:basedOn w:val="BodyText"/>
    <w:rsid w:val="002C4E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4EB6"/>
    <w:rPr>
      <w:b/>
      <w:spacing w:val="0"/>
    </w:rPr>
  </w:style>
  <w:style w:type="paragraph" w:customStyle="1" w:styleId="SuperTitle">
    <w:name w:val="SuperTitle"/>
    <w:basedOn w:val="Title"/>
    <w:rsid w:val="002C4EB6"/>
    <w:pPr>
      <w:framePr w:wrap="auto" w:hAnchor="text" w:y="6049"/>
    </w:pPr>
    <w:rPr>
      <w:color w:val="000000"/>
      <w:sz w:val="40"/>
    </w:rPr>
  </w:style>
  <w:style w:type="paragraph" w:customStyle="1" w:styleId="TOCTitle">
    <w:name w:val="TOCTitle"/>
    <w:basedOn w:val="Heading1"/>
    <w:rsid w:val="002C4EB6"/>
    <w:pPr>
      <w:spacing w:after="240"/>
      <w:jc w:val="center"/>
      <w:outlineLvl w:val="9"/>
    </w:pPr>
    <w:rPr>
      <w:caps/>
    </w:rPr>
  </w:style>
  <w:style w:type="paragraph" w:customStyle="1" w:styleId="Version">
    <w:name w:val="Version"/>
    <w:rsid w:val="002C4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EB6"/>
    <w:pPr>
      <w:keepNext w:val="0"/>
      <w:tabs>
        <w:tab w:val="right" w:pos="4176"/>
      </w:tabs>
      <w:ind w:left="198" w:hanging="198"/>
    </w:pPr>
    <w:rPr>
      <w:rFonts w:ascii="Garamond" w:hAnsi="Garamond"/>
    </w:rPr>
  </w:style>
  <w:style w:type="paragraph" w:styleId="IndexHeading">
    <w:name w:val="index heading"/>
    <w:basedOn w:val="Normal"/>
    <w:next w:val="Index1"/>
    <w:semiHidden/>
    <w:rsid w:val="002C4EB6"/>
    <w:pPr>
      <w:spacing w:before="120" w:after="120"/>
    </w:pPr>
    <w:rPr>
      <w:rFonts w:ascii="Arial" w:hAnsi="Arial"/>
      <w:b/>
      <w:color w:val="918585"/>
      <w:sz w:val="24"/>
    </w:rPr>
  </w:style>
  <w:style w:type="paragraph" w:styleId="Header">
    <w:name w:val="header"/>
    <w:basedOn w:val="Normal"/>
    <w:link w:val="HeaderChar"/>
    <w:rsid w:val="002C4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EB6"/>
    <w:rPr>
      <w:rFonts w:ascii="Times New Roman" w:eastAsia="Times New Roman" w:hAnsi="Times New Roman" w:cs="Times New Roman"/>
      <w:sz w:val="16"/>
      <w:szCs w:val="20"/>
      <w:lang w:val="en-GB" w:eastAsia="en-US"/>
    </w:rPr>
  </w:style>
  <w:style w:type="paragraph" w:customStyle="1" w:styleId="Chapter">
    <w:name w:val="Chapter"/>
    <w:basedOn w:val="Normal"/>
    <w:rsid w:val="002C4EB6"/>
    <w:pPr>
      <w:spacing w:before="240"/>
    </w:pPr>
    <w:rPr>
      <w:rFonts w:ascii="Times New Roman" w:hAnsi="Times New Roman"/>
      <w:smallCaps/>
      <w:spacing w:val="80"/>
      <w:sz w:val="28"/>
    </w:rPr>
  </w:style>
  <w:style w:type="paragraph" w:customStyle="1" w:styleId="InChapter">
    <w:name w:val="InChapter"/>
    <w:basedOn w:val="Heading3"/>
    <w:rsid w:val="002C4EB6"/>
    <w:pPr>
      <w:spacing w:after="240"/>
      <w:outlineLvl w:val="9"/>
    </w:pPr>
    <w:rPr>
      <w:noProof/>
    </w:rPr>
  </w:style>
  <w:style w:type="paragraph" w:styleId="Index2">
    <w:name w:val="index 2"/>
    <w:basedOn w:val="Normal"/>
    <w:next w:val="Normal"/>
    <w:semiHidden/>
    <w:rsid w:val="002C4EB6"/>
    <w:pPr>
      <w:tabs>
        <w:tab w:val="right" w:pos="4176"/>
      </w:tabs>
      <w:ind w:left="568" w:hanging="284"/>
    </w:pPr>
    <w:rPr>
      <w:rFonts w:ascii="Garamond" w:hAnsi="Garamond"/>
    </w:rPr>
  </w:style>
  <w:style w:type="paragraph" w:customStyle="1" w:styleId="Byline">
    <w:name w:val="Byline"/>
    <w:rsid w:val="002C4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EB6"/>
    <w:pPr>
      <w:tabs>
        <w:tab w:val="clear" w:pos="3600"/>
        <w:tab w:val="clear" w:pos="3958"/>
      </w:tabs>
      <w:jc w:val="right"/>
    </w:pPr>
  </w:style>
  <w:style w:type="character" w:styleId="Emphasis">
    <w:name w:val="Emphasis"/>
    <w:basedOn w:val="DefaultParagraphFont"/>
    <w:qFormat/>
    <w:rsid w:val="002C4EB6"/>
    <w:rPr>
      <w:i/>
    </w:rPr>
  </w:style>
  <w:style w:type="paragraph" w:styleId="Caption">
    <w:name w:val="caption"/>
    <w:basedOn w:val="BodyText"/>
    <w:next w:val="Normal"/>
    <w:qFormat/>
    <w:rsid w:val="002C4EB6"/>
    <w:pPr>
      <w:framePr w:w="2268" w:hSpace="181" w:vSpace="181" w:wrap="around" w:vAnchor="text" w:hAnchor="page" w:x="1135" w:y="285" w:anchorLock="1"/>
    </w:pPr>
    <w:rPr>
      <w:i/>
    </w:rPr>
  </w:style>
  <w:style w:type="paragraph" w:customStyle="1" w:styleId="MiniTOCTitle">
    <w:name w:val="MiniTOCTitle"/>
    <w:basedOn w:val="Heading4"/>
    <w:rsid w:val="002C4EB6"/>
    <w:pPr>
      <w:spacing w:before="240"/>
      <w:outlineLvl w:val="9"/>
    </w:pPr>
    <w:rPr>
      <w:noProof/>
      <w:sz w:val="24"/>
    </w:rPr>
  </w:style>
  <w:style w:type="paragraph" w:customStyle="1" w:styleId="MiniTOCItem">
    <w:name w:val="MiniTOCItem"/>
    <w:basedOn w:val="ListBullet"/>
    <w:rsid w:val="002C4EB6"/>
    <w:pPr>
      <w:numPr>
        <w:numId w:val="0"/>
      </w:numPr>
      <w:tabs>
        <w:tab w:val="right" w:leader="dot" w:pos="6521"/>
      </w:tabs>
      <w:spacing w:before="0" w:after="0"/>
    </w:pPr>
  </w:style>
  <w:style w:type="paragraph" w:customStyle="1" w:styleId="TOFTitle">
    <w:name w:val="TOFTitle"/>
    <w:basedOn w:val="TOCTitle"/>
    <w:rsid w:val="002C4EB6"/>
  </w:style>
  <w:style w:type="paragraph" w:styleId="TableofFigures">
    <w:name w:val="table of figures"/>
    <w:basedOn w:val="Normal"/>
    <w:next w:val="Normal"/>
    <w:semiHidden/>
    <w:rsid w:val="002C4EB6"/>
    <w:pPr>
      <w:tabs>
        <w:tab w:val="right" w:leader="dot" w:pos="9072"/>
      </w:tabs>
      <w:ind w:left="970" w:hanging="403"/>
    </w:pPr>
    <w:rPr>
      <w:rFonts w:ascii="Times New Roman" w:hAnsi="Times New Roman"/>
      <w:b/>
    </w:rPr>
  </w:style>
  <w:style w:type="paragraph" w:styleId="ListNumber">
    <w:name w:val="List Number"/>
    <w:basedOn w:val="List"/>
    <w:rsid w:val="002C4EB6"/>
    <w:pPr>
      <w:numPr>
        <w:numId w:val="15"/>
      </w:numPr>
      <w:tabs>
        <w:tab w:val="clear" w:pos="340"/>
      </w:tabs>
    </w:pPr>
  </w:style>
  <w:style w:type="character" w:customStyle="1" w:styleId="WingdingSymbols">
    <w:name w:val="Wingding Symbols"/>
    <w:rsid w:val="002C4EB6"/>
    <w:rPr>
      <w:rFonts w:ascii="Wingdings" w:hAnsi="Wingdings"/>
    </w:rPr>
  </w:style>
  <w:style w:type="paragraph" w:customStyle="1" w:styleId="TableHeading">
    <w:name w:val="Table Heading"/>
    <w:basedOn w:val="HeadingBase"/>
    <w:rsid w:val="002C4EB6"/>
    <w:pPr>
      <w:keepLines/>
      <w:pBdr>
        <w:bottom w:val="single" w:sz="6" w:space="1" w:color="918585"/>
      </w:pBdr>
      <w:spacing w:before="240"/>
    </w:pPr>
  </w:style>
  <w:style w:type="character" w:customStyle="1" w:styleId="HotSpot">
    <w:name w:val="HotSpot"/>
    <w:rsid w:val="002C4EB6"/>
    <w:rPr>
      <w:color w:val="0033CC"/>
      <w:u w:val="none"/>
    </w:rPr>
  </w:style>
  <w:style w:type="paragraph" w:customStyle="1" w:styleId="BodyTextRight">
    <w:name w:val="Body Text Right"/>
    <w:basedOn w:val="BodyText"/>
    <w:rsid w:val="002C4EB6"/>
    <w:pPr>
      <w:spacing w:before="0" w:after="0"/>
      <w:jc w:val="right"/>
    </w:pPr>
  </w:style>
  <w:style w:type="paragraph" w:styleId="Index3">
    <w:name w:val="index 3"/>
    <w:basedOn w:val="ListNumber2"/>
    <w:next w:val="Normal"/>
    <w:semiHidden/>
    <w:rsid w:val="002C4EB6"/>
    <w:pPr>
      <w:numPr>
        <w:numId w:val="0"/>
      </w:numPr>
      <w:tabs>
        <w:tab w:val="right" w:leader="dot" w:pos="4176"/>
      </w:tabs>
    </w:pPr>
  </w:style>
  <w:style w:type="paragraph" w:styleId="ListNumber2">
    <w:name w:val="List Number 2"/>
    <w:basedOn w:val="List2"/>
    <w:rsid w:val="002C4EB6"/>
    <w:pPr>
      <w:numPr>
        <w:numId w:val="10"/>
      </w:numPr>
      <w:tabs>
        <w:tab w:val="clear" w:pos="1060"/>
      </w:tabs>
    </w:pPr>
  </w:style>
  <w:style w:type="paragraph" w:customStyle="1" w:styleId="MarginNote">
    <w:name w:val="Margin Note"/>
    <w:basedOn w:val="BodyText"/>
    <w:rsid w:val="002C4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EB6"/>
    <w:rPr>
      <w:sz w:val="32"/>
    </w:rPr>
  </w:style>
  <w:style w:type="paragraph" w:customStyle="1" w:styleId="HeadingProcedure">
    <w:name w:val="Heading Procedure"/>
    <w:basedOn w:val="HeadingBase"/>
    <w:next w:val="Normal"/>
    <w:rsid w:val="002C4EB6"/>
    <w:pPr>
      <w:tabs>
        <w:tab w:val="left" w:pos="0"/>
      </w:tabs>
      <w:spacing w:before="120" w:after="60"/>
    </w:pPr>
    <w:rPr>
      <w:i/>
      <w:color w:val="918585"/>
      <w:sz w:val="22"/>
    </w:rPr>
  </w:style>
  <w:style w:type="paragraph" w:customStyle="1" w:styleId="TableBodyText">
    <w:name w:val="Table Body Text"/>
    <w:basedOn w:val="BodyText"/>
    <w:rsid w:val="002C4EB6"/>
    <w:pPr>
      <w:spacing w:before="60" w:after="60"/>
    </w:pPr>
  </w:style>
  <w:style w:type="paragraph" w:styleId="ListContinue">
    <w:name w:val="List Continue"/>
    <w:basedOn w:val="List"/>
    <w:rsid w:val="002C4EB6"/>
    <w:pPr>
      <w:ind w:firstLine="0"/>
    </w:pPr>
  </w:style>
  <w:style w:type="paragraph" w:customStyle="1" w:styleId="ListNote">
    <w:name w:val="List Note"/>
    <w:basedOn w:val="List"/>
    <w:rsid w:val="002C4EB6"/>
    <w:pPr>
      <w:pBdr>
        <w:top w:val="single" w:sz="6" w:space="2" w:color="918585"/>
        <w:bottom w:val="single" w:sz="6" w:space="2" w:color="918585"/>
      </w:pBdr>
      <w:tabs>
        <w:tab w:val="left" w:pos="1021"/>
      </w:tabs>
      <w:ind w:firstLine="0"/>
    </w:pPr>
  </w:style>
  <w:style w:type="paragraph" w:customStyle="1" w:styleId="Warning">
    <w:name w:val="Warning"/>
    <w:basedOn w:val="BodyText"/>
    <w:rsid w:val="002C4EB6"/>
    <w:pPr>
      <w:shd w:val="clear" w:color="auto" w:fill="D9D9D9"/>
      <w:tabs>
        <w:tab w:val="left" w:pos="992"/>
      </w:tabs>
      <w:ind w:left="119" w:right="119"/>
    </w:pPr>
    <w:rPr>
      <w:sz w:val="20"/>
    </w:rPr>
  </w:style>
  <w:style w:type="paragraph" w:customStyle="1" w:styleId="MarginIcons">
    <w:name w:val="Margin Icons"/>
    <w:basedOn w:val="BodyText"/>
    <w:rsid w:val="002C4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EB6"/>
    <w:rPr>
      <w:rFonts w:ascii="Courier New" w:hAnsi="Courier New"/>
    </w:rPr>
  </w:style>
  <w:style w:type="paragraph" w:customStyle="1" w:styleId="NoteBullet">
    <w:name w:val="Note Bullet"/>
    <w:basedOn w:val="Note"/>
    <w:rsid w:val="002C4EB6"/>
    <w:pPr>
      <w:tabs>
        <w:tab w:val="clear" w:pos="680"/>
      </w:tabs>
      <w:spacing w:before="60" w:after="60"/>
    </w:pPr>
  </w:style>
  <w:style w:type="paragraph" w:customStyle="1" w:styleId="SubHeading2">
    <w:name w:val="SubHeading2"/>
    <w:basedOn w:val="HeadingBase"/>
    <w:rsid w:val="002C4EB6"/>
    <w:pPr>
      <w:spacing w:before="240" w:after="60"/>
    </w:pPr>
    <w:rPr>
      <w:sz w:val="20"/>
    </w:rPr>
  </w:style>
  <w:style w:type="paragraph" w:customStyle="1" w:styleId="SubHeading1">
    <w:name w:val="SubHeading1"/>
    <w:basedOn w:val="HeadingBase"/>
    <w:rsid w:val="002C4EB6"/>
    <w:pPr>
      <w:spacing w:before="240" w:after="60"/>
    </w:pPr>
    <w:rPr>
      <w:color w:val="918585"/>
      <w:sz w:val="22"/>
    </w:rPr>
  </w:style>
  <w:style w:type="paragraph" w:customStyle="1" w:styleId="SideHeading">
    <w:name w:val="Side Heading"/>
    <w:basedOn w:val="HeadingBase"/>
    <w:rsid w:val="002C4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EB6"/>
    <w:pPr>
      <w:tabs>
        <w:tab w:val="num" w:pos="360"/>
      </w:tabs>
    </w:pPr>
  </w:style>
  <w:style w:type="paragraph" w:styleId="PlainText">
    <w:name w:val="Plain Text"/>
    <w:basedOn w:val="Normal"/>
    <w:link w:val="PlainTextChar"/>
    <w:rsid w:val="002C4EB6"/>
    <w:rPr>
      <w:sz w:val="20"/>
    </w:rPr>
  </w:style>
  <w:style w:type="character" w:customStyle="1" w:styleId="PlainTextChar">
    <w:name w:val="Plain Text Char"/>
    <w:basedOn w:val="DefaultParagraphFont"/>
    <w:link w:val="PlainText"/>
    <w:rsid w:val="002C4EB6"/>
    <w:rPr>
      <w:rFonts w:ascii="Courier New" w:eastAsia="Times New Roman" w:hAnsi="Courier New" w:cs="Times New Roman"/>
      <w:sz w:val="20"/>
      <w:szCs w:val="20"/>
      <w:lang w:eastAsia="en-US"/>
    </w:rPr>
  </w:style>
  <w:style w:type="character" w:customStyle="1" w:styleId="MenuOption">
    <w:name w:val="Menu Option"/>
    <w:basedOn w:val="DefaultParagraphFont"/>
    <w:rsid w:val="002C4EB6"/>
    <w:rPr>
      <w:b/>
      <w:smallCaps/>
    </w:rPr>
  </w:style>
  <w:style w:type="paragraph" w:customStyle="1" w:styleId="TableListNumber">
    <w:name w:val="Table List Number"/>
    <w:basedOn w:val="ListNumber"/>
    <w:rsid w:val="002C4EB6"/>
    <w:pPr>
      <w:numPr>
        <w:numId w:val="0"/>
      </w:numPr>
    </w:pPr>
  </w:style>
  <w:style w:type="paragraph" w:styleId="TOC4">
    <w:name w:val="toc 4"/>
    <w:basedOn w:val="TOCBase"/>
    <w:next w:val="Normal"/>
    <w:semiHidden/>
    <w:rsid w:val="002C4EB6"/>
    <w:pPr>
      <w:tabs>
        <w:tab w:val="right" w:leader="dot" w:pos="9071"/>
      </w:tabs>
      <w:ind w:left="1701"/>
    </w:pPr>
  </w:style>
  <w:style w:type="paragraph" w:customStyle="1" w:styleId="ListAlpha">
    <w:name w:val="List Alpha"/>
    <w:basedOn w:val="List"/>
    <w:rsid w:val="002C4EB6"/>
    <w:pPr>
      <w:numPr>
        <w:numId w:val="9"/>
      </w:numPr>
    </w:pPr>
  </w:style>
  <w:style w:type="paragraph" w:customStyle="1" w:styleId="ListAlpha2">
    <w:name w:val="List Alpha 2"/>
    <w:basedOn w:val="List2"/>
    <w:rsid w:val="002C4EB6"/>
    <w:pPr>
      <w:numPr>
        <w:numId w:val="8"/>
      </w:numPr>
    </w:pPr>
  </w:style>
  <w:style w:type="paragraph" w:styleId="List2">
    <w:name w:val="List 2"/>
    <w:basedOn w:val="BodyText"/>
    <w:rsid w:val="002C4EB6"/>
    <w:pPr>
      <w:tabs>
        <w:tab w:val="left" w:pos="680"/>
      </w:tabs>
      <w:spacing w:before="60" w:after="60"/>
      <w:ind w:left="680" w:hanging="340"/>
    </w:pPr>
  </w:style>
  <w:style w:type="paragraph" w:styleId="List3">
    <w:name w:val="List 3"/>
    <w:basedOn w:val="BodyText"/>
    <w:rsid w:val="002C4EB6"/>
    <w:pPr>
      <w:tabs>
        <w:tab w:val="left" w:pos="1021"/>
      </w:tabs>
      <w:spacing w:before="60" w:after="60"/>
      <w:ind w:left="1020" w:hanging="340"/>
    </w:pPr>
  </w:style>
  <w:style w:type="paragraph" w:styleId="List4">
    <w:name w:val="List 4"/>
    <w:basedOn w:val="BodyText"/>
    <w:rsid w:val="002C4EB6"/>
    <w:pPr>
      <w:tabs>
        <w:tab w:val="left" w:pos="1361"/>
      </w:tabs>
      <w:spacing w:before="60" w:after="60"/>
      <w:ind w:left="1361" w:hanging="340"/>
    </w:pPr>
  </w:style>
  <w:style w:type="paragraph" w:styleId="List5">
    <w:name w:val="List 5"/>
    <w:basedOn w:val="BodyText"/>
    <w:rsid w:val="002C4EB6"/>
    <w:pPr>
      <w:tabs>
        <w:tab w:val="left" w:pos="1701"/>
      </w:tabs>
      <w:spacing w:before="60" w:after="60"/>
      <w:ind w:left="1701" w:hanging="340"/>
    </w:pPr>
  </w:style>
  <w:style w:type="paragraph" w:styleId="ListBullet3">
    <w:name w:val="List Bullet 3"/>
    <w:basedOn w:val="List3"/>
    <w:rsid w:val="002C4EB6"/>
    <w:pPr>
      <w:numPr>
        <w:numId w:val="14"/>
      </w:numPr>
      <w:tabs>
        <w:tab w:val="clear" w:pos="1021"/>
      </w:tabs>
      <w:ind w:left="1037" w:hanging="357"/>
    </w:pPr>
  </w:style>
  <w:style w:type="paragraph" w:styleId="ListBullet4">
    <w:name w:val="List Bullet 4"/>
    <w:basedOn w:val="List4"/>
    <w:rsid w:val="002C4EB6"/>
    <w:pPr>
      <w:numPr>
        <w:numId w:val="3"/>
      </w:numPr>
      <w:tabs>
        <w:tab w:val="clear" w:pos="1361"/>
      </w:tabs>
    </w:pPr>
  </w:style>
  <w:style w:type="paragraph" w:styleId="ListBullet5">
    <w:name w:val="List Bullet 5"/>
    <w:basedOn w:val="List5"/>
    <w:rsid w:val="002C4EB6"/>
    <w:pPr>
      <w:numPr>
        <w:numId w:val="4"/>
      </w:numPr>
    </w:pPr>
  </w:style>
  <w:style w:type="paragraph" w:styleId="ListContinue2">
    <w:name w:val="List Continue 2"/>
    <w:basedOn w:val="List2"/>
    <w:rsid w:val="002C4EB6"/>
    <w:pPr>
      <w:ind w:firstLine="0"/>
    </w:pPr>
  </w:style>
  <w:style w:type="paragraph" w:styleId="ListContinue3">
    <w:name w:val="List Continue 3"/>
    <w:basedOn w:val="List3"/>
    <w:rsid w:val="002C4EB6"/>
    <w:pPr>
      <w:ind w:left="1021" w:firstLine="0"/>
    </w:pPr>
  </w:style>
  <w:style w:type="paragraph" w:styleId="ListContinue4">
    <w:name w:val="List Continue 4"/>
    <w:basedOn w:val="List4"/>
    <w:rsid w:val="002C4EB6"/>
    <w:pPr>
      <w:ind w:firstLine="0"/>
    </w:pPr>
  </w:style>
  <w:style w:type="paragraph" w:styleId="ListContinue5">
    <w:name w:val="List Continue 5"/>
    <w:basedOn w:val="List5"/>
    <w:rsid w:val="002C4EB6"/>
    <w:pPr>
      <w:ind w:firstLine="0"/>
    </w:pPr>
  </w:style>
  <w:style w:type="paragraph" w:styleId="ListNumber3">
    <w:name w:val="List Number 3"/>
    <w:basedOn w:val="List3"/>
    <w:rsid w:val="002C4EB6"/>
    <w:pPr>
      <w:numPr>
        <w:numId w:val="5"/>
      </w:numPr>
    </w:pPr>
  </w:style>
  <w:style w:type="paragraph" w:styleId="ListNumber4">
    <w:name w:val="List Number 4"/>
    <w:basedOn w:val="List4"/>
    <w:rsid w:val="002C4EB6"/>
    <w:pPr>
      <w:numPr>
        <w:numId w:val="6"/>
      </w:numPr>
    </w:pPr>
  </w:style>
  <w:style w:type="paragraph" w:styleId="ListNumber5">
    <w:name w:val="List Number 5"/>
    <w:basedOn w:val="List5"/>
    <w:rsid w:val="002C4EB6"/>
    <w:pPr>
      <w:numPr>
        <w:numId w:val="7"/>
      </w:numPr>
    </w:pPr>
  </w:style>
  <w:style w:type="paragraph" w:styleId="BlockText">
    <w:name w:val="Block Text"/>
    <w:basedOn w:val="Normal"/>
    <w:rsid w:val="002C4EB6"/>
    <w:pPr>
      <w:spacing w:after="120"/>
      <w:ind w:left="1440" w:right="1440"/>
    </w:pPr>
  </w:style>
  <w:style w:type="character" w:customStyle="1" w:styleId="Subscript">
    <w:name w:val="Subscript"/>
    <w:basedOn w:val="DefaultParagraphFont"/>
    <w:rsid w:val="002C4EB6"/>
    <w:rPr>
      <w:sz w:val="16"/>
      <w:vertAlign w:val="subscript"/>
    </w:rPr>
  </w:style>
  <w:style w:type="character" w:customStyle="1" w:styleId="Superscript">
    <w:name w:val="Superscript"/>
    <w:basedOn w:val="DefaultParagraphFont"/>
    <w:rsid w:val="002C4EB6"/>
    <w:rPr>
      <w:sz w:val="16"/>
      <w:vertAlign w:val="superscript"/>
    </w:rPr>
  </w:style>
  <w:style w:type="character" w:customStyle="1" w:styleId="Symbols">
    <w:name w:val="Symbols"/>
    <w:basedOn w:val="DefaultParagraphFont"/>
    <w:rsid w:val="002C4EB6"/>
    <w:rPr>
      <w:rFonts w:ascii="Symbol" w:hAnsi="Symbol"/>
    </w:rPr>
  </w:style>
  <w:style w:type="character" w:customStyle="1" w:styleId="MenuOptions">
    <w:name w:val="Menu Options"/>
    <w:basedOn w:val="DefaultParagraphFont"/>
    <w:rsid w:val="002C4EB6"/>
    <w:rPr>
      <w:rFonts w:ascii="Arial Narrow" w:hAnsi="Arial Narrow"/>
      <w:smallCaps/>
    </w:rPr>
  </w:style>
  <w:style w:type="character" w:customStyle="1" w:styleId="Buttons">
    <w:name w:val="Buttons"/>
    <w:basedOn w:val="DefaultParagraphFont"/>
    <w:rsid w:val="002C4EB6"/>
    <w:rPr>
      <w:b/>
    </w:rPr>
  </w:style>
  <w:style w:type="character" w:customStyle="1" w:styleId="Underlined">
    <w:name w:val="Underlined"/>
    <w:basedOn w:val="DefaultParagraphFont"/>
    <w:rsid w:val="002C4EB6"/>
    <w:rPr>
      <w:u w:val="single"/>
    </w:rPr>
  </w:style>
  <w:style w:type="paragraph" w:customStyle="1" w:styleId="TableBodyTextRight">
    <w:name w:val="Table Body Text Right"/>
    <w:basedOn w:val="TableBodyText"/>
    <w:rsid w:val="002C4EB6"/>
    <w:pPr>
      <w:widowControl w:val="0"/>
      <w:autoSpaceDE w:val="0"/>
      <w:autoSpaceDN w:val="0"/>
      <w:adjustRightInd w:val="0"/>
      <w:jc w:val="right"/>
    </w:pPr>
    <w:rPr>
      <w:rFonts w:cs="Arial"/>
      <w:szCs w:val="18"/>
    </w:rPr>
  </w:style>
  <w:style w:type="paragraph" w:customStyle="1" w:styleId="CopyrightText">
    <w:name w:val="Copyright Text"/>
    <w:basedOn w:val="BodyText"/>
    <w:rsid w:val="002C4EB6"/>
    <w:rPr>
      <w:sz w:val="18"/>
    </w:rPr>
  </w:style>
  <w:style w:type="paragraph" w:customStyle="1" w:styleId="BodySmallRight">
    <w:name w:val="Body Small Right"/>
    <w:basedOn w:val="BodyTextRight"/>
    <w:rsid w:val="002C4EB6"/>
    <w:rPr>
      <w:sz w:val="18"/>
      <w:szCs w:val="18"/>
    </w:rPr>
  </w:style>
  <w:style w:type="paragraph" w:customStyle="1" w:styleId="MarginEdition">
    <w:name w:val="Margin Edition"/>
    <w:basedOn w:val="MarginNote"/>
    <w:rsid w:val="002C4EB6"/>
    <w:pPr>
      <w:spacing w:before="0" w:after="0"/>
    </w:pPr>
    <w:rPr>
      <w:rFonts w:ascii="Times New Roman" w:hAnsi="Times New Roman"/>
      <w:color w:val="999999"/>
    </w:rPr>
  </w:style>
  <w:style w:type="paragraph" w:customStyle="1" w:styleId="Spacer">
    <w:name w:val="Spacer"/>
    <w:basedOn w:val="Normal"/>
    <w:rsid w:val="002C4EB6"/>
    <w:rPr>
      <w:sz w:val="2"/>
      <w:szCs w:val="2"/>
    </w:rPr>
  </w:style>
  <w:style w:type="character" w:customStyle="1" w:styleId="Small">
    <w:name w:val="Small"/>
    <w:basedOn w:val="DefaultParagraphFont"/>
    <w:rsid w:val="002C4EB6"/>
    <w:rPr>
      <w:sz w:val="16"/>
    </w:rPr>
  </w:style>
  <w:style w:type="paragraph" w:customStyle="1" w:styleId="WideTable">
    <w:name w:val="Wide Table"/>
    <w:basedOn w:val="Normal"/>
    <w:rsid w:val="002C4EB6"/>
    <w:pPr>
      <w:ind w:left="-1418"/>
    </w:pPr>
    <w:rPr>
      <w:sz w:val="2"/>
      <w:szCs w:val="2"/>
    </w:rPr>
  </w:style>
  <w:style w:type="character" w:styleId="PageNumber">
    <w:name w:val="page number"/>
    <w:basedOn w:val="DefaultParagraphFont"/>
    <w:rsid w:val="002C4EB6"/>
  </w:style>
  <w:style w:type="paragraph" w:styleId="Quote">
    <w:name w:val="Quote"/>
    <w:basedOn w:val="Heading1"/>
    <w:link w:val="QuoteChar"/>
    <w:qFormat/>
    <w:rsid w:val="002C4EB6"/>
    <w:rPr>
      <w:b w:val="0"/>
      <w:sz w:val="72"/>
      <w:szCs w:val="72"/>
      <w:lang w:val="en-NZ"/>
    </w:rPr>
  </w:style>
  <w:style w:type="character" w:customStyle="1" w:styleId="QuoteChar">
    <w:name w:val="Quote Char"/>
    <w:basedOn w:val="DefaultParagraphFont"/>
    <w:link w:val="Quote"/>
    <w:rsid w:val="002C4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EB6"/>
    <w:pPr>
      <w:pageBreakBefore/>
    </w:pPr>
  </w:style>
  <w:style w:type="paragraph" w:customStyle="1" w:styleId="Border">
    <w:name w:val="Border"/>
    <w:basedOn w:val="Normal"/>
    <w:qFormat/>
    <w:rsid w:val="002C4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EB6"/>
    <w:rPr>
      <w:b/>
      <w:bCs/>
      <w:i/>
      <w:iCs/>
      <w:color w:val="auto"/>
    </w:rPr>
  </w:style>
  <w:style w:type="paragraph" w:styleId="IntenseQuote">
    <w:name w:val="Intense Quote"/>
    <w:basedOn w:val="Normal"/>
    <w:next w:val="Normal"/>
    <w:link w:val="IntenseQuoteChar"/>
    <w:uiPriority w:val="30"/>
    <w:qFormat/>
    <w:rsid w:val="002C4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EB6"/>
    <w:rPr>
      <w:smallCaps/>
      <w:color w:val="auto"/>
      <w:u w:val="single"/>
    </w:rPr>
  </w:style>
  <w:style w:type="character" w:styleId="IntenseReference">
    <w:name w:val="Intense Reference"/>
    <w:basedOn w:val="DefaultParagraphFont"/>
    <w:uiPriority w:val="32"/>
    <w:qFormat/>
    <w:rsid w:val="002C4EB6"/>
    <w:rPr>
      <w:b/>
      <w:bCs/>
      <w:smallCaps/>
      <w:color w:val="auto"/>
      <w:spacing w:val="5"/>
      <w:u w:val="single"/>
    </w:rPr>
  </w:style>
  <w:style w:type="paragraph" w:customStyle="1" w:styleId="2ColumnHeading">
    <w:name w:val="2Column Heading"/>
    <w:basedOn w:val="BodyText"/>
    <w:qFormat/>
    <w:rsid w:val="002C4EB6"/>
    <w:pPr>
      <w:spacing w:after="60"/>
      <w:ind w:left="-2268"/>
    </w:pPr>
    <w:rPr>
      <w:b/>
    </w:rPr>
  </w:style>
  <w:style w:type="paragraph" w:customStyle="1" w:styleId="Heading1TOC">
    <w:name w:val="Heading1 TOC"/>
    <w:basedOn w:val="Normal"/>
    <w:qFormat/>
    <w:rsid w:val="002C4EB6"/>
    <w:pPr>
      <w:spacing w:before="240" w:after="120"/>
    </w:pPr>
    <w:rPr>
      <w:rFonts w:ascii="Times New Roman" w:hAnsi="Times New Roman"/>
      <w:b/>
      <w:sz w:val="32"/>
    </w:rPr>
  </w:style>
  <w:style w:type="paragraph" w:customStyle="1" w:styleId="Heading2TOC">
    <w:name w:val="Heading2 TOC"/>
    <w:basedOn w:val="Normal"/>
    <w:qFormat/>
    <w:rsid w:val="002C4EB6"/>
    <w:pPr>
      <w:spacing w:before="240" w:after="60"/>
    </w:pPr>
    <w:rPr>
      <w:rFonts w:ascii="Times New Roman" w:hAnsi="Times New Roman"/>
      <w:b/>
      <w:sz w:val="28"/>
    </w:rPr>
  </w:style>
  <w:style w:type="character" w:customStyle="1" w:styleId="Underline">
    <w:name w:val="Underline"/>
    <w:basedOn w:val="DefaultParagraphFont"/>
    <w:qFormat/>
    <w:rsid w:val="002C4EB6"/>
    <w:rPr>
      <w:u w:val="single"/>
    </w:rPr>
  </w:style>
  <w:style w:type="character" w:customStyle="1" w:styleId="BoldandItalics">
    <w:name w:val="Bold and Italics"/>
    <w:qFormat/>
    <w:rsid w:val="002C4EB6"/>
    <w:rPr>
      <w:b/>
      <w:i/>
      <w:u w:val="none"/>
    </w:rPr>
  </w:style>
  <w:style w:type="paragraph" w:styleId="BalloonText">
    <w:name w:val="Balloon Text"/>
    <w:basedOn w:val="Normal"/>
    <w:link w:val="BalloonTextChar"/>
    <w:rsid w:val="002C4EB6"/>
    <w:rPr>
      <w:rFonts w:ascii="Tahoma" w:hAnsi="Tahoma" w:cs="Tahoma"/>
      <w:sz w:val="16"/>
      <w:szCs w:val="16"/>
    </w:rPr>
  </w:style>
  <w:style w:type="character" w:customStyle="1" w:styleId="BalloonTextChar">
    <w:name w:val="Balloon Text Char"/>
    <w:basedOn w:val="DefaultParagraphFont"/>
    <w:link w:val="BalloonText"/>
    <w:rsid w:val="002C4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EB6"/>
    <w:rPr>
      <w:b/>
      <w:color w:val="660033"/>
      <w:spacing w:val="0"/>
    </w:rPr>
  </w:style>
  <w:style w:type="paragraph" w:customStyle="1" w:styleId="Nameditemlist">
    <w:name w:val="Named item list"/>
    <w:basedOn w:val="BodyText"/>
    <w:qFormat/>
    <w:rsid w:val="002C4EB6"/>
    <w:pPr>
      <w:tabs>
        <w:tab w:val="left" w:pos="2835"/>
      </w:tabs>
      <w:ind w:left="2835" w:hanging="2835"/>
    </w:pPr>
  </w:style>
  <w:style w:type="paragraph" w:customStyle="1" w:styleId="BodyTextnopadding">
    <w:name w:val="Body Text no padding"/>
    <w:basedOn w:val="BodyText"/>
    <w:qFormat/>
    <w:rsid w:val="002C4EB6"/>
    <w:pPr>
      <w:spacing w:before="0" w:after="0"/>
    </w:pPr>
  </w:style>
  <w:style w:type="paragraph" w:customStyle="1" w:styleId="BodyTextBold">
    <w:name w:val="Body Text Bold"/>
    <w:basedOn w:val="BodyText"/>
    <w:qFormat/>
    <w:rsid w:val="002C4EB6"/>
    <w:rPr>
      <w:b/>
    </w:rPr>
  </w:style>
  <w:style w:type="character" w:styleId="Hyperlink">
    <w:name w:val="Hyperlink"/>
    <w:basedOn w:val="DefaultParagraphFont"/>
    <w:uiPriority w:val="99"/>
    <w:unhideWhenUsed/>
    <w:rsid w:val="00FB3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2400</Characters>
  <Application>Microsoft Office Word</Application>
  <DocSecurity>0</DocSecurity>
  <Lines>64</Lines>
  <Paragraphs>47</Paragraphs>
  <ScaleCrop>false</ScaleCrop>
  <Company>Author-it Software Corporation Ltd.</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SITTGDE013 Interpret aspects of local Australian Indigenous culture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2025-02-11T07:24:00Z</dcterms:created>
  <dcterms:modified xsi:type="dcterms:W3CDTF">2025-02-11T07:24:00Z</dcterms:modified>
</cp:coreProperties>
</file>