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05FE" w:rsidP="00560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SITTGDE012 Manage extended touring programs</w:t>
      </w:r>
      <w:r>
        <w:fldChar w:fldCharType="end"/>
      </w:r>
    </w:p>
    <w:p w:rsidR="005605FE" w:rsidP="005605FE">
      <w:pPr>
        <w:pStyle w:val="Version"/>
        <w:sectPr w:rsidSect="00536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6C23" w:rsidP="00536C23">
      <w:pPr>
        <w:pStyle w:val="SuperHeading"/>
      </w:pPr>
      <w:r w:rsidRPr="00536C23">
        <w:t>Assessment Requirements for SITTGDE012 Manage extended touring programs</w:t>
      </w:r>
    </w:p>
    <w:p w:rsidR="00000000" w:rsidRPr="00536C23" w:rsidP="00536C23">
      <w:pPr>
        <w:pStyle w:val="Heading1"/>
      </w:pPr>
      <w:bookmarkStart w:id="1" w:name="O_765571"/>
      <w:bookmarkEnd w:id="1"/>
      <w:r w:rsidRPr="00536C23">
        <w:t>Modification History</w:t>
      </w:r>
    </w:p>
    <w:p w:rsidR="00000000" w:rsidRPr="00536C23" w:rsidP="005605FE">
      <w:pPr>
        <w:pStyle w:val="BodyText"/>
      </w:pPr>
      <w:r w:rsidRPr="00536C23">
        <w:t>Not applicable.</w:t>
      </w:r>
    </w:p>
    <w:p w:rsidR="00000000" w:rsidRPr="00536C23" w:rsidP="00536C23">
      <w:pPr>
        <w:pStyle w:val="Heading1"/>
      </w:pPr>
      <w:bookmarkStart w:id="2" w:name="O_765572"/>
      <w:bookmarkEnd w:id="2"/>
      <w:r w:rsidRPr="00536C23">
        <w:t>Performance Evidence</w:t>
      </w:r>
    </w:p>
    <w:p w:rsidR="00000000" w:rsidRPr="00536C23" w:rsidP="005605FE">
      <w:pPr>
        <w:pStyle w:val="BodyText"/>
      </w:pPr>
      <w:r w:rsidRPr="00536C23">
        <w:t>Evidence of the ability to complete tasks outlined in elements and performance criteria of this unit in the context of the job role, and:</w:t>
      </w:r>
    </w:p>
    <w:p w:rsidR="00000000" w:rsidRPr="00536C23" w:rsidP="00536C23">
      <w:pPr>
        <w:pStyle w:val="ListBullet"/>
      </w:pPr>
      <w:r w:rsidRPr="00536C23">
        <w:t>manage an extended touring program for at least one of the types of tours listed in the knowledge evidence</w:t>
      </w:r>
    </w:p>
    <w:p w:rsidR="00000000" w:rsidRPr="00536C23" w:rsidP="00536C23">
      <w:pPr>
        <w:pStyle w:val="ListBullet"/>
      </w:pPr>
      <w:r w:rsidRPr="00536C23">
        <w:t>liaise wit</w:t>
      </w:r>
      <w:r w:rsidRPr="00536C23">
        <w:t>h industry colleagues regarding logistical aspects of tour operation to ensure:</w:t>
      </w:r>
    </w:p>
    <w:p w:rsidR="00000000" w:rsidRPr="00536C23" w:rsidP="00536C23">
      <w:pPr>
        <w:pStyle w:val="ListBullet2"/>
      </w:pPr>
      <w:r w:rsidRPr="00536C23">
        <w:t>tours are conducted to schedule and including all advertised itinerary features</w:t>
      </w:r>
    </w:p>
    <w:p w:rsidR="00000000" w:rsidRPr="00536C23" w:rsidP="00536C23">
      <w:pPr>
        <w:pStyle w:val="ListBullet2"/>
      </w:pPr>
      <w:r w:rsidRPr="00536C23">
        <w:t>tours are conducted in a sustainable manner with minimal impact on culturally or environmentall</w:t>
      </w:r>
      <w:r w:rsidRPr="00536C23">
        <w:t>y sensitive areas</w:t>
      </w:r>
    </w:p>
    <w:p w:rsidR="00000000" w:rsidRPr="00536C23" w:rsidP="00536C23">
      <w:pPr>
        <w:pStyle w:val="ListBullet2"/>
      </w:pPr>
      <w:r w:rsidRPr="00536C23">
        <w:t>the safety of customers and colleagues</w:t>
      </w:r>
    </w:p>
    <w:p w:rsidR="00000000" w:rsidRPr="00536C23" w:rsidP="00536C23">
      <w:pPr>
        <w:pStyle w:val="ListBullet"/>
      </w:pPr>
      <w:r w:rsidRPr="00536C23">
        <w:t>facilitate positive interactions between tour group members and maintain group cohesion and rapport throughout touring program</w:t>
      </w:r>
    </w:p>
    <w:p w:rsidR="00000000" w:rsidRPr="00536C23" w:rsidP="00536C23">
      <w:pPr>
        <w:pStyle w:val="ListBullet"/>
      </w:pPr>
      <w:r w:rsidRPr="00536C23">
        <w:t>demonstrate negotiation and contingency management procedures used to m</w:t>
      </w:r>
      <w:r w:rsidRPr="00536C23">
        <w:t>anage issues, situations and problems on extended tours to minimise negative impact on customers, including:</w:t>
      </w:r>
    </w:p>
    <w:p w:rsidR="00000000" w:rsidRPr="00536C23" w:rsidP="00536C23">
      <w:pPr>
        <w:pStyle w:val="ListBullet2"/>
      </w:pPr>
      <w:r w:rsidRPr="00536C23">
        <w:t>unexpected events or delays</w:t>
      </w:r>
    </w:p>
    <w:p w:rsidR="00000000" w:rsidRPr="00536C23" w:rsidP="00536C23">
      <w:pPr>
        <w:pStyle w:val="ListBullet2"/>
      </w:pPr>
      <w:r w:rsidRPr="00536C23">
        <w:t>equipment or transportation issues</w:t>
      </w:r>
    </w:p>
    <w:p w:rsidR="00000000" w:rsidRPr="00536C23" w:rsidP="00536C23">
      <w:pPr>
        <w:pStyle w:val="ListBullet2"/>
      </w:pPr>
      <w:r w:rsidRPr="00536C23">
        <w:t>environmental conditions</w:t>
      </w:r>
    </w:p>
    <w:p w:rsidR="00000000" w:rsidRPr="00536C23" w:rsidP="00536C23">
      <w:pPr>
        <w:pStyle w:val="ListBullet2"/>
      </w:pPr>
      <w:r w:rsidRPr="00536C23">
        <w:t>customer interpersonal or operational situations.</w:t>
      </w:r>
    </w:p>
    <w:p w:rsidR="00000000" w:rsidRPr="00536C23" w:rsidP="00536C23">
      <w:pPr>
        <w:pStyle w:val="AllowPageBreak"/>
      </w:pPr>
    </w:p>
    <w:p w:rsidR="00000000" w:rsidRPr="00536C23" w:rsidP="00536C23">
      <w:pPr>
        <w:pStyle w:val="Heading1"/>
      </w:pPr>
      <w:bookmarkStart w:id="3" w:name="O_765573"/>
      <w:bookmarkEnd w:id="3"/>
      <w:r w:rsidRPr="00536C23">
        <w:t>Knowledge Evidence</w:t>
      </w:r>
    </w:p>
    <w:p w:rsidR="00000000" w:rsidRPr="00536C23" w:rsidP="005605FE">
      <w:pPr>
        <w:pStyle w:val="BodyText"/>
      </w:pPr>
      <w:r w:rsidRPr="00536C23">
        <w:t>Demonstrated knowledge required to complete the tasks outlined in elements and performance criteria of this unit:</w:t>
      </w:r>
    </w:p>
    <w:p w:rsidR="00000000" w:rsidRPr="00536C23" w:rsidP="00536C23">
      <w:pPr>
        <w:pStyle w:val="ListBullet"/>
      </w:pPr>
      <w:r w:rsidRPr="00536C23">
        <w:t>types of extended tour itineraries and their common format, duration and inclusions:</w:t>
      </w:r>
    </w:p>
    <w:p w:rsidR="00000000" w:rsidRPr="00536C23" w:rsidP="00536C23">
      <w:pPr>
        <w:pStyle w:val="ListBullet2"/>
      </w:pPr>
      <w:r w:rsidRPr="00536C23">
        <w:t>adventure tours</w:t>
      </w:r>
    </w:p>
    <w:p w:rsidR="00000000" w:rsidRPr="00536C23" w:rsidP="00536C23">
      <w:pPr>
        <w:pStyle w:val="ListBullet2"/>
      </w:pPr>
      <w:r w:rsidRPr="00536C23">
        <w:t>camp</w:t>
      </w:r>
      <w:r w:rsidRPr="00536C23">
        <w:t>ing tours</w:t>
      </w:r>
    </w:p>
    <w:p w:rsidR="00000000" w:rsidRPr="00536C23" w:rsidP="00536C23">
      <w:pPr>
        <w:pStyle w:val="ListBullet2"/>
      </w:pPr>
      <w:r w:rsidRPr="00536C23">
        <w:t>cruise programs</w:t>
      </w:r>
    </w:p>
    <w:p w:rsidR="00000000" w:rsidRPr="00536C23" w:rsidP="00536C23">
      <w:pPr>
        <w:pStyle w:val="ListBullet2"/>
      </w:pPr>
      <w:r w:rsidRPr="00536C23">
        <w:t>cultural and historical tours</w:t>
      </w:r>
    </w:p>
    <w:p w:rsidR="00000000" w:rsidRPr="00536C23" w:rsidP="00536C23">
      <w:pPr>
        <w:pStyle w:val="ListBullet2"/>
      </w:pPr>
      <w:r w:rsidRPr="00536C23">
        <w:t>eco-tours</w:t>
      </w:r>
    </w:p>
    <w:p w:rsidR="00000000" w:rsidRPr="00536C23" w:rsidP="00536C23">
      <w:pPr>
        <w:pStyle w:val="ListBullet2"/>
      </w:pPr>
      <w:r w:rsidRPr="00536C23">
        <w:t>general sightseeing tours</w:t>
      </w:r>
    </w:p>
    <w:p w:rsidR="00000000" w:rsidRPr="00536C23" w:rsidP="00536C23">
      <w:pPr>
        <w:pStyle w:val="ListBullet2"/>
      </w:pPr>
      <w:r w:rsidRPr="00536C23">
        <w:t>special interest tours</w:t>
      </w:r>
    </w:p>
    <w:p w:rsidR="00000000" w:rsidRPr="00536C23" w:rsidP="00536C23">
      <w:pPr>
        <w:pStyle w:val="ListBullet2"/>
      </w:pPr>
      <w:r w:rsidRPr="00536C23">
        <w:t>pre- and post-conference tours</w:t>
      </w:r>
    </w:p>
    <w:p w:rsidR="00000000" w:rsidRPr="00536C23" w:rsidP="00536C23">
      <w:pPr>
        <w:pStyle w:val="ListBullet"/>
      </w:pPr>
      <w:r w:rsidRPr="00536C23">
        <w:t>responsibilities of tour managers on extended touring programs</w:t>
      </w:r>
    </w:p>
    <w:p w:rsidR="00000000" w:rsidRPr="00536C23" w:rsidP="00536C23">
      <w:pPr>
        <w:pStyle w:val="ListBullet"/>
      </w:pPr>
      <w:r w:rsidRPr="00536C23">
        <w:t>tourism industry supplier networks and interrelationships that impact on the conduct of an extended touring program</w:t>
      </w:r>
    </w:p>
    <w:p w:rsidR="00000000" w:rsidRPr="00536C23" w:rsidP="00536C23">
      <w:pPr>
        <w:pStyle w:val="ListBullet"/>
      </w:pPr>
      <w:r w:rsidRPr="00536C23">
        <w:t xml:space="preserve">organisational management policies, processes and procedures to be undertaken before, during and at completion of a tour </w:t>
      </w:r>
    </w:p>
    <w:p w:rsidR="00000000" w:rsidRPr="00536C23" w:rsidP="00536C23">
      <w:pPr>
        <w:pStyle w:val="ListBullet"/>
      </w:pPr>
      <w:r w:rsidRPr="00536C23">
        <w:t>negotiation techni</w:t>
      </w:r>
      <w:r w:rsidRPr="00536C23">
        <w:t>ques and their application to different tour managing contexts</w:t>
      </w:r>
    </w:p>
    <w:p w:rsidR="00000000" w:rsidRPr="00536C23" w:rsidP="00536C23">
      <w:pPr>
        <w:pStyle w:val="ListBullet"/>
      </w:pPr>
      <w:r w:rsidRPr="00536C23">
        <w:t>operational details:</w:t>
      </w:r>
    </w:p>
    <w:p w:rsidR="00000000" w:rsidRPr="00536C23" w:rsidP="00536C23">
      <w:pPr>
        <w:pStyle w:val="ListBullet2"/>
      </w:pPr>
      <w:r w:rsidRPr="00536C23">
        <w:t>check-in and check-out procedures</w:t>
      </w:r>
    </w:p>
    <w:p w:rsidR="00000000" w:rsidRPr="00536C23" w:rsidP="00536C23">
      <w:pPr>
        <w:pStyle w:val="ListBullet2"/>
      </w:pPr>
      <w:r w:rsidRPr="00536C23">
        <w:t>customs and immigration procedures and requirements</w:t>
      </w:r>
    </w:p>
    <w:p w:rsidR="00000000" w:rsidRPr="00536C23" w:rsidP="00536C23">
      <w:pPr>
        <w:pStyle w:val="ListBullet2"/>
      </w:pPr>
      <w:r w:rsidRPr="00536C23">
        <w:t>documentation preparation</w:t>
      </w:r>
    </w:p>
    <w:p w:rsidR="00000000" w:rsidRPr="00536C23" w:rsidP="00536C23">
      <w:pPr>
        <w:pStyle w:val="ListBullet2"/>
      </w:pPr>
      <w:r w:rsidRPr="00536C23">
        <w:t>group currency requirements</w:t>
      </w:r>
    </w:p>
    <w:p w:rsidR="00000000" w:rsidRPr="00536C23" w:rsidP="00536C23">
      <w:pPr>
        <w:pStyle w:val="ListBullet2"/>
      </w:pPr>
      <w:r w:rsidRPr="00536C23">
        <w:t>luggage coordination</w:t>
      </w:r>
    </w:p>
    <w:p w:rsidR="00000000" w:rsidRPr="00536C23" w:rsidP="00536C23">
      <w:pPr>
        <w:pStyle w:val="ListBullet2"/>
      </w:pPr>
      <w:r w:rsidRPr="00536C23">
        <w:t>local tour</w:t>
      </w:r>
      <w:r w:rsidRPr="00536C23">
        <w:t>ing liaison</w:t>
      </w:r>
    </w:p>
    <w:p w:rsidR="00000000" w:rsidRPr="00536C23" w:rsidP="00536C23">
      <w:pPr>
        <w:pStyle w:val="ListBullet2"/>
      </w:pPr>
      <w:r w:rsidRPr="00536C23">
        <w:t>management of passenger travel documentation:</w:t>
      </w:r>
    </w:p>
    <w:p w:rsidR="00000000" w:rsidRPr="00536C23" w:rsidP="00536C23">
      <w:pPr>
        <w:pStyle w:val="ListBullet3"/>
      </w:pPr>
      <w:r w:rsidRPr="00536C23">
        <w:t>airline tickets</w:t>
      </w:r>
    </w:p>
    <w:p w:rsidR="00000000" w:rsidRPr="00536C23" w:rsidP="00536C23">
      <w:pPr>
        <w:pStyle w:val="ListBullet3"/>
      </w:pPr>
      <w:r w:rsidRPr="00536C23">
        <w:t>seat allocations or boarding passes</w:t>
      </w:r>
    </w:p>
    <w:p w:rsidR="00000000" w:rsidRPr="00536C23" w:rsidP="00536C23">
      <w:pPr>
        <w:pStyle w:val="ListBullet3"/>
      </w:pPr>
      <w:r w:rsidRPr="00536C23">
        <w:t>travel vouchers</w:t>
      </w:r>
    </w:p>
    <w:p w:rsidR="00000000" w:rsidRPr="00536C23" w:rsidP="00536C23">
      <w:pPr>
        <w:pStyle w:val="ListBullet2"/>
      </w:pPr>
      <w:r w:rsidRPr="00536C23">
        <w:t>seat rotation</w:t>
      </w:r>
    </w:p>
    <w:p w:rsidR="00000000" w:rsidRPr="00536C23" w:rsidP="00536C23">
      <w:pPr>
        <w:pStyle w:val="ListBullet"/>
      </w:pPr>
      <w:r w:rsidRPr="00536C23">
        <w:t>reconfirmation and booking procedures for tour components:</w:t>
      </w:r>
    </w:p>
    <w:p w:rsidR="00000000" w:rsidRPr="00536C23" w:rsidP="00536C23">
      <w:pPr>
        <w:pStyle w:val="ListBullet2"/>
      </w:pPr>
      <w:r w:rsidRPr="00536C23">
        <w:t>accommodation venue</w:t>
      </w:r>
    </w:p>
    <w:p w:rsidR="00000000" w:rsidRPr="00536C23" w:rsidP="00536C23">
      <w:pPr>
        <w:pStyle w:val="ListBullet2"/>
      </w:pPr>
      <w:r w:rsidRPr="00536C23">
        <w:t>airline</w:t>
      </w:r>
    </w:p>
    <w:p w:rsidR="00000000" w:rsidRPr="00536C23" w:rsidP="00536C23">
      <w:pPr>
        <w:pStyle w:val="ListBullet2"/>
      </w:pPr>
      <w:r w:rsidRPr="00536C23">
        <w:t>attraction</w:t>
      </w:r>
    </w:p>
    <w:p w:rsidR="00000000" w:rsidRPr="00536C23" w:rsidP="00536C23">
      <w:pPr>
        <w:pStyle w:val="ListBullet2"/>
      </w:pPr>
      <w:r w:rsidRPr="00536C23">
        <w:t>catering provider</w:t>
      </w:r>
    </w:p>
    <w:p w:rsidR="00000000" w:rsidRPr="00536C23" w:rsidP="00536C23">
      <w:pPr>
        <w:pStyle w:val="ListBullet2"/>
      </w:pPr>
      <w:r w:rsidRPr="00536C23">
        <w:t>charter airline</w:t>
      </w:r>
    </w:p>
    <w:p w:rsidR="00000000" w:rsidRPr="00536C23" w:rsidP="00536C23">
      <w:pPr>
        <w:pStyle w:val="ListBullet2"/>
      </w:pPr>
      <w:r w:rsidRPr="00536C23">
        <w:t>cruise</w:t>
      </w:r>
    </w:p>
    <w:p w:rsidR="00000000" w:rsidRPr="00536C23" w:rsidP="00536C23">
      <w:pPr>
        <w:pStyle w:val="ListBullet2"/>
      </w:pPr>
      <w:r w:rsidRPr="00536C23">
        <w:t>ground transport</w:t>
      </w:r>
    </w:p>
    <w:p w:rsidR="00000000" w:rsidRPr="00536C23" w:rsidP="00536C23">
      <w:pPr>
        <w:pStyle w:val="ListBullet2"/>
      </w:pPr>
      <w:r w:rsidRPr="00536C23">
        <w:t>guided tour within attractions and sites</w:t>
      </w:r>
    </w:p>
    <w:p w:rsidR="00000000" w:rsidRPr="00536C23" w:rsidP="00536C23">
      <w:pPr>
        <w:pStyle w:val="ListBullet2"/>
      </w:pPr>
      <w:r w:rsidRPr="00536C23">
        <w:t>local tour guide</w:t>
      </w:r>
    </w:p>
    <w:p w:rsidR="00000000" w:rsidRPr="00536C23" w:rsidP="00536C23">
      <w:pPr>
        <w:pStyle w:val="ListBullet2"/>
      </w:pPr>
      <w:r w:rsidRPr="00536C23">
        <w:t>optional tour</w:t>
      </w:r>
    </w:p>
    <w:p w:rsidR="00000000" w:rsidRPr="00536C23" w:rsidP="00536C23">
      <w:pPr>
        <w:pStyle w:val="ListBullet2"/>
      </w:pPr>
      <w:r w:rsidRPr="00536C23">
        <w:t>restaurant</w:t>
      </w:r>
    </w:p>
    <w:p w:rsidR="00000000" w:rsidRPr="00536C23" w:rsidP="00536C23">
      <w:pPr>
        <w:pStyle w:val="ListBullet2"/>
      </w:pPr>
      <w:r w:rsidRPr="00536C23">
        <w:t>retail outlet</w:t>
      </w:r>
    </w:p>
    <w:p w:rsidR="00000000" w:rsidRPr="00536C23" w:rsidP="00536C23">
      <w:pPr>
        <w:pStyle w:val="ListBullet2"/>
      </w:pPr>
      <w:r w:rsidRPr="00536C23">
        <w:t>scenic flight</w:t>
      </w:r>
    </w:p>
    <w:p w:rsidR="00000000" w:rsidRPr="00536C23" w:rsidP="00536C23">
      <w:pPr>
        <w:pStyle w:val="ListBullet2"/>
      </w:pPr>
      <w:r w:rsidRPr="00536C23">
        <w:t>train</w:t>
      </w:r>
    </w:p>
    <w:p w:rsidR="00000000" w:rsidRPr="00536C23" w:rsidP="00536C23">
      <w:pPr>
        <w:pStyle w:val="ListBullet"/>
      </w:pPr>
      <w:r w:rsidRPr="00536C23">
        <w:t>leadership, motivation and communication techniques and their application to dif</w:t>
      </w:r>
      <w:r w:rsidRPr="00536C23">
        <w:t>ferent tour managing contexts</w:t>
      </w:r>
    </w:p>
    <w:p w:rsidR="00000000" w:rsidRPr="00536C23" w:rsidP="00536C23">
      <w:pPr>
        <w:pStyle w:val="ListBullet"/>
      </w:pPr>
      <w:r w:rsidRPr="00536C23">
        <w:t>organisational procedures and processes to address tour management issues and problems:</w:t>
      </w:r>
    </w:p>
    <w:p w:rsidR="00000000" w:rsidRPr="00536C23" w:rsidP="00536C23">
      <w:pPr>
        <w:pStyle w:val="ListBullet2"/>
      </w:pPr>
      <w:r w:rsidRPr="00536C23">
        <w:t>customer interpersonal situations:</w:t>
      </w:r>
    </w:p>
    <w:p w:rsidR="00000000" w:rsidRPr="00536C23" w:rsidP="00536C23">
      <w:pPr>
        <w:pStyle w:val="ListBullet3"/>
      </w:pPr>
      <w:r w:rsidRPr="00536C23">
        <w:t>disruptive behaviour</w:t>
      </w:r>
    </w:p>
    <w:p w:rsidR="00000000" w:rsidRPr="00536C23" w:rsidP="00536C23">
      <w:pPr>
        <w:pStyle w:val="ListBullet3"/>
      </w:pPr>
      <w:r w:rsidRPr="00536C23">
        <w:t>group conflict</w:t>
      </w:r>
    </w:p>
    <w:p w:rsidR="00000000" w:rsidRPr="00536C23" w:rsidP="00536C23">
      <w:pPr>
        <w:pStyle w:val="ListBullet3"/>
      </w:pPr>
      <w:r w:rsidRPr="00536C23">
        <w:t>group dissatisfaction</w:t>
      </w:r>
    </w:p>
    <w:p w:rsidR="00000000" w:rsidRPr="00536C23" w:rsidP="00536C23">
      <w:pPr>
        <w:pStyle w:val="ListBullet2"/>
      </w:pPr>
      <w:r w:rsidRPr="00536C23">
        <w:t>customer operational situations:</w:t>
      </w:r>
    </w:p>
    <w:p w:rsidR="00000000" w:rsidRPr="00536C23" w:rsidP="00536C23">
      <w:pPr>
        <w:pStyle w:val="ListBullet3"/>
      </w:pPr>
      <w:r w:rsidRPr="00536C23">
        <w:t>late passengers</w:t>
      </w:r>
    </w:p>
    <w:p w:rsidR="00000000" w:rsidRPr="00536C23" w:rsidP="00536C23">
      <w:pPr>
        <w:pStyle w:val="ListBullet3"/>
      </w:pPr>
      <w:r w:rsidRPr="00536C23">
        <w:t>loss of personal valuables and documents</w:t>
      </w:r>
    </w:p>
    <w:p w:rsidR="00000000" w:rsidRPr="00536C23" w:rsidP="00536C23">
      <w:pPr>
        <w:pStyle w:val="ListBullet3"/>
      </w:pPr>
      <w:r w:rsidRPr="00536C23">
        <w:t>lost luggage</w:t>
      </w:r>
    </w:p>
    <w:p w:rsidR="00000000" w:rsidRPr="00536C23" w:rsidP="00536C23">
      <w:pPr>
        <w:pStyle w:val="ListBullet3"/>
      </w:pPr>
      <w:r w:rsidRPr="00536C23">
        <w:t>lost passengers</w:t>
      </w:r>
    </w:p>
    <w:p w:rsidR="00000000" w:rsidRPr="00536C23" w:rsidP="00536C23">
      <w:pPr>
        <w:pStyle w:val="ListBullet3"/>
      </w:pPr>
      <w:r w:rsidRPr="00536C23">
        <w:t>missed connection</w:t>
      </w:r>
    </w:p>
    <w:p w:rsidR="00000000" w:rsidRPr="00536C23" w:rsidP="00536C23">
      <w:pPr>
        <w:pStyle w:val="ListBullet3"/>
      </w:pPr>
      <w:r w:rsidRPr="00536C23">
        <w:t>passenger robbery</w:t>
      </w:r>
    </w:p>
    <w:p w:rsidR="00000000" w:rsidRPr="00536C23" w:rsidP="00536C23">
      <w:pPr>
        <w:pStyle w:val="ListBullet3"/>
      </w:pPr>
      <w:r w:rsidRPr="00536C23">
        <w:t>passenger sickness, injury or death</w:t>
      </w:r>
    </w:p>
    <w:p w:rsidR="00000000" w:rsidRPr="00536C23" w:rsidP="00536C23">
      <w:pPr>
        <w:pStyle w:val="ListBullet2"/>
      </w:pPr>
      <w:r w:rsidRPr="00536C23">
        <w:t>environmental conditions:</w:t>
      </w:r>
    </w:p>
    <w:p w:rsidR="00000000" w:rsidRPr="00536C23" w:rsidP="00536C23">
      <w:pPr>
        <w:pStyle w:val="ListBullet3"/>
      </w:pPr>
      <w:r w:rsidRPr="00536C23">
        <w:t xml:space="preserve">natural: </w:t>
      </w:r>
    </w:p>
    <w:p w:rsidR="00000000" w:rsidRPr="00536C23" w:rsidP="00536C23">
      <w:pPr>
        <w:pStyle w:val="ListBullet4"/>
      </w:pPr>
      <w:r w:rsidRPr="00536C23">
        <w:t>fire</w:t>
      </w:r>
    </w:p>
    <w:p w:rsidR="00000000" w:rsidRPr="00536C23" w:rsidP="00536C23">
      <w:pPr>
        <w:pStyle w:val="ListBullet4"/>
      </w:pPr>
      <w:r w:rsidRPr="00536C23">
        <w:t>flood</w:t>
      </w:r>
    </w:p>
    <w:p w:rsidR="00000000" w:rsidRPr="00536C23" w:rsidP="00536C23">
      <w:pPr>
        <w:pStyle w:val="ListBullet4"/>
      </w:pPr>
      <w:r w:rsidRPr="00536C23">
        <w:t>storm</w:t>
      </w:r>
    </w:p>
    <w:p w:rsidR="00000000" w:rsidRPr="00536C23" w:rsidP="00536C23">
      <w:pPr>
        <w:pStyle w:val="ListBullet4"/>
      </w:pPr>
      <w:r w:rsidRPr="00536C23">
        <w:t>cyclone</w:t>
      </w:r>
    </w:p>
    <w:p w:rsidR="00000000" w:rsidRPr="00536C23" w:rsidP="00536C23">
      <w:pPr>
        <w:pStyle w:val="ListBullet3"/>
      </w:pPr>
      <w:r w:rsidRPr="00536C23">
        <w:t xml:space="preserve">built: </w:t>
      </w:r>
    </w:p>
    <w:p w:rsidR="00000000" w:rsidRPr="00536C23" w:rsidP="00536C23">
      <w:pPr>
        <w:pStyle w:val="ListBullet4"/>
      </w:pPr>
      <w:r w:rsidRPr="00536C23">
        <w:t>road closures or blockages</w:t>
      </w:r>
    </w:p>
    <w:p w:rsidR="00000000" w:rsidRPr="00536C23" w:rsidP="00536C23">
      <w:pPr>
        <w:pStyle w:val="ListBullet2"/>
      </w:pPr>
      <w:r w:rsidRPr="00536C23">
        <w:t>equipment and transportation in contingency situations</w:t>
      </w:r>
    </w:p>
    <w:p w:rsidR="00000000" w:rsidRPr="00536C23" w:rsidP="00536C23">
      <w:pPr>
        <w:pStyle w:val="ListBullet2"/>
      </w:pPr>
      <w:r w:rsidRPr="00536C23">
        <w:t>itinerary challenges:</w:t>
      </w:r>
    </w:p>
    <w:p w:rsidR="00000000" w:rsidRPr="00536C23" w:rsidP="00536C23">
      <w:pPr>
        <w:pStyle w:val="ListBullet3"/>
      </w:pPr>
      <w:r w:rsidRPr="00536C23">
        <w:t>change in services delivered</w:t>
      </w:r>
    </w:p>
    <w:p w:rsidR="00000000" w:rsidRPr="00536C23" w:rsidP="00536C23">
      <w:pPr>
        <w:pStyle w:val="ListBullet3"/>
      </w:pPr>
      <w:r w:rsidRPr="00536C23">
        <w:t>delays</w:t>
      </w:r>
    </w:p>
    <w:p w:rsidR="00000000" w:rsidRPr="00536C23" w:rsidP="00536C23">
      <w:pPr>
        <w:pStyle w:val="ListBullet3"/>
      </w:pPr>
      <w:r w:rsidRPr="00536C23">
        <w:t>overbooking</w:t>
      </w:r>
    </w:p>
    <w:p w:rsidR="00000000" w:rsidRPr="00536C23" w:rsidP="00536C23">
      <w:pPr>
        <w:pStyle w:val="ListBullet3"/>
      </w:pPr>
      <w:r w:rsidRPr="00536C23">
        <w:t>poor supplier performance</w:t>
      </w:r>
    </w:p>
    <w:p w:rsidR="00000000" w:rsidRPr="00536C23" w:rsidP="00536C23">
      <w:pPr>
        <w:pStyle w:val="ListBullet2"/>
      </w:pPr>
      <w:r w:rsidRPr="00536C23">
        <w:t xml:space="preserve">political issues </w:t>
      </w:r>
    </w:p>
    <w:p w:rsidR="00000000" w:rsidRPr="00536C23" w:rsidP="00536C23">
      <w:pPr>
        <w:pStyle w:val="ListBullet"/>
      </w:pPr>
      <w:r w:rsidRPr="00536C23">
        <w:t>legal, ethical, safety and sustainability considerations in the management of extended touring programs:</w:t>
      </w:r>
    </w:p>
    <w:p w:rsidR="00000000" w:rsidRPr="00536C23" w:rsidP="00536C23">
      <w:pPr>
        <w:pStyle w:val="ListBullet2"/>
      </w:pPr>
      <w:r w:rsidRPr="00536C23">
        <w:t>anti-discrimination provisions</w:t>
      </w:r>
    </w:p>
    <w:p w:rsidR="00000000" w:rsidRPr="00536C23" w:rsidP="00536C23">
      <w:pPr>
        <w:pStyle w:val="ListBullet2"/>
      </w:pPr>
      <w:r w:rsidRPr="00536C23">
        <w:t>duty of care</w:t>
      </w:r>
    </w:p>
    <w:p w:rsidR="00000000" w:rsidRPr="00536C23" w:rsidP="00536C23">
      <w:pPr>
        <w:pStyle w:val="ListBullet2"/>
      </w:pPr>
      <w:r w:rsidRPr="00536C23">
        <w:t>licensing and the use of licensed operators</w:t>
      </w:r>
    </w:p>
    <w:p w:rsidR="00000000" w:rsidRPr="00536C23" w:rsidP="00536C23">
      <w:pPr>
        <w:pStyle w:val="ListBullet2"/>
      </w:pPr>
      <w:r w:rsidRPr="00536C23">
        <w:t xml:space="preserve">minimising waste and conserving resources </w:t>
      </w:r>
    </w:p>
    <w:p w:rsidR="00000000" w:rsidRPr="00536C23" w:rsidP="00536C23">
      <w:pPr>
        <w:pStyle w:val="ListBullet2"/>
      </w:pPr>
      <w:r w:rsidRPr="00536C23">
        <w:t>site-specific safety and security requirements.</w:t>
      </w:r>
    </w:p>
    <w:p w:rsidR="00000000" w:rsidRPr="00536C23" w:rsidP="00536C23">
      <w:pPr>
        <w:pStyle w:val="AllowPageBreak"/>
      </w:pPr>
    </w:p>
    <w:p w:rsidR="00000000" w:rsidRPr="00536C23" w:rsidP="00536C23">
      <w:pPr>
        <w:pStyle w:val="Heading1"/>
      </w:pPr>
      <w:bookmarkStart w:id="4" w:name="O_765574"/>
      <w:bookmarkEnd w:id="4"/>
      <w:r w:rsidRPr="00536C23">
        <w:t>Assessment Conditions</w:t>
      </w:r>
    </w:p>
    <w:p w:rsidR="00000000" w:rsidRPr="00536C23" w:rsidP="005605FE">
      <w:pPr>
        <w:pStyle w:val="BodyText"/>
      </w:pPr>
      <w:r w:rsidRPr="00536C23">
        <w:t>Skills must be demonstrated in an extended touring environment that reflects the nature of tours commercially available in the relevant city or region. This can be:</w:t>
      </w:r>
    </w:p>
    <w:p w:rsidR="00000000" w:rsidRPr="00536C23" w:rsidP="00536C23">
      <w:pPr>
        <w:pStyle w:val="ListBullet"/>
      </w:pPr>
      <w:r w:rsidRPr="00536C23">
        <w:t>a c</w:t>
      </w:r>
      <w:r w:rsidRPr="00536C23">
        <w:t>ommercial environment where extended tours are managed and conducted</w:t>
      </w:r>
    </w:p>
    <w:p w:rsidR="00000000" w:rsidRPr="00536C23" w:rsidP="00536C23">
      <w:pPr>
        <w:pStyle w:val="ListBullet"/>
      </w:pPr>
      <w:r w:rsidRPr="00536C23">
        <w:t>a simulated commercial environment activity for which an extended tour is managed and conducted.</w:t>
      </w:r>
    </w:p>
    <w:p w:rsidR="00000000" w:rsidRPr="00536C23" w:rsidP="00536C23">
      <w:pPr>
        <w:pStyle w:val="BodyText"/>
      </w:pPr>
    </w:p>
    <w:p w:rsidR="00000000" w:rsidRPr="00536C23" w:rsidP="005605FE">
      <w:pPr>
        <w:pStyle w:val="BodyText"/>
      </w:pPr>
      <w:r w:rsidRPr="00536C23">
        <w:t>Assessment must ensure access to:</w:t>
      </w:r>
    </w:p>
    <w:p w:rsidR="00000000" w:rsidRPr="00536C23" w:rsidP="00536C23">
      <w:pPr>
        <w:pStyle w:val="ListBullet"/>
      </w:pPr>
      <w:r w:rsidRPr="00536C23">
        <w:t>equipment and resources required for the delivery of t</w:t>
      </w:r>
      <w:r w:rsidRPr="00536C23">
        <w:t>ours:</w:t>
      </w:r>
    </w:p>
    <w:p w:rsidR="00000000" w:rsidRPr="00536C23" w:rsidP="00536C23">
      <w:pPr>
        <w:pStyle w:val="ListBullet2"/>
      </w:pPr>
      <w:r w:rsidRPr="00536C23">
        <w:t xml:space="preserve">transport </w:t>
      </w:r>
    </w:p>
    <w:p w:rsidR="00000000" w:rsidRPr="00536C23" w:rsidP="00536C23">
      <w:pPr>
        <w:pStyle w:val="ListBullet2"/>
      </w:pPr>
      <w:r w:rsidRPr="00536C23">
        <w:t>venue access</w:t>
      </w:r>
    </w:p>
    <w:p w:rsidR="00000000" w:rsidRPr="00536C23" w:rsidP="00536C23">
      <w:pPr>
        <w:pStyle w:val="ListBullet"/>
      </w:pPr>
      <w:r w:rsidRPr="00536C23">
        <w:t xml:space="preserve">customer and operational documentation to support the delivery of a multifaceted touring itinerary </w:t>
      </w:r>
    </w:p>
    <w:p w:rsidR="00000000" w:rsidRPr="00536C23" w:rsidP="00536C23">
      <w:pPr>
        <w:pStyle w:val="ListBullet"/>
      </w:pPr>
      <w:r w:rsidRPr="00536C23">
        <w:t>real or simulated touring activities</w:t>
      </w:r>
    </w:p>
    <w:p w:rsidR="00000000" w:rsidRPr="00536C23" w:rsidP="00536C23">
      <w:pPr>
        <w:pStyle w:val="ListBullet"/>
      </w:pPr>
      <w:r w:rsidRPr="00536C23">
        <w:t>customer groups of a size and nature that reflect the commercial environment in which the guide operates</w:t>
      </w:r>
    </w:p>
    <w:p w:rsidR="00000000" w:rsidRPr="00536C23" w:rsidP="00536C23">
      <w:pPr>
        <w:pStyle w:val="ListBullet"/>
      </w:pPr>
      <w:r w:rsidRPr="00536C23">
        <w:t>a group of customers for whom the individual can act as a tour manager; these can be:</w:t>
      </w:r>
    </w:p>
    <w:p w:rsidR="00000000" w:rsidRPr="00536C23" w:rsidP="00536C23">
      <w:pPr>
        <w:pStyle w:val="ListBullet2"/>
      </w:pPr>
      <w:r w:rsidRPr="00536C23">
        <w:t>those participating in an extended tour who interact with the in</w:t>
      </w:r>
      <w:r w:rsidRPr="00536C23">
        <w:t xml:space="preserve">dividual during the assessment process; or </w:t>
      </w:r>
    </w:p>
    <w:p w:rsidR="00000000" w:rsidRPr="00536C23" w:rsidP="00536C23">
      <w:pPr>
        <w:pStyle w:val="ListBullet2"/>
      </w:pPr>
      <w:r w:rsidRPr="00536C23">
        <w:t>individuals who participate in a simulated extended tour set up for the purpose of assessment.</w:t>
      </w:r>
    </w:p>
    <w:p w:rsidR="00000000" w:rsidRPr="00536C23" w:rsidP="00536C23">
      <w:pPr>
        <w:pStyle w:val="BodyText"/>
      </w:pPr>
    </w:p>
    <w:p w:rsidR="00000000" w:rsidRPr="00536C23" w:rsidP="005605FE">
      <w:pPr>
        <w:pStyle w:val="BodyText"/>
      </w:pPr>
      <w:r w:rsidRPr="00536C23">
        <w:t>Assessors must satisfy the Standards for Registered Training Organisations’ requirements for assessors; and:</w:t>
      </w:r>
    </w:p>
    <w:p w:rsidR="00000000" w:rsidRPr="00536C23" w:rsidP="00536C23">
      <w:pPr>
        <w:pStyle w:val="ListBullet"/>
      </w:pPr>
      <w:r w:rsidRPr="00536C23">
        <w:t>have w</w:t>
      </w:r>
      <w:r w:rsidRPr="00536C23">
        <w:t>orked in industry for at least three years where they have applied the skills and knowledge of this unit of competency.</w:t>
      </w:r>
    </w:p>
    <w:p w:rsidR="00000000" w:rsidRPr="00536C23" w:rsidP="00536C23">
      <w:pPr>
        <w:pStyle w:val="AllowPageBreak"/>
      </w:pPr>
    </w:p>
    <w:p w:rsidR="00000000" w:rsidRPr="00536C23" w:rsidP="00536C23">
      <w:pPr>
        <w:pStyle w:val="Heading1"/>
      </w:pPr>
      <w:bookmarkStart w:id="5" w:name="O_765577"/>
      <w:bookmarkEnd w:id="5"/>
      <w:r w:rsidRPr="00536C23">
        <w:t>Links</w:t>
      </w:r>
    </w:p>
    <w:p w:rsidR="00000000" w:rsidRPr="00536C23" w:rsidP="005605FE">
      <w:pPr>
        <w:pStyle w:val="BodyText"/>
      </w:pPr>
      <w:r w:rsidRPr="00536C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846B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36C23" w:rsidP="00536C23"/>
    <w:sectPr w:rsidSect="00536C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23" w:rsidRPr="005605FE" w:rsidP="00560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5FE" w:rsidP="00536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05FE" w:rsidP="00536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605FE" w:rsidP="00536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C23" w:rsidRPr="005605FE" w:rsidP="00560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5FE" w:rsidRPr="002D2AF8" w:rsidP="00536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SITTGDE012 Manage extended touring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605FE" w:rsidP="00536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E4D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2E6C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BE2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C23"/>
  </w:style>
  <w:style w:type="character" w:customStyle="1" w:styleId="Heading1Char">
    <w:name w:val="Heading 1 Char"/>
    <w:basedOn w:val="DefaultParagraphFont"/>
    <w:link w:val="Heading1"/>
    <w:rsid w:val="00536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C23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36C23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36C23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C23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536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6C23"/>
    <w:rPr>
      <w:b/>
      <w:spacing w:val="0"/>
    </w:rPr>
  </w:style>
  <w:style w:type="paragraph" w:customStyle="1" w:styleId="SuperTitle">
    <w:name w:val="SuperTitle"/>
    <w:basedOn w:val="Title"/>
    <w:rsid w:val="00536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C23"/>
    <w:rPr>
      <w:i/>
    </w:rPr>
  </w:style>
  <w:style w:type="paragraph" w:styleId="Caption">
    <w:name w:val="caption"/>
    <w:basedOn w:val="BodyText"/>
    <w:next w:val="Normal"/>
    <w:qFormat/>
    <w:rsid w:val="00536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C23"/>
  </w:style>
  <w:style w:type="paragraph" w:styleId="TableofFigures">
    <w:name w:val="table of figures"/>
    <w:basedOn w:val="Normal"/>
    <w:next w:val="Normal"/>
    <w:semiHidden/>
    <w:rsid w:val="00536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C23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536C23"/>
    <w:rPr>
      <w:rFonts w:ascii="Wingdings" w:hAnsi="Wingdings"/>
    </w:rPr>
  </w:style>
  <w:style w:type="paragraph" w:customStyle="1" w:styleId="TableHeading">
    <w:name w:val="Table Heading"/>
    <w:basedOn w:val="HeadingBase"/>
    <w:rsid w:val="00536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C23"/>
    <w:rPr>
      <w:color w:val="0033CC"/>
      <w:u w:val="none"/>
    </w:rPr>
  </w:style>
  <w:style w:type="paragraph" w:customStyle="1" w:styleId="BodyTextRight">
    <w:name w:val="Body Text Right"/>
    <w:basedOn w:val="BodyText"/>
    <w:rsid w:val="00536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C23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C23"/>
    <w:rPr>
      <w:sz w:val="32"/>
    </w:rPr>
  </w:style>
  <w:style w:type="paragraph" w:customStyle="1" w:styleId="HeadingProcedure">
    <w:name w:val="Heading Procedure"/>
    <w:basedOn w:val="HeadingBase"/>
    <w:next w:val="Normal"/>
    <w:rsid w:val="00536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C23"/>
    <w:pPr>
      <w:spacing w:before="60" w:after="60"/>
    </w:pPr>
  </w:style>
  <w:style w:type="paragraph" w:styleId="ListContinue">
    <w:name w:val="List Continue"/>
    <w:basedOn w:val="List"/>
    <w:rsid w:val="00536C23"/>
    <w:pPr>
      <w:ind w:firstLine="0"/>
    </w:pPr>
  </w:style>
  <w:style w:type="paragraph" w:customStyle="1" w:styleId="ListNote">
    <w:name w:val="List Note"/>
    <w:basedOn w:val="List"/>
    <w:rsid w:val="00536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C23"/>
    <w:rPr>
      <w:rFonts w:ascii="Courier New" w:hAnsi="Courier New"/>
    </w:rPr>
  </w:style>
  <w:style w:type="paragraph" w:customStyle="1" w:styleId="NoteBullet">
    <w:name w:val="Note Bullet"/>
    <w:basedOn w:val="Note"/>
    <w:rsid w:val="00536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C23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36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C23"/>
    <w:rPr>
      <w:b/>
      <w:smallCaps/>
    </w:rPr>
  </w:style>
  <w:style w:type="paragraph" w:customStyle="1" w:styleId="TableListNumber">
    <w:name w:val="Table List Number"/>
    <w:basedOn w:val="ListNumber"/>
    <w:rsid w:val="00536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C23"/>
    <w:pPr>
      <w:numPr>
        <w:numId w:val="11"/>
      </w:numPr>
    </w:pPr>
  </w:style>
  <w:style w:type="paragraph" w:customStyle="1" w:styleId="ListAlpha2">
    <w:name w:val="List Alpha 2"/>
    <w:basedOn w:val="List2"/>
    <w:rsid w:val="00536C23"/>
    <w:pPr>
      <w:numPr>
        <w:numId w:val="10"/>
      </w:numPr>
    </w:pPr>
  </w:style>
  <w:style w:type="paragraph" w:styleId="List2">
    <w:name w:val="List 2"/>
    <w:basedOn w:val="BodyText"/>
    <w:rsid w:val="00536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C23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536C23"/>
    <w:pPr>
      <w:numPr>
        <w:numId w:val="6"/>
      </w:numPr>
    </w:pPr>
  </w:style>
  <w:style w:type="paragraph" w:styleId="ListContinue2">
    <w:name w:val="List Continue 2"/>
    <w:basedOn w:val="List2"/>
    <w:rsid w:val="00536C23"/>
    <w:pPr>
      <w:ind w:firstLine="0"/>
    </w:pPr>
  </w:style>
  <w:style w:type="paragraph" w:styleId="ListContinue3">
    <w:name w:val="List Continue 3"/>
    <w:basedOn w:val="List3"/>
    <w:rsid w:val="00536C23"/>
    <w:pPr>
      <w:ind w:left="1021" w:firstLine="0"/>
    </w:pPr>
  </w:style>
  <w:style w:type="paragraph" w:styleId="ListContinue4">
    <w:name w:val="List Continue 4"/>
    <w:basedOn w:val="List4"/>
    <w:rsid w:val="00536C23"/>
    <w:pPr>
      <w:ind w:firstLine="0"/>
    </w:pPr>
  </w:style>
  <w:style w:type="paragraph" w:styleId="ListContinue5">
    <w:name w:val="List Continue 5"/>
    <w:basedOn w:val="List5"/>
    <w:rsid w:val="00536C23"/>
    <w:pPr>
      <w:ind w:firstLine="0"/>
    </w:pPr>
  </w:style>
  <w:style w:type="paragraph" w:styleId="ListNumber3">
    <w:name w:val="List Number 3"/>
    <w:basedOn w:val="List3"/>
    <w:rsid w:val="00536C23"/>
    <w:pPr>
      <w:numPr>
        <w:numId w:val="7"/>
      </w:numPr>
    </w:pPr>
  </w:style>
  <w:style w:type="paragraph" w:styleId="ListNumber4">
    <w:name w:val="List Number 4"/>
    <w:basedOn w:val="List4"/>
    <w:rsid w:val="00536C23"/>
    <w:pPr>
      <w:numPr>
        <w:numId w:val="8"/>
      </w:numPr>
    </w:pPr>
  </w:style>
  <w:style w:type="paragraph" w:styleId="ListNumber5">
    <w:name w:val="List Number 5"/>
    <w:basedOn w:val="List5"/>
    <w:rsid w:val="00536C23"/>
    <w:pPr>
      <w:numPr>
        <w:numId w:val="9"/>
      </w:numPr>
    </w:pPr>
  </w:style>
  <w:style w:type="paragraph" w:styleId="BlockText">
    <w:name w:val="Block Text"/>
    <w:basedOn w:val="Normal"/>
    <w:rsid w:val="00536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C23"/>
    <w:rPr>
      <w:sz w:val="16"/>
      <w:vertAlign w:val="superscript"/>
    </w:rPr>
  </w:style>
  <w:style w:type="character" w:customStyle="1" w:styleId="Symbols">
    <w:name w:val="Symbols"/>
    <w:basedOn w:val="DefaultParagraphFont"/>
    <w:rsid w:val="00536C23"/>
    <w:rPr>
      <w:rFonts w:ascii="Symbol" w:hAnsi="Symbol"/>
    </w:rPr>
  </w:style>
  <w:style w:type="character" w:customStyle="1" w:styleId="MenuOptions">
    <w:name w:val="Menu Options"/>
    <w:basedOn w:val="DefaultParagraphFont"/>
    <w:rsid w:val="00536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C23"/>
    <w:rPr>
      <w:b/>
    </w:rPr>
  </w:style>
  <w:style w:type="character" w:customStyle="1" w:styleId="Underlined">
    <w:name w:val="Underlined"/>
    <w:basedOn w:val="DefaultParagraphFont"/>
    <w:rsid w:val="00536C23"/>
    <w:rPr>
      <w:u w:val="single"/>
    </w:rPr>
  </w:style>
  <w:style w:type="paragraph" w:customStyle="1" w:styleId="TableBodyTextRight">
    <w:name w:val="Table Body Text Right"/>
    <w:basedOn w:val="TableBodyText"/>
    <w:rsid w:val="00536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C23"/>
    <w:rPr>
      <w:sz w:val="18"/>
    </w:rPr>
  </w:style>
  <w:style w:type="paragraph" w:customStyle="1" w:styleId="BodySmallRight">
    <w:name w:val="Body Small Right"/>
    <w:basedOn w:val="BodyTextRight"/>
    <w:rsid w:val="00536C23"/>
    <w:rPr>
      <w:sz w:val="18"/>
      <w:szCs w:val="18"/>
    </w:rPr>
  </w:style>
  <w:style w:type="paragraph" w:customStyle="1" w:styleId="MarginEdition">
    <w:name w:val="Margin Edition"/>
    <w:basedOn w:val="MarginNote"/>
    <w:rsid w:val="00536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C23"/>
    <w:rPr>
      <w:sz w:val="2"/>
      <w:szCs w:val="2"/>
    </w:rPr>
  </w:style>
  <w:style w:type="character" w:customStyle="1" w:styleId="Small">
    <w:name w:val="Small"/>
    <w:basedOn w:val="DefaultParagraphFont"/>
    <w:rsid w:val="00536C23"/>
    <w:rPr>
      <w:sz w:val="16"/>
    </w:rPr>
  </w:style>
  <w:style w:type="paragraph" w:customStyle="1" w:styleId="WideTable">
    <w:name w:val="Wide Table"/>
    <w:basedOn w:val="Normal"/>
    <w:rsid w:val="00536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C23"/>
  </w:style>
  <w:style w:type="paragraph" w:styleId="Quote">
    <w:name w:val="Quote"/>
    <w:basedOn w:val="Heading1"/>
    <w:link w:val="QuoteChar"/>
    <w:qFormat/>
    <w:rsid w:val="00536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C23"/>
    <w:pPr>
      <w:pageBreakBefore/>
    </w:pPr>
  </w:style>
  <w:style w:type="paragraph" w:customStyle="1" w:styleId="Border">
    <w:name w:val="Border"/>
    <w:basedOn w:val="Normal"/>
    <w:qFormat/>
    <w:rsid w:val="00536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C23"/>
    <w:rPr>
      <w:u w:val="single"/>
    </w:rPr>
  </w:style>
  <w:style w:type="character" w:customStyle="1" w:styleId="BoldandItalics">
    <w:name w:val="Bold and Italics"/>
    <w:qFormat/>
    <w:rsid w:val="00536C23"/>
    <w:rPr>
      <w:b/>
      <w:i/>
      <w:u w:val="none"/>
    </w:rPr>
  </w:style>
  <w:style w:type="paragraph" w:styleId="BalloonText">
    <w:name w:val="Balloon Text"/>
    <w:basedOn w:val="Normal"/>
    <w:link w:val="BalloonTextChar"/>
    <w:rsid w:val="00536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C23"/>
    <w:pPr>
      <w:spacing w:before="0" w:after="0"/>
    </w:pPr>
  </w:style>
  <w:style w:type="paragraph" w:customStyle="1" w:styleId="BodyTextBold">
    <w:name w:val="Body Text Bold"/>
    <w:basedOn w:val="BodyText"/>
    <w:qFormat/>
    <w:rsid w:val="00536C23"/>
    <w:rPr>
      <w:b/>
    </w:rPr>
  </w:style>
  <w:style w:type="character" w:styleId="Hyperlink">
    <w:name w:val="Hyperlink"/>
    <w:basedOn w:val="DefaultParagraphFont"/>
    <w:uiPriority w:val="99"/>
    <w:unhideWhenUsed/>
    <w:rsid w:val="00560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4522</Characters>
  <Application>Microsoft Office Word</Application>
  <DocSecurity>0</DocSecurity>
  <Lines>145</Lines>
  <Paragraphs>129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SITTGDE012 Manage extended touring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2022-12-13T02:03:00Z</dcterms:created>
  <dcterms:modified xsi:type="dcterms:W3CDTF">2022-12-13T02:03:00Z</dcterms:modified>
</cp:coreProperties>
</file>