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137" w:rsidP="00EA7137">
      <w:pPr>
        <w:pStyle w:val="Title"/>
      </w:pPr>
      <w:r>
        <w:fldChar w:fldCharType="begin"/>
      </w:r>
      <w:r>
        <w:instrText xml:space="preserve"> TITLE   \* MERGEFORMAT </w:instrText>
      </w:r>
      <w:r>
        <w:fldChar w:fldCharType="separate"/>
      </w:r>
      <w:r>
        <w:t>SITTGDE011 Coordinate and operate tours</w:t>
      </w:r>
      <w:r>
        <w:fldChar w:fldCharType="end"/>
      </w:r>
    </w:p>
    <w:p w:rsidR="00EA7137" w:rsidP="00EA7137">
      <w:pPr>
        <w:pStyle w:val="Version"/>
        <w:sectPr w:rsidSect="00E87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F10" w:rsidP="00E87F10">
      <w:pPr>
        <w:pStyle w:val="SuperHeading"/>
      </w:pPr>
      <w:r w:rsidRPr="00E87F10">
        <w:t>SITTGDE011 Coordinate and operate tours</w:t>
      </w:r>
    </w:p>
    <w:p w:rsidR="00000000" w:rsidRPr="00E87F10" w:rsidP="00E87F10">
      <w:pPr>
        <w:pStyle w:val="Heading1"/>
      </w:pPr>
      <w:bookmarkStart w:id="1" w:name="O_765542"/>
      <w:bookmarkEnd w:id="1"/>
      <w:r w:rsidRPr="00E87F10">
        <w:t>Modification History</w:t>
      </w:r>
    </w:p>
    <w:p w:rsidR="00000000" w:rsidRPr="00E87F10" w:rsidP="00EA7137">
      <w:pPr>
        <w:pStyle w:val="BodyText"/>
      </w:pPr>
      <w:r w:rsidRPr="00E87F10">
        <w:t>Not applicable.</w:t>
      </w:r>
    </w:p>
    <w:p w:rsidR="00000000" w:rsidRPr="00E87F10" w:rsidP="00E87F10">
      <w:pPr>
        <w:pStyle w:val="Heading1"/>
      </w:pPr>
      <w:bookmarkStart w:id="2" w:name="O_765543"/>
      <w:bookmarkEnd w:id="2"/>
      <w:r w:rsidRPr="00E87F10">
        <w:t>Application</w:t>
      </w:r>
    </w:p>
    <w:p w:rsidR="00000000" w:rsidRPr="00E87F10" w:rsidP="00EA7137">
      <w:pPr>
        <w:pStyle w:val="BodyText"/>
      </w:pPr>
      <w:r w:rsidRPr="00E87F10">
        <w:t>This unit describes the performance outcomes, skills and knowledge required to conduct a tour for groups or individuals that includes multiple products, services and sites. It requires the a</w:t>
      </w:r>
      <w:r w:rsidRPr="00E87F10">
        <w:t>bility to manage the tour logistics of a prearranged itinerary. The coordination of tour delivery requires significant planning and organisational skills as well as the ability to liaise with suppliers and industry colleagues to maximise tour efficiency an</w:t>
      </w:r>
      <w:r w:rsidRPr="00E87F10">
        <w:t xml:space="preserve">d customer service quality. </w:t>
      </w:r>
    </w:p>
    <w:p w:rsidR="00000000" w:rsidRPr="00E87F10" w:rsidP="00EA7137">
      <w:pPr>
        <w:pStyle w:val="BodyText"/>
      </w:pPr>
      <w:r w:rsidRPr="00E87F10">
        <w:t>This unit has particular application to guides engaged by tour operators, inbound tour operators and tour wholesalers. Sometimes these individuals are called driver guides or coach captains. In an extended touring context, the</w:t>
      </w:r>
      <w:r w:rsidRPr="00E87F10">
        <w:t xml:space="preserve"> unit applies to tour managers who accompany tour groups on longer tours and manage the logistics of group movements and touring arrangements at each destination. The unit does not apply to guides working at a single site.</w:t>
      </w:r>
    </w:p>
    <w:p w:rsidR="00000000" w:rsidRPr="00E87F10" w:rsidP="00EA7137">
      <w:pPr>
        <w:pStyle w:val="BodyText"/>
      </w:pPr>
      <w:r w:rsidRPr="00E87F10">
        <w:t>Individuals performing this func</w:t>
      </w:r>
      <w:r w:rsidRPr="00E87F10">
        <w:t>tion work independently in the field, within established organisational procedures.</w:t>
      </w:r>
    </w:p>
    <w:p w:rsidR="00000000" w:rsidRPr="00E87F10" w:rsidP="00EA7137">
      <w:pPr>
        <w:pStyle w:val="BodyText"/>
      </w:pPr>
      <w:r w:rsidRPr="00E87F10">
        <w:t>Tour guides, residing anywhere in Australia, are required to undertake training and assessment prescribed by Parks Australia to guide within Kakadu and Uluru–Kata Tjuta Na</w:t>
      </w:r>
      <w:r w:rsidRPr="00E87F10">
        <w:t>tional Parks in the Northern Territory.</w:t>
      </w:r>
    </w:p>
    <w:p w:rsidR="00000000" w:rsidRPr="00E87F10" w:rsidP="00EA7137">
      <w:pPr>
        <w:pStyle w:val="BodyText"/>
      </w:pPr>
      <w:r w:rsidRPr="00E87F10">
        <w:t>When working in Queensland, all guides, regardless of their place of residence, are subject to the Queensland Tourism Services Act 2003.</w:t>
      </w:r>
    </w:p>
    <w:p w:rsidR="00EA7137" w:rsidP="00EA7137">
      <w:pPr>
        <w:pStyle w:val="BodyText"/>
      </w:pPr>
      <w:r w:rsidRPr="00E87F10">
        <w:t>No other occupational licensing, certification or specific legislative requir</w:t>
      </w:r>
      <w:r w:rsidRPr="00E87F10">
        <w:t>ements apply to this unit at the time of publication.</w:t>
      </w:r>
    </w:p>
    <w:p w:rsidR="00000000" w:rsidRPr="00E87F10" w:rsidP="00E87F10">
      <w:pPr>
        <w:pStyle w:val="Heading1"/>
      </w:pPr>
      <w:bookmarkStart w:id="3" w:name="O_765544"/>
      <w:bookmarkEnd w:id="3"/>
      <w:r w:rsidRPr="00E87F10">
        <w:t>Pre-requisite Unit</w:t>
      </w:r>
    </w:p>
    <w:p w:rsidR="00000000" w:rsidRPr="00E87F10" w:rsidP="00EA7137">
      <w:pPr>
        <w:pStyle w:val="BodyText"/>
      </w:pPr>
      <w:r w:rsidRPr="00E87F10">
        <w:t>Nil</w:t>
      </w:r>
    </w:p>
    <w:p w:rsidR="00000000" w:rsidRPr="00E87F10" w:rsidP="00E87F10">
      <w:pPr>
        <w:pStyle w:val="Heading1"/>
      </w:pPr>
      <w:bookmarkStart w:id="4" w:name="O_765545"/>
      <w:bookmarkEnd w:id="4"/>
      <w:r w:rsidRPr="00E87F10">
        <w:t>Competency Field</w:t>
      </w:r>
    </w:p>
    <w:p w:rsidR="00000000" w:rsidRPr="00E87F10" w:rsidP="00EA7137">
      <w:pPr>
        <w:pStyle w:val="BodyText"/>
      </w:pPr>
      <w:r w:rsidRPr="00E87F10">
        <w:t xml:space="preserve">Guiding </w:t>
      </w:r>
    </w:p>
    <w:p w:rsidR="00000000" w:rsidRPr="00E87F10" w:rsidP="00E87F10">
      <w:pPr>
        <w:pStyle w:val="Heading1"/>
      </w:pPr>
      <w:bookmarkStart w:id="5" w:name="O_765546"/>
      <w:bookmarkEnd w:id="5"/>
      <w:r w:rsidRPr="00E87F10">
        <w:t>Unit Sector</w:t>
      </w:r>
    </w:p>
    <w:p w:rsidR="00000000" w:rsidRPr="00E87F10" w:rsidP="00EA7137">
      <w:pPr>
        <w:pStyle w:val="BodyText"/>
      </w:pPr>
      <w:r w:rsidRPr="00E87F10">
        <w:t>Tourism</w:t>
      </w:r>
    </w:p>
    <w:p w:rsidR="00000000" w:rsidRPr="00E87F10" w:rsidP="00E87F10">
      <w:pPr>
        <w:pStyle w:val="Heading1"/>
      </w:pPr>
      <w:bookmarkStart w:id="6" w:name="O_765547"/>
      <w:bookmarkEnd w:id="6"/>
      <w:r w:rsidRPr="00E87F10">
        <w:t>Elements and Performance Criteria</w:t>
      </w:r>
    </w:p>
    <w:tbl>
      <w:tblPr>
        <w:tblW w:w="0" w:type="auto"/>
        <w:tblCellMar>
          <w:left w:w="62" w:type="dxa"/>
          <w:right w:w="62" w:type="dxa"/>
        </w:tblCellMar>
        <w:tblLook w:val="0000"/>
      </w:tblPr>
      <w:tblGrid>
        <w:gridCol w:w="3522"/>
        <w:gridCol w:w="5674"/>
      </w:tblGrid>
      <w:tr w:rsidTr="00EA71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7F10" w:rsidP="00E87F10">
            <w:pPr>
              <w:pStyle w:val="BodyText"/>
            </w:pPr>
            <w:r w:rsidRPr="00E87F10">
              <w:rPr>
                <w:rStyle w:val="SpecialBold"/>
              </w:rPr>
              <w:t>ELEMENTS</w:t>
            </w:r>
            <w:r w:rsidRPr="00E87F1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rPr>
                <w:rStyle w:val="SpecialBold"/>
              </w:rPr>
              <w:t>PERFORMANCE CRITERIA</w:t>
            </w:r>
          </w:p>
        </w:tc>
      </w:tr>
      <w:tr w:rsidTr="00EA71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Performance criteria describe the performance needed to demonstrate achievement of the element.</w:t>
            </w:r>
          </w:p>
        </w:tc>
      </w:tr>
      <w:tr w:rsidTr="00EA71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F10">
            <w:pPr>
              <w:pStyle w:val="List"/>
              <w:rPr>
                <w:lang w:val="en-NZ"/>
              </w:rPr>
            </w:pPr>
            <w:r w:rsidRPr="00E87F10">
              <w:t>1.</w:t>
            </w:r>
            <w:r w:rsidRPr="00E87F10">
              <w:tab/>
              <w:t>Plan tour delivery logistics.</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
            </w:pPr>
            <w:r w:rsidRPr="00E87F10">
              <w:t>1.1.Plan tour delivery according to briefing information or operational documentat</w:t>
            </w:r>
            <w:r w:rsidRPr="00E87F10">
              <w:t>ion provided by the tourism operator.</w:t>
            </w:r>
          </w:p>
          <w:p w:rsidR="00000000" w:rsidRPr="00E87F10" w:rsidP="00E87F10">
            <w:pPr>
              <w:pStyle w:val="List"/>
            </w:pPr>
            <w:r w:rsidRPr="00E87F10">
              <w:t>1.2.Make tour preparations and consider issues to ensure customer needs are met.</w:t>
            </w:r>
          </w:p>
          <w:p w:rsidR="00000000" w:rsidP="00E87F10">
            <w:pPr>
              <w:pStyle w:val="List"/>
              <w:rPr>
                <w:lang w:val="en-NZ"/>
              </w:rPr>
            </w:pPr>
            <w:r w:rsidRPr="00E87F10">
              <w:t>1.3.Prioritise and action tasks required in advance of tour commencement.</w:t>
            </w:r>
          </w:p>
        </w:tc>
      </w:tr>
      <w:tr w:rsidTr="00EA7137">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E87F10">
            <w:pPr>
              <w:pStyle w:val="List"/>
              <w:rPr>
                <w:lang w:val="en-NZ"/>
              </w:rPr>
            </w:pPr>
            <w:r w:rsidRPr="00E87F10">
              <w:t>2.</w:t>
            </w:r>
            <w:r w:rsidRPr="00E87F10">
              <w:tab/>
              <w:t>Brief and assist customers.</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
            </w:pPr>
            <w:r w:rsidRPr="00E87F10">
              <w:t>2.1.Welcome customers to tour a</w:t>
            </w:r>
            <w:r w:rsidRPr="00E87F10">
              <w:t>nd provide briefing on tour practicalities and procedures.</w:t>
            </w:r>
          </w:p>
          <w:p w:rsidR="00000000" w:rsidP="00E87F10">
            <w:pPr>
              <w:pStyle w:val="List"/>
              <w:rPr>
                <w:lang w:val="en-NZ"/>
              </w:rPr>
            </w:pPr>
            <w:r w:rsidRPr="00E87F10">
              <w:t>2.2.Provide additional information and assistance to enhance enjoyment of tour.</w:t>
            </w:r>
          </w:p>
        </w:tc>
      </w:tr>
      <w:tr w:rsidTr="00EA7137">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E87F10">
            <w:pPr>
              <w:pStyle w:val="List"/>
              <w:rPr>
                <w:lang w:val="en-NZ"/>
              </w:rPr>
            </w:pPr>
            <w:r w:rsidRPr="00E87F10">
              <w:t>3.</w:t>
            </w:r>
            <w:r w:rsidRPr="00E87F10">
              <w:tab/>
              <w:t>Liaise with industry colleagues.</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
            </w:pPr>
            <w:r w:rsidRPr="00E87F10">
              <w:t>3.1.Liaise with industry colleagues to achieve smooth tour operation.</w:t>
            </w:r>
          </w:p>
          <w:p w:rsidR="00000000" w:rsidRPr="00E87F10" w:rsidP="00E87F10">
            <w:pPr>
              <w:pStyle w:val="List"/>
            </w:pPr>
            <w:r w:rsidRPr="00E87F10">
              <w:t>3.2.Action requests from industry colleagues promptly and willingly wherever possible and request assistance when required.</w:t>
            </w:r>
          </w:p>
          <w:p w:rsidR="00000000" w:rsidRPr="00E87F10" w:rsidP="00E87F10">
            <w:pPr>
              <w:pStyle w:val="List"/>
            </w:pPr>
            <w:r w:rsidRPr="00E87F10">
              <w:t>3.3.Make agreements about individual and joint responsibilities during tour.</w:t>
            </w:r>
          </w:p>
          <w:p w:rsidR="00000000" w:rsidRPr="00E87F10" w:rsidP="00E87F10">
            <w:pPr>
              <w:pStyle w:val="List"/>
            </w:pPr>
            <w:r w:rsidRPr="00E87F10">
              <w:t>3.4.Make forward reconfirmations and bookings in a time</w:t>
            </w:r>
            <w:r w:rsidRPr="00E87F10">
              <w:t>ly manner.</w:t>
            </w:r>
          </w:p>
          <w:p w:rsidR="00000000" w:rsidP="00E87F10">
            <w:pPr>
              <w:pStyle w:val="List"/>
              <w:rPr>
                <w:lang w:val="en-NZ"/>
              </w:rPr>
            </w:pPr>
            <w:r w:rsidRPr="00E87F10">
              <w:t>3.5.Interpret documentation from other organisations and apply appropriately.</w:t>
            </w:r>
          </w:p>
        </w:tc>
      </w:tr>
      <w:tr w:rsidTr="00EA7137">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E87F10">
            <w:pPr>
              <w:pStyle w:val="List"/>
              <w:rPr>
                <w:lang w:val="en-NZ"/>
              </w:rPr>
            </w:pPr>
            <w:r w:rsidRPr="00E87F10">
              <w:t>4.</w:t>
            </w:r>
            <w:r w:rsidRPr="00E87F10">
              <w:tab/>
              <w:t>Manage the itinerary.</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
            </w:pPr>
            <w:r w:rsidRPr="00E87F10">
              <w:t>4.1.Conduct tour to schedule and include all features in itinerary.</w:t>
            </w:r>
          </w:p>
          <w:p w:rsidR="00000000" w:rsidRPr="00E87F10" w:rsidP="00E87F10">
            <w:pPr>
              <w:pStyle w:val="List"/>
            </w:pPr>
            <w:r w:rsidRPr="00E87F10">
              <w:t>4.2.Advise customers courteously and sensitively about unavoidable change</w:t>
            </w:r>
            <w:r w:rsidRPr="00E87F10">
              <w:t>s.</w:t>
            </w:r>
          </w:p>
          <w:p w:rsidR="00000000" w:rsidRPr="00E87F10" w:rsidP="00E87F10">
            <w:pPr>
              <w:pStyle w:val="List"/>
            </w:pPr>
            <w:r w:rsidRPr="00E87F10">
              <w:t>4.3.Re-plan itinerary when necessary to ensure purchased inclusions or their equivalent are delivered and disruption to customers is minimised.</w:t>
            </w:r>
          </w:p>
          <w:p w:rsidR="00000000" w:rsidRPr="00E87F10" w:rsidP="00E87F10">
            <w:pPr>
              <w:pStyle w:val="List"/>
            </w:pPr>
            <w:r w:rsidRPr="00E87F10">
              <w:t>4.4.Advise industry colleagues and suppliers affected by changes according to organisational procedures.</w:t>
            </w:r>
          </w:p>
          <w:p w:rsidR="00000000" w:rsidRPr="00E87F10" w:rsidP="00E87F10">
            <w:pPr>
              <w:pStyle w:val="List"/>
            </w:pPr>
            <w:r w:rsidRPr="00E87F10">
              <w:t>4.5.</w:t>
            </w:r>
            <w:r w:rsidRPr="00E87F10">
              <w:t>Maintain contact with those fixing the problem when itinerary delays and changes occur, and use negotiation techniques to minimise time delay and negative impact on customers.</w:t>
            </w:r>
          </w:p>
          <w:p w:rsidR="00000000" w:rsidP="00E87F10">
            <w:pPr>
              <w:pStyle w:val="List"/>
              <w:rPr>
                <w:lang w:val="en-NZ"/>
              </w:rPr>
            </w:pPr>
            <w:r w:rsidRPr="00E87F10">
              <w:t>4.6.Keep customers informed of reasons for changes and actions taken.</w:t>
            </w:r>
          </w:p>
        </w:tc>
      </w:tr>
      <w:tr w:rsidTr="00EA7137">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E87F10">
            <w:pPr>
              <w:pStyle w:val="List"/>
              <w:rPr>
                <w:lang w:val="en-NZ"/>
              </w:rPr>
            </w:pPr>
            <w:r w:rsidRPr="00E87F10">
              <w:t>5.</w:t>
            </w:r>
            <w:r w:rsidRPr="00E87F10">
              <w:tab/>
              <w:t>Deal w</w:t>
            </w:r>
            <w:r w:rsidRPr="00E87F10">
              <w:t>ith unexpected events.</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
            </w:pPr>
            <w:r w:rsidRPr="00E87F10">
              <w:t>5.1.Assess unexpected events and select appropriate action.</w:t>
            </w:r>
          </w:p>
          <w:p w:rsidR="00000000" w:rsidRPr="00E87F10" w:rsidP="00E87F10">
            <w:pPr>
              <w:pStyle w:val="List"/>
            </w:pPr>
            <w:r w:rsidRPr="00E87F10">
              <w:t>5.2.Follow organisational procedures in the case of accidents or where safety of customers or colleagues may be threatened.</w:t>
            </w:r>
          </w:p>
          <w:p w:rsidR="00000000" w:rsidRPr="00E87F10" w:rsidP="00E87F10">
            <w:pPr>
              <w:pStyle w:val="List"/>
            </w:pPr>
            <w:r w:rsidRPr="00E87F10">
              <w:t>5.3.Identify and access sources of assistance pro</w:t>
            </w:r>
            <w:r w:rsidRPr="00E87F10">
              <w:t>mptly.</w:t>
            </w:r>
          </w:p>
          <w:p w:rsidR="00000000" w:rsidP="00E87F10">
            <w:pPr>
              <w:pStyle w:val="List"/>
              <w:rPr>
                <w:lang w:val="en-NZ"/>
              </w:rPr>
            </w:pPr>
            <w:r w:rsidRPr="00E87F10">
              <w:t>5.4.Amend tour to minimise impact on customer enjoyment.</w:t>
            </w:r>
          </w:p>
        </w:tc>
      </w:tr>
      <w:tr w:rsidTr="00EA7137">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E87F10">
            <w:pPr>
              <w:pStyle w:val="List"/>
              <w:rPr>
                <w:lang w:val="en-NZ"/>
              </w:rPr>
            </w:pPr>
            <w:r w:rsidRPr="00E87F10">
              <w:t>6.</w:t>
            </w:r>
            <w:r w:rsidRPr="00E87F10">
              <w:tab/>
              <w:t>Debrief tour.</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
            </w:pPr>
            <w:r w:rsidRPr="00E87F10">
              <w:t>6.1.Provide accurate and complete tour reports according to organisational guidelines.</w:t>
            </w:r>
          </w:p>
          <w:p w:rsidR="00000000" w:rsidRPr="00E87F10" w:rsidP="00E87F10">
            <w:pPr>
              <w:pStyle w:val="List"/>
            </w:pPr>
            <w:r w:rsidRPr="00E87F10">
              <w:t>6.2.Provide customer and personal feedback and other information to assist with future improvements.</w:t>
            </w:r>
          </w:p>
        </w:tc>
      </w:tr>
    </w:tbl>
    <w:p w:rsidR="00000000" w:rsidRPr="00E87F10" w:rsidP="00E87F10">
      <w:pPr>
        <w:pStyle w:val="BodyText"/>
      </w:pPr>
    </w:p>
    <w:p w:rsidR="00000000" w:rsidRPr="00E87F10" w:rsidP="00E87F10">
      <w:pPr>
        <w:pStyle w:val="AllowPageBreak"/>
      </w:pPr>
    </w:p>
    <w:p w:rsidR="00000000" w:rsidRPr="00E87F10" w:rsidP="00E87F10">
      <w:pPr>
        <w:pStyle w:val="Heading1"/>
      </w:pPr>
      <w:bookmarkStart w:id="7" w:name="O_765548"/>
      <w:bookmarkEnd w:id="7"/>
      <w:r w:rsidRPr="00E87F10">
        <w:t>Foundation Skills</w:t>
      </w:r>
    </w:p>
    <w:tbl>
      <w:tblPr>
        <w:tblW w:w="0" w:type="auto"/>
        <w:tblCellMar>
          <w:left w:w="62" w:type="dxa"/>
          <w:right w:w="62" w:type="dxa"/>
        </w:tblCellMar>
        <w:tblLook w:val="0000"/>
      </w:tblPr>
      <w:tblGrid>
        <w:gridCol w:w="3522"/>
        <w:gridCol w:w="5674"/>
      </w:tblGrid>
      <w:tr w:rsidTr="00EA71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Foundation skills essential to perform in this unit, but not explicit in the performance criteria are listed here, alo</w:t>
            </w:r>
            <w:r w:rsidRPr="00E87F10">
              <w:t>ng with a brief context statement.</w:t>
            </w:r>
          </w:p>
        </w:tc>
      </w:tr>
      <w:tr w:rsidTr="00EA7137">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vAlign w:val="center"/>
          </w:tcPr>
          <w:p w:rsidR="00000000" w:rsidRPr="00E87F10" w:rsidP="00E87F10">
            <w:pPr>
              <w:pStyle w:val="BodyText"/>
            </w:pPr>
            <w:r w:rsidRPr="00E87F10">
              <w:rPr>
                <w:rStyle w:val="SpecialBold"/>
              </w:rPr>
              <w:t>SKILLS</w:t>
            </w:r>
            <w:r w:rsidRPr="00E87F10">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E87F10">
            <w:pPr>
              <w:pStyle w:val="BodyText"/>
              <w:rPr>
                <w:lang w:val="en-NZ"/>
              </w:rPr>
            </w:pPr>
            <w:r w:rsidRPr="00E87F10">
              <w:rPr>
                <w:rStyle w:val="SpecialBold"/>
              </w:rPr>
              <w:t>DESCRIPTION</w:t>
            </w:r>
          </w:p>
        </w:tc>
      </w:tr>
      <w:tr w:rsidTr="00EA7137">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Reading skills to:</w:t>
            </w:r>
          </w:p>
        </w:tc>
        <w:tc>
          <w:tcPr>
            <w:tcW w:w="0" w:type="auto"/>
            <w:tcBorders>
              <w:top w:val="nil"/>
              <w:left w:val="nil"/>
              <w:bottom w:val="nil"/>
              <w:right w:val="nil"/>
            </w:tcBorders>
            <w:tcMar>
              <w:top w:w="0" w:type="dxa"/>
              <w:left w:w="62" w:type="dxa"/>
              <w:bottom w:w="0" w:type="dxa"/>
              <w:right w:w="62" w:type="dxa"/>
            </w:tcMar>
          </w:tcPr>
          <w:p w:rsidR="00000000" w:rsidP="00E87F10">
            <w:pPr>
              <w:pStyle w:val="ListBullet"/>
              <w:rPr>
                <w:lang w:val="en-NZ"/>
              </w:rPr>
            </w:pPr>
            <w:r w:rsidRPr="00E87F10">
              <w:t>interpret tourism industry terminology, in particular product codes.</w:t>
            </w:r>
          </w:p>
        </w:tc>
      </w:tr>
      <w:tr w:rsidTr="00EA7137">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Writing skills to:</w:t>
            </w:r>
          </w:p>
        </w:tc>
        <w:tc>
          <w:tcPr>
            <w:tcW w:w="0" w:type="auto"/>
            <w:tcBorders>
              <w:top w:val="nil"/>
              <w:left w:val="nil"/>
              <w:bottom w:val="nil"/>
              <w:right w:val="nil"/>
            </w:tcBorders>
            <w:tcMar>
              <w:top w:w="0" w:type="dxa"/>
              <w:left w:w="62" w:type="dxa"/>
              <w:bottom w:w="0" w:type="dxa"/>
              <w:right w:w="62" w:type="dxa"/>
            </w:tcMar>
          </w:tcPr>
          <w:p w:rsidR="00000000" w:rsidP="00E87F10">
            <w:pPr>
              <w:pStyle w:val="ListBullet"/>
              <w:rPr>
                <w:lang w:val="en-NZ"/>
              </w:rPr>
            </w:pPr>
            <w:r w:rsidRPr="00E87F10">
              <w:t>complete operational and reporting documents.</w:t>
            </w:r>
          </w:p>
        </w:tc>
      </w:tr>
      <w:tr w:rsidTr="00EA7137">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Numeracy skills to:</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Bullet"/>
            </w:pPr>
            <w:r w:rsidRPr="00E87F10">
              <w:t>calculate tour component times</w:t>
            </w:r>
          </w:p>
          <w:p w:rsidR="00000000" w:rsidRPr="00E87F10" w:rsidP="00E87F10">
            <w:pPr>
              <w:pStyle w:val="ListBullet"/>
            </w:pPr>
            <w:r w:rsidRPr="00E87F10">
              <w:t xml:space="preserve">translate time from the 24-hour to 12-hour clock </w:t>
            </w:r>
          </w:p>
          <w:p w:rsidR="00000000" w:rsidP="00E87F10">
            <w:pPr>
              <w:pStyle w:val="ListBullet"/>
              <w:rPr>
                <w:lang w:val="en-NZ"/>
              </w:rPr>
            </w:pPr>
            <w:r w:rsidRPr="00E87F10">
              <w:t>calculate logistics of group movements.</w:t>
            </w:r>
          </w:p>
        </w:tc>
      </w:tr>
      <w:tr w:rsidTr="00EA7137">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87F10">
            <w:pPr>
              <w:pStyle w:val="ListBullet"/>
              <w:rPr>
                <w:lang w:val="en-NZ"/>
              </w:rPr>
            </w:pPr>
            <w:r w:rsidRPr="00E87F10">
              <w:t>coordinate multiple and diverse tour components.</w:t>
            </w:r>
          </w:p>
        </w:tc>
      </w:tr>
      <w:tr w:rsidTr="00EA7137">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E87F10">
            <w:pPr>
              <w:pStyle w:val="BodyText"/>
              <w:rPr>
                <w:lang w:val="en-NZ"/>
              </w:rPr>
            </w:pPr>
            <w:r w:rsidRPr="00E87F10">
              <w:t>Technology skills to:</w:t>
            </w:r>
          </w:p>
        </w:tc>
        <w:tc>
          <w:tcPr>
            <w:tcW w:w="0" w:type="auto"/>
            <w:tcBorders>
              <w:top w:val="nil"/>
              <w:left w:val="nil"/>
              <w:bottom w:val="nil"/>
              <w:right w:val="nil"/>
            </w:tcBorders>
            <w:tcMar>
              <w:top w:w="0" w:type="dxa"/>
              <w:left w:w="62" w:type="dxa"/>
              <w:bottom w:w="0" w:type="dxa"/>
              <w:right w:w="62" w:type="dxa"/>
            </w:tcMar>
          </w:tcPr>
          <w:p w:rsidR="00000000" w:rsidRPr="00E87F10" w:rsidP="00E87F10">
            <w:pPr>
              <w:pStyle w:val="ListBullet"/>
            </w:pPr>
            <w:r w:rsidRPr="00E87F10">
              <w:t>use industry-cur</w:t>
            </w:r>
            <w:r w:rsidRPr="00E87F10">
              <w:t>rent communication systems.</w:t>
            </w:r>
          </w:p>
        </w:tc>
      </w:tr>
    </w:tbl>
    <w:p w:rsidR="00000000" w:rsidRPr="00E87F10" w:rsidP="00E87F10">
      <w:pPr>
        <w:pStyle w:val="BodyText"/>
      </w:pPr>
    </w:p>
    <w:p w:rsidR="00000000" w:rsidRPr="00E87F10" w:rsidP="00E87F10">
      <w:pPr>
        <w:pStyle w:val="AllowPageBreak"/>
      </w:pPr>
    </w:p>
    <w:p w:rsidR="00000000" w:rsidRPr="00E87F10" w:rsidP="00E87F10">
      <w:pPr>
        <w:pStyle w:val="Heading1"/>
      </w:pPr>
      <w:bookmarkStart w:id="8" w:name="O_765550"/>
      <w:bookmarkEnd w:id="8"/>
      <w:r w:rsidRPr="00E87F10">
        <w:t>Unit Mapping Information</w:t>
      </w:r>
    </w:p>
    <w:p w:rsidR="00000000" w:rsidRPr="00E87F10" w:rsidP="00EA7137">
      <w:pPr>
        <w:pStyle w:val="BodyText"/>
      </w:pPr>
      <w:r w:rsidRPr="00E87F10">
        <w:t xml:space="preserve">SITTGDE401 Coordinate and operate tours </w:t>
      </w:r>
    </w:p>
    <w:p w:rsidR="00000000" w:rsidRPr="00E87F10" w:rsidP="00E87F10">
      <w:pPr>
        <w:pStyle w:val="Heading1"/>
      </w:pPr>
      <w:bookmarkStart w:id="9" w:name="O_765557"/>
      <w:bookmarkEnd w:id="9"/>
      <w:r w:rsidRPr="00E87F10">
        <w:t>Links</w:t>
      </w:r>
    </w:p>
    <w:p w:rsidR="00000000" w:rsidRPr="00E87F10" w:rsidP="00EA7137">
      <w:pPr>
        <w:pStyle w:val="BodyText"/>
      </w:pPr>
      <w:r w:rsidRPr="00E87F1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93BB6">
        <w:rPr>
          <w:rStyle w:val="Hyperlink"/>
        </w:rPr>
        <w:t>https://vetnet.gov.au/Pages/TrainingDocs.aspx?q=68c40a93-e51d-4e0f-bc06-899dff092694</w:t>
      </w:r>
      <w:r>
        <w:fldChar w:fldCharType="end"/>
      </w:r>
    </w:p>
    <w:p w:rsidR="00000000" w:rsidRPr="00E87F10" w:rsidP="00E87F10"/>
    <w:sectPr w:rsidSect="00E87F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10" w:rsidRPr="00EA7137" w:rsidP="00EA7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37" w:rsidP="00E87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137" w:rsidP="00E87F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7137" w:rsidP="00E87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F10" w:rsidRPr="00EA7137" w:rsidP="00EA7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37" w:rsidRPr="002D2AF8" w:rsidP="00E87F10">
    <w:pPr>
      <w:pStyle w:val="Header"/>
      <w:framePr w:wrap="around"/>
    </w:pPr>
    <w:r>
      <w:fldChar w:fldCharType="begin"/>
    </w:r>
    <w:r>
      <w:instrText xml:space="preserve"> TITLE   \* MERGEFORMAT </w:instrText>
    </w:r>
    <w:r>
      <w:fldChar w:fldCharType="separate"/>
    </w:r>
    <w:r>
      <w:t>SITTGDE011 Coordinate and operate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A7137" w:rsidP="00E87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60F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BEA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F10"/>
    <w:pPr>
      <w:spacing w:before="360" w:after="60"/>
      <w:outlineLvl w:val="0"/>
    </w:pPr>
    <w:rPr>
      <w:sz w:val="32"/>
    </w:rPr>
  </w:style>
  <w:style w:type="paragraph" w:styleId="Heading2">
    <w:name w:val="heading 2"/>
    <w:basedOn w:val="HeadingBase"/>
    <w:next w:val="BodyText"/>
    <w:link w:val="Heading2Char"/>
    <w:qFormat/>
    <w:rsid w:val="00E87F10"/>
    <w:pPr>
      <w:keepLines/>
      <w:spacing w:before="240" w:after="120"/>
      <w:outlineLvl w:val="1"/>
    </w:pPr>
    <w:rPr>
      <w:sz w:val="28"/>
      <w:szCs w:val="40"/>
    </w:rPr>
  </w:style>
  <w:style w:type="paragraph" w:styleId="Heading3">
    <w:name w:val="heading 3"/>
    <w:basedOn w:val="HeadingBase"/>
    <w:next w:val="BodyText"/>
    <w:link w:val="Heading3Char"/>
    <w:qFormat/>
    <w:rsid w:val="00E87F10"/>
    <w:pPr>
      <w:spacing w:before="180" w:after="120"/>
      <w:outlineLvl w:val="2"/>
    </w:pPr>
    <w:rPr>
      <w:spacing w:val="-10"/>
      <w:kern w:val="32"/>
    </w:rPr>
  </w:style>
  <w:style w:type="paragraph" w:styleId="Heading4">
    <w:name w:val="heading 4"/>
    <w:basedOn w:val="HeadingBase"/>
    <w:next w:val="BodyText"/>
    <w:link w:val="Heading4Char"/>
    <w:qFormat/>
    <w:rsid w:val="00E87F10"/>
    <w:pPr>
      <w:spacing w:before="160" w:after="120"/>
      <w:outlineLvl w:val="3"/>
    </w:pPr>
    <w:rPr>
      <w:sz w:val="22"/>
    </w:rPr>
  </w:style>
  <w:style w:type="paragraph" w:styleId="Heading5">
    <w:name w:val="heading 5"/>
    <w:basedOn w:val="HeadingBase"/>
    <w:next w:val="Normal"/>
    <w:link w:val="Heading5Char"/>
    <w:qFormat/>
    <w:rsid w:val="00E87F10"/>
    <w:pPr>
      <w:spacing w:before="80"/>
      <w:outlineLvl w:val="4"/>
    </w:pPr>
    <w:rPr>
      <w:color w:val="918585"/>
      <w:sz w:val="20"/>
    </w:rPr>
  </w:style>
  <w:style w:type="paragraph" w:styleId="Heading6">
    <w:name w:val="heading 6"/>
    <w:basedOn w:val="HeadingBase"/>
    <w:next w:val="Normal"/>
    <w:link w:val="Heading6Char"/>
    <w:qFormat/>
    <w:rsid w:val="00E87F10"/>
    <w:pPr>
      <w:spacing w:before="60"/>
      <w:outlineLvl w:val="5"/>
    </w:pPr>
    <w:rPr>
      <w:color w:val="918585"/>
      <w:sz w:val="20"/>
    </w:rPr>
  </w:style>
  <w:style w:type="paragraph" w:styleId="Heading7">
    <w:name w:val="heading 7"/>
    <w:basedOn w:val="Normal"/>
    <w:next w:val="Normal"/>
    <w:link w:val="Heading7Char"/>
    <w:qFormat/>
    <w:rsid w:val="00E87F10"/>
    <w:pPr>
      <w:ind w:left="720"/>
      <w:outlineLvl w:val="6"/>
    </w:pPr>
    <w:rPr>
      <w:i/>
    </w:rPr>
  </w:style>
  <w:style w:type="paragraph" w:styleId="Heading8">
    <w:name w:val="heading 8"/>
    <w:basedOn w:val="Normal"/>
    <w:next w:val="Normal"/>
    <w:link w:val="Heading8Char"/>
    <w:qFormat/>
    <w:rsid w:val="00E87F10"/>
    <w:pPr>
      <w:ind w:left="720"/>
      <w:outlineLvl w:val="7"/>
    </w:pPr>
    <w:rPr>
      <w:i/>
    </w:rPr>
  </w:style>
  <w:style w:type="paragraph" w:styleId="Heading9">
    <w:name w:val="heading 9"/>
    <w:basedOn w:val="Normal"/>
    <w:next w:val="Normal"/>
    <w:link w:val="Heading9Char"/>
    <w:qFormat/>
    <w:rsid w:val="00E87F10"/>
    <w:pPr>
      <w:ind w:left="720"/>
      <w:outlineLvl w:val="8"/>
    </w:pPr>
    <w:rPr>
      <w:i/>
    </w:rPr>
  </w:style>
  <w:style w:type="character" w:default="1" w:styleId="DefaultParagraphFont">
    <w:name w:val="Default Paragraph Font"/>
    <w:uiPriority w:val="1"/>
    <w:unhideWhenUsed/>
    <w:rsid w:val="00E87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F10"/>
  </w:style>
  <w:style w:type="character" w:customStyle="1" w:styleId="Heading1Char">
    <w:name w:val="Heading 1 Char"/>
    <w:basedOn w:val="DefaultParagraphFont"/>
    <w:link w:val="Heading1"/>
    <w:rsid w:val="00E87F10"/>
    <w:rPr>
      <w:rFonts w:ascii="Times New Roman" w:eastAsia="Times New Roman" w:hAnsi="Times New Roman" w:cs="Times New Roman"/>
      <w:b/>
      <w:sz w:val="32"/>
      <w:szCs w:val="20"/>
      <w:lang w:eastAsia="en-US"/>
    </w:rPr>
  </w:style>
  <w:style w:type="paragraph" w:styleId="BodyText">
    <w:name w:val="Body Text"/>
    <w:basedOn w:val="Normal"/>
    <w:link w:val="BodyTextChar"/>
    <w:rsid w:val="00E87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F10"/>
    <w:rPr>
      <w:rFonts w:ascii="Times New Roman" w:eastAsia="Times New Roman" w:hAnsi="Times New Roman" w:cs="Times New Roman"/>
      <w:sz w:val="24"/>
      <w:lang w:eastAsia="en-US"/>
    </w:rPr>
  </w:style>
  <w:style w:type="paragraph" w:styleId="List">
    <w:name w:val="List"/>
    <w:basedOn w:val="BodyText"/>
    <w:next w:val="BodyText"/>
    <w:rsid w:val="00E87F10"/>
    <w:pPr>
      <w:tabs>
        <w:tab w:val="left" w:pos="340"/>
      </w:tabs>
      <w:spacing w:before="60" w:after="60"/>
      <w:ind w:left="340" w:hanging="340"/>
    </w:pPr>
  </w:style>
  <w:style w:type="paragraph" w:styleId="ListBullet">
    <w:name w:val="List Bullet"/>
    <w:basedOn w:val="List"/>
    <w:rsid w:val="00E87F10"/>
    <w:pPr>
      <w:numPr>
        <w:numId w:val="11"/>
      </w:numPr>
      <w:tabs>
        <w:tab w:val="clear" w:pos="340"/>
      </w:tabs>
      <w:spacing w:before="40" w:after="40"/>
    </w:pPr>
  </w:style>
  <w:style w:type="character" w:customStyle="1" w:styleId="SpecialBold">
    <w:name w:val="Special Bold"/>
    <w:basedOn w:val="DefaultParagraphFont"/>
    <w:rsid w:val="00E87F10"/>
    <w:rPr>
      <w:b/>
      <w:spacing w:val="0"/>
    </w:rPr>
  </w:style>
  <w:style w:type="paragraph" w:customStyle="1" w:styleId="SuperHeading">
    <w:name w:val="SuperHeading"/>
    <w:basedOn w:val="Normal"/>
    <w:rsid w:val="00E87F10"/>
    <w:pPr>
      <w:spacing w:before="240" w:after="120"/>
      <w:outlineLvl w:val="0"/>
    </w:pPr>
    <w:rPr>
      <w:rFonts w:ascii="Times New Roman" w:hAnsi="Times New Roman"/>
      <w:b/>
      <w:sz w:val="32"/>
    </w:rPr>
  </w:style>
  <w:style w:type="paragraph" w:customStyle="1" w:styleId="AllowPageBreak">
    <w:name w:val="AllowPageBreak"/>
    <w:rsid w:val="00E87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F10"/>
    <w:rPr>
      <w:rFonts w:ascii="Courier New" w:eastAsia="Times New Roman" w:hAnsi="Courier New" w:cs="Times New Roman"/>
      <w:i/>
      <w:szCs w:val="20"/>
      <w:lang w:eastAsia="en-US"/>
    </w:rPr>
  </w:style>
  <w:style w:type="paragraph" w:customStyle="1" w:styleId="HeadingBase">
    <w:name w:val="Heading Base"/>
    <w:rsid w:val="00E87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F10"/>
    <w:pPr>
      <w:tabs>
        <w:tab w:val="right" w:leader="dot" w:pos="9072"/>
      </w:tabs>
      <w:ind w:left="567"/>
    </w:pPr>
    <w:rPr>
      <w:szCs w:val="22"/>
    </w:rPr>
  </w:style>
  <w:style w:type="paragraph" w:customStyle="1" w:styleId="TOCBase">
    <w:name w:val="TOC Base"/>
    <w:rsid w:val="00E87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F10"/>
    <w:pPr>
      <w:tabs>
        <w:tab w:val="right" w:leader="dot" w:pos="9072"/>
      </w:tabs>
      <w:spacing w:before="40" w:after="40"/>
      <w:ind w:left="284"/>
    </w:pPr>
    <w:rPr>
      <w:rFonts w:ascii="Times New Roman" w:hAnsi="Times New Roman"/>
    </w:rPr>
  </w:style>
  <w:style w:type="paragraph" w:styleId="TOC1">
    <w:name w:val="toc 1"/>
    <w:basedOn w:val="TOCBase"/>
    <w:next w:val="Normal"/>
    <w:rsid w:val="00E87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F10"/>
    <w:rPr>
      <w:rFonts w:ascii="Times New Roman" w:eastAsia="Times New Roman" w:hAnsi="Times New Roman" w:cs="Times New Roman"/>
      <w:sz w:val="16"/>
      <w:lang w:eastAsia="en-US"/>
    </w:rPr>
  </w:style>
  <w:style w:type="paragraph" w:styleId="Title">
    <w:name w:val="Title"/>
    <w:basedOn w:val="HeadingBase"/>
    <w:link w:val="TitleChar"/>
    <w:qFormat/>
    <w:rsid w:val="00E87F10"/>
    <w:pPr>
      <w:spacing w:before="5040"/>
      <w:jc w:val="center"/>
    </w:pPr>
    <w:rPr>
      <w:sz w:val="48"/>
      <w:szCs w:val="72"/>
      <w:lang w:val="en-US"/>
    </w:rPr>
  </w:style>
  <w:style w:type="character" w:customStyle="1" w:styleId="TitleChar">
    <w:name w:val="Title Char"/>
    <w:basedOn w:val="DefaultParagraphFont"/>
    <w:link w:val="Title"/>
    <w:rsid w:val="00E87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F10"/>
    <w:pPr>
      <w:tabs>
        <w:tab w:val="left" w:pos="3600"/>
        <w:tab w:val="left" w:pos="3958"/>
      </w:tabs>
    </w:pPr>
  </w:style>
  <w:style w:type="paragraph" w:customStyle="1" w:styleId="Note">
    <w:name w:val="Note"/>
    <w:basedOn w:val="BodyText"/>
    <w:rsid w:val="00E87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F10"/>
    <w:pPr>
      <w:framePr w:wrap="auto" w:hAnchor="text" w:y="6049"/>
    </w:pPr>
    <w:rPr>
      <w:color w:val="000000"/>
      <w:sz w:val="40"/>
    </w:rPr>
  </w:style>
  <w:style w:type="paragraph" w:customStyle="1" w:styleId="TOCTitle">
    <w:name w:val="TOCTitle"/>
    <w:basedOn w:val="Heading1"/>
    <w:rsid w:val="00E87F10"/>
    <w:pPr>
      <w:spacing w:after="240"/>
      <w:jc w:val="center"/>
      <w:outlineLvl w:val="9"/>
    </w:pPr>
    <w:rPr>
      <w:caps/>
    </w:rPr>
  </w:style>
  <w:style w:type="paragraph" w:customStyle="1" w:styleId="Version">
    <w:name w:val="Version"/>
    <w:rsid w:val="00E87F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F10"/>
    <w:pPr>
      <w:numPr>
        <w:numId w:val="12"/>
      </w:numPr>
      <w:tabs>
        <w:tab w:val="clear" w:pos="680"/>
      </w:tabs>
    </w:pPr>
  </w:style>
  <w:style w:type="paragraph" w:styleId="Index1">
    <w:name w:val="index 1"/>
    <w:basedOn w:val="Normal"/>
    <w:next w:val="Normal"/>
    <w:semiHidden/>
    <w:rsid w:val="00E87F10"/>
    <w:pPr>
      <w:keepNext w:val="0"/>
      <w:tabs>
        <w:tab w:val="right" w:pos="4176"/>
      </w:tabs>
      <w:ind w:left="198" w:hanging="198"/>
    </w:pPr>
    <w:rPr>
      <w:rFonts w:ascii="Garamond" w:hAnsi="Garamond"/>
    </w:rPr>
  </w:style>
  <w:style w:type="paragraph" w:styleId="IndexHeading">
    <w:name w:val="index heading"/>
    <w:basedOn w:val="Normal"/>
    <w:next w:val="Index1"/>
    <w:semiHidden/>
    <w:rsid w:val="00E87F10"/>
    <w:pPr>
      <w:spacing w:before="120" w:after="120"/>
    </w:pPr>
    <w:rPr>
      <w:rFonts w:ascii="Arial" w:hAnsi="Arial"/>
      <w:b/>
      <w:color w:val="918585"/>
      <w:sz w:val="24"/>
    </w:rPr>
  </w:style>
  <w:style w:type="paragraph" w:styleId="Header">
    <w:name w:val="header"/>
    <w:basedOn w:val="Normal"/>
    <w:link w:val="HeaderChar"/>
    <w:rsid w:val="00E87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F10"/>
    <w:rPr>
      <w:rFonts w:ascii="Times New Roman" w:eastAsia="Times New Roman" w:hAnsi="Times New Roman" w:cs="Times New Roman"/>
      <w:sz w:val="16"/>
      <w:szCs w:val="20"/>
      <w:lang w:val="en-GB" w:eastAsia="en-US"/>
    </w:rPr>
  </w:style>
  <w:style w:type="paragraph" w:customStyle="1" w:styleId="Chapter">
    <w:name w:val="Chapter"/>
    <w:basedOn w:val="Normal"/>
    <w:rsid w:val="00E87F10"/>
    <w:pPr>
      <w:spacing w:before="240"/>
    </w:pPr>
    <w:rPr>
      <w:rFonts w:ascii="Times New Roman" w:hAnsi="Times New Roman"/>
      <w:smallCaps/>
      <w:spacing w:val="80"/>
      <w:sz w:val="28"/>
    </w:rPr>
  </w:style>
  <w:style w:type="paragraph" w:customStyle="1" w:styleId="InChapter">
    <w:name w:val="InChapter"/>
    <w:basedOn w:val="Heading3"/>
    <w:rsid w:val="00E87F10"/>
    <w:pPr>
      <w:spacing w:after="240"/>
      <w:outlineLvl w:val="9"/>
    </w:pPr>
    <w:rPr>
      <w:noProof/>
    </w:rPr>
  </w:style>
  <w:style w:type="paragraph" w:styleId="Index2">
    <w:name w:val="index 2"/>
    <w:basedOn w:val="Normal"/>
    <w:next w:val="Normal"/>
    <w:semiHidden/>
    <w:rsid w:val="00E87F10"/>
    <w:pPr>
      <w:tabs>
        <w:tab w:val="right" w:pos="4176"/>
      </w:tabs>
      <w:ind w:left="568" w:hanging="284"/>
    </w:pPr>
    <w:rPr>
      <w:rFonts w:ascii="Garamond" w:hAnsi="Garamond"/>
    </w:rPr>
  </w:style>
  <w:style w:type="paragraph" w:customStyle="1" w:styleId="Byline">
    <w:name w:val="Byline"/>
    <w:rsid w:val="00E87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F10"/>
    <w:pPr>
      <w:tabs>
        <w:tab w:val="clear" w:pos="3600"/>
        <w:tab w:val="clear" w:pos="3958"/>
      </w:tabs>
      <w:jc w:val="right"/>
    </w:pPr>
  </w:style>
  <w:style w:type="character" w:styleId="Emphasis">
    <w:name w:val="Emphasis"/>
    <w:basedOn w:val="DefaultParagraphFont"/>
    <w:qFormat/>
    <w:rsid w:val="00E87F10"/>
    <w:rPr>
      <w:i/>
    </w:rPr>
  </w:style>
  <w:style w:type="paragraph" w:styleId="Caption">
    <w:name w:val="caption"/>
    <w:basedOn w:val="BodyText"/>
    <w:next w:val="Normal"/>
    <w:qFormat/>
    <w:rsid w:val="00E87F10"/>
    <w:pPr>
      <w:framePr w:w="2268" w:hSpace="181" w:vSpace="181" w:wrap="around" w:vAnchor="text" w:hAnchor="page" w:x="1135" w:y="285" w:anchorLock="1"/>
    </w:pPr>
    <w:rPr>
      <w:i/>
    </w:rPr>
  </w:style>
  <w:style w:type="paragraph" w:customStyle="1" w:styleId="MiniTOCTitle">
    <w:name w:val="MiniTOCTitle"/>
    <w:basedOn w:val="Heading4"/>
    <w:rsid w:val="00E87F10"/>
    <w:pPr>
      <w:spacing w:before="240"/>
      <w:outlineLvl w:val="9"/>
    </w:pPr>
    <w:rPr>
      <w:noProof/>
      <w:sz w:val="24"/>
    </w:rPr>
  </w:style>
  <w:style w:type="paragraph" w:customStyle="1" w:styleId="MiniTOCItem">
    <w:name w:val="MiniTOCItem"/>
    <w:basedOn w:val="ListBullet"/>
    <w:rsid w:val="00E87F10"/>
    <w:pPr>
      <w:numPr>
        <w:numId w:val="0"/>
      </w:numPr>
      <w:tabs>
        <w:tab w:val="right" w:leader="dot" w:pos="6521"/>
      </w:tabs>
      <w:spacing w:before="0" w:after="0"/>
    </w:pPr>
  </w:style>
  <w:style w:type="paragraph" w:customStyle="1" w:styleId="TOFTitle">
    <w:name w:val="TOFTitle"/>
    <w:basedOn w:val="TOCTitle"/>
    <w:rsid w:val="00E87F10"/>
  </w:style>
  <w:style w:type="paragraph" w:styleId="TableofFigures">
    <w:name w:val="table of figures"/>
    <w:basedOn w:val="Normal"/>
    <w:next w:val="Normal"/>
    <w:semiHidden/>
    <w:rsid w:val="00E87F10"/>
    <w:pPr>
      <w:tabs>
        <w:tab w:val="right" w:leader="dot" w:pos="9072"/>
      </w:tabs>
      <w:ind w:left="970" w:hanging="403"/>
    </w:pPr>
    <w:rPr>
      <w:rFonts w:ascii="Times New Roman" w:hAnsi="Times New Roman"/>
      <w:b/>
    </w:rPr>
  </w:style>
  <w:style w:type="paragraph" w:styleId="ListNumber">
    <w:name w:val="List Number"/>
    <w:basedOn w:val="List"/>
    <w:rsid w:val="00E87F10"/>
    <w:pPr>
      <w:numPr>
        <w:numId w:val="14"/>
      </w:numPr>
      <w:tabs>
        <w:tab w:val="clear" w:pos="340"/>
      </w:tabs>
    </w:pPr>
  </w:style>
  <w:style w:type="character" w:customStyle="1" w:styleId="WingdingSymbols">
    <w:name w:val="Wingding Symbols"/>
    <w:rsid w:val="00E87F10"/>
    <w:rPr>
      <w:rFonts w:ascii="Wingdings" w:hAnsi="Wingdings"/>
    </w:rPr>
  </w:style>
  <w:style w:type="paragraph" w:customStyle="1" w:styleId="TableHeading">
    <w:name w:val="Table Heading"/>
    <w:basedOn w:val="HeadingBase"/>
    <w:rsid w:val="00E87F10"/>
    <w:pPr>
      <w:keepLines/>
      <w:pBdr>
        <w:bottom w:val="single" w:sz="6" w:space="1" w:color="918585"/>
      </w:pBdr>
      <w:spacing w:before="240"/>
    </w:pPr>
  </w:style>
  <w:style w:type="character" w:customStyle="1" w:styleId="HotSpot">
    <w:name w:val="HotSpot"/>
    <w:rsid w:val="00E87F10"/>
    <w:rPr>
      <w:color w:val="0033CC"/>
      <w:u w:val="none"/>
    </w:rPr>
  </w:style>
  <w:style w:type="paragraph" w:customStyle="1" w:styleId="BodyTextRight">
    <w:name w:val="Body Text Right"/>
    <w:basedOn w:val="BodyText"/>
    <w:rsid w:val="00E87F10"/>
    <w:pPr>
      <w:spacing w:before="0" w:after="0"/>
      <w:jc w:val="right"/>
    </w:pPr>
  </w:style>
  <w:style w:type="paragraph" w:styleId="Index3">
    <w:name w:val="index 3"/>
    <w:basedOn w:val="ListNumber2"/>
    <w:next w:val="Normal"/>
    <w:semiHidden/>
    <w:rsid w:val="00E87F10"/>
    <w:pPr>
      <w:numPr>
        <w:numId w:val="0"/>
      </w:numPr>
      <w:tabs>
        <w:tab w:val="right" w:leader="dot" w:pos="4176"/>
      </w:tabs>
    </w:pPr>
  </w:style>
  <w:style w:type="paragraph" w:styleId="ListNumber2">
    <w:name w:val="List Number 2"/>
    <w:basedOn w:val="List2"/>
    <w:rsid w:val="00E87F10"/>
    <w:pPr>
      <w:numPr>
        <w:numId w:val="9"/>
      </w:numPr>
      <w:tabs>
        <w:tab w:val="clear" w:pos="1060"/>
      </w:tabs>
    </w:pPr>
  </w:style>
  <w:style w:type="paragraph" w:customStyle="1" w:styleId="MarginNote">
    <w:name w:val="Margin Note"/>
    <w:basedOn w:val="BodyText"/>
    <w:rsid w:val="00E87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F10"/>
    <w:rPr>
      <w:sz w:val="32"/>
    </w:rPr>
  </w:style>
  <w:style w:type="paragraph" w:customStyle="1" w:styleId="HeadingProcedure">
    <w:name w:val="Heading Procedure"/>
    <w:basedOn w:val="HeadingBase"/>
    <w:next w:val="Normal"/>
    <w:rsid w:val="00E87F10"/>
    <w:pPr>
      <w:tabs>
        <w:tab w:val="left" w:pos="0"/>
      </w:tabs>
      <w:spacing w:before="120" w:after="60"/>
    </w:pPr>
    <w:rPr>
      <w:i/>
      <w:color w:val="918585"/>
      <w:sz w:val="22"/>
    </w:rPr>
  </w:style>
  <w:style w:type="paragraph" w:customStyle="1" w:styleId="TableBodyText">
    <w:name w:val="Table Body Text"/>
    <w:basedOn w:val="BodyText"/>
    <w:rsid w:val="00E87F10"/>
    <w:pPr>
      <w:spacing w:before="60" w:after="60"/>
    </w:pPr>
  </w:style>
  <w:style w:type="paragraph" w:styleId="ListContinue">
    <w:name w:val="List Continue"/>
    <w:basedOn w:val="List"/>
    <w:rsid w:val="00E87F10"/>
    <w:pPr>
      <w:ind w:firstLine="0"/>
    </w:pPr>
  </w:style>
  <w:style w:type="paragraph" w:customStyle="1" w:styleId="ListNote">
    <w:name w:val="List Note"/>
    <w:basedOn w:val="List"/>
    <w:rsid w:val="00E87F10"/>
    <w:pPr>
      <w:pBdr>
        <w:top w:val="single" w:sz="6" w:space="2" w:color="918585"/>
        <w:bottom w:val="single" w:sz="6" w:space="2" w:color="918585"/>
      </w:pBdr>
      <w:tabs>
        <w:tab w:val="left" w:pos="1021"/>
      </w:tabs>
      <w:ind w:firstLine="0"/>
    </w:pPr>
  </w:style>
  <w:style w:type="paragraph" w:customStyle="1" w:styleId="Warning">
    <w:name w:val="Warning"/>
    <w:basedOn w:val="BodyText"/>
    <w:rsid w:val="00E87F10"/>
    <w:pPr>
      <w:shd w:val="clear" w:color="auto" w:fill="D9D9D9"/>
      <w:tabs>
        <w:tab w:val="left" w:pos="992"/>
      </w:tabs>
      <w:ind w:left="119" w:right="119"/>
    </w:pPr>
    <w:rPr>
      <w:sz w:val="20"/>
    </w:rPr>
  </w:style>
  <w:style w:type="paragraph" w:customStyle="1" w:styleId="MarginIcons">
    <w:name w:val="Margin Icons"/>
    <w:basedOn w:val="BodyText"/>
    <w:rsid w:val="00E87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F10"/>
    <w:rPr>
      <w:rFonts w:ascii="Courier New" w:hAnsi="Courier New"/>
    </w:rPr>
  </w:style>
  <w:style w:type="paragraph" w:customStyle="1" w:styleId="NoteBullet">
    <w:name w:val="Note Bullet"/>
    <w:basedOn w:val="Note"/>
    <w:rsid w:val="00E87F10"/>
    <w:pPr>
      <w:tabs>
        <w:tab w:val="clear" w:pos="680"/>
      </w:tabs>
      <w:spacing w:before="60" w:after="60"/>
    </w:pPr>
  </w:style>
  <w:style w:type="paragraph" w:customStyle="1" w:styleId="SubHeading2">
    <w:name w:val="SubHeading2"/>
    <w:basedOn w:val="HeadingBase"/>
    <w:rsid w:val="00E87F10"/>
    <w:pPr>
      <w:spacing w:before="240" w:after="60"/>
    </w:pPr>
    <w:rPr>
      <w:sz w:val="20"/>
    </w:rPr>
  </w:style>
  <w:style w:type="paragraph" w:customStyle="1" w:styleId="SubHeading1">
    <w:name w:val="SubHeading1"/>
    <w:basedOn w:val="HeadingBase"/>
    <w:rsid w:val="00E87F10"/>
    <w:pPr>
      <w:spacing w:before="240" w:after="60"/>
    </w:pPr>
    <w:rPr>
      <w:color w:val="918585"/>
      <w:sz w:val="22"/>
    </w:rPr>
  </w:style>
  <w:style w:type="paragraph" w:customStyle="1" w:styleId="SideHeading">
    <w:name w:val="Side Heading"/>
    <w:basedOn w:val="HeadingBase"/>
    <w:rsid w:val="00E87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F10"/>
    <w:pPr>
      <w:numPr>
        <w:numId w:val="10"/>
      </w:numPr>
    </w:pPr>
  </w:style>
  <w:style w:type="paragraph" w:styleId="PlainText">
    <w:name w:val="Plain Text"/>
    <w:basedOn w:val="Normal"/>
    <w:link w:val="PlainTextChar"/>
    <w:rsid w:val="00E87F10"/>
    <w:rPr>
      <w:sz w:val="20"/>
    </w:rPr>
  </w:style>
  <w:style w:type="character" w:customStyle="1" w:styleId="PlainTextChar">
    <w:name w:val="Plain Text Char"/>
    <w:basedOn w:val="DefaultParagraphFont"/>
    <w:link w:val="PlainText"/>
    <w:rsid w:val="00E87F10"/>
    <w:rPr>
      <w:rFonts w:ascii="Courier New" w:eastAsia="Times New Roman" w:hAnsi="Courier New" w:cs="Times New Roman"/>
      <w:sz w:val="20"/>
      <w:szCs w:val="20"/>
      <w:lang w:eastAsia="en-US"/>
    </w:rPr>
  </w:style>
  <w:style w:type="character" w:customStyle="1" w:styleId="MenuOption">
    <w:name w:val="Menu Option"/>
    <w:basedOn w:val="DefaultParagraphFont"/>
    <w:rsid w:val="00E87F10"/>
    <w:rPr>
      <w:b/>
      <w:smallCaps/>
    </w:rPr>
  </w:style>
  <w:style w:type="paragraph" w:customStyle="1" w:styleId="TableListNumber">
    <w:name w:val="Table List Number"/>
    <w:basedOn w:val="ListNumber"/>
    <w:rsid w:val="00E87F10"/>
    <w:pPr>
      <w:numPr>
        <w:numId w:val="0"/>
      </w:numPr>
    </w:pPr>
  </w:style>
  <w:style w:type="paragraph" w:styleId="TOC4">
    <w:name w:val="toc 4"/>
    <w:basedOn w:val="TOCBase"/>
    <w:next w:val="Normal"/>
    <w:semiHidden/>
    <w:rsid w:val="00E87F10"/>
    <w:pPr>
      <w:tabs>
        <w:tab w:val="right" w:leader="dot" w:pos="9071"/>
      </w:tabs>
      <w:ind w:left="1701"/>
    </w:pPr>
  </w:style>
  <w:style w:type="paragraph" w:customStyle="1" w:styleId="ListAlpha">
    <w:name w:val="List Alpha"/>
    <w:basedOn w:val="List"/>
    <w:rsid w:val="00E87F10"/>
    <w:pPr>
      <w:numPr>
        <w:numId w:val="8"/>
      </w:numPr>
    </w:pPr>
  </w:style>
  <w:style w:type="paragraph" w:customStyle="1" w:styleId="ListAlpha2">
    <w:name w:val="List Alpha 2"/>
    <w:basedOn w:val="List2"/>
    <w:rsid w:val="00E87F10"/>
    <w:pPr>
      <w:numPr>
        <w:numId w:val="7"/>
      </w:numPr>
    </w:pPr>
  </w:style>
  <w:style w:type="paragraph" w:styleId="List2">
    <w:name w:val="List 2"/>
    <w:basedOn w:val="BodyText"/>
    <w:rsid w:val="00E87F10"/>
    <w:pPr>
      <w:tabs>
        <w:tab w:val="left" w:pos="680"/>
      </w:tabs>
      <w:spacing w:before="60" w:after="60"/>
      <w:ind w:left="680" w:hanging="340"/>
    </w:pPr>
  </w:style>
  <w:style w:type="paragraph" w:styleId="List3">
    <w:name w:val="List 3"/>
    <w:basedOn w:val="BodyText"/>
    <w:rsid w:val="00E87F10"/>
    <w:pPr>
      <w:tabs>
        <w:tab w:val="left" w:pos="1021"/>
      </w:tabs>
      <w:spacing w:before="60" w:after="60"/>
      <w:ind w:left="1020" w:hanging="340"/>
    </w:pPr>
  </w:style>
  <w:style w:type="paragraph" w:styleId="List4">
    <w:name w:val="List 4"/>
    <w:basedOn w:val="BodyText"/>
    <w:rsid w:val="00E87F10"/>
    <w:pPr>
      <w:tabs>
        <w:tab w:val="left" w:pos="1361"/>
      </w:tabs>
      <w:spacing w:before="60" w:after="60"/>
      <w:ind w:left="1361" w:hanging="340"/>
    </w:pPr>
  </w:style>
  <w:style w:type="paragraph" w:styleId="List5">
    <w:name w:val="List 5"/>
    <w:basedOn w:val="BodyText"/>
    <w:rsid w:val="00E87F10"/>
    <w:pPr>
      <w:tabs>
        <w:tab w:val="left" w:pos="1701"/>
      </w:tabs>
      <w:spacing w:before="60" w:after="60"/>
      <w:ind w:left="1701" w:hanging="340"/>
    </w:pPr>
  </w:style>
  <w:style w:type="paragraph" w:styleId="ListBullet3">
    <w:name w:val="List Bullet 3"/>
    <w:basedOn w:val="List3"/>
    <w:rsid w:val="00E87F10"/>
    <w:pPr>
      <w:numPr>
        <w:numId w:val="13"/>
      </w:numPr>
      <w:tabs>
        <w:tab w:val="clear" w:pos="1021"/>
      </w:tabs>
      <w:ind w:left="1037" w:hanging="357"/>
    </w:pPr>
  </w:style>
  <w:style w:type="paragraph" w:styleId="ListBullet4">
    <w:name w:val="List Bullet 4"/>
    <w:basedOn w:val="List4"/>
    <w:rsid w:val="00E87F10"/>
    <w:pPr>
      <w:numPr>
        <w:numId w:val="2"/>
      </w:numPr>
      <w:tabs>
        <w:tab w:val="clear" w:pos="1361"/>
      </w:tabs>
    </w:pPr>
  </w:style>
  <w:style w:type="paragraph" w:styleId="ListBullet5">
    <w:name w:val="List Bullet 5"/>
    <w:basedOn w:val="List5"/>
    <w:rsid w:val="00E87F10"/>
    <w:pPr>
      <w:numPr>
        <w:numId w:val="3"/>
      </w:numPr>
    </w:pPr>
  </w:style>
  <w:style w:type="paragraph" w:styleId="ListContinue2">
    <w:name w:val="List Continue 2"/>
    <w:basedOn w:val="List2"/>
    <w:rsid w:val="00E87F10"/>
    <w:pPr>
      <w:ind w:firstLine="0"/>
    </w:pPr>
  </w:style>
  <w:style w:type="paragraph" w:styleId="ListContinue3">
    <w:name w:val="List Continue 3"/>
    <w:basedOn w:val="List3"/>
    <w:rsid w:val="00E87F10"/>
    <w:pPr>
      <w:ind w:left="1021" w:firstLine="0"/>
    </w:pPr>
  </w:style>
  <w:style w:type="paragraph" w:styleId="ListContinue4">
    <w:name w:val="List Continue 4"/>
    <w:basedOn w:val="List4"/>
    <w:rsid w:val="00E87F10"/>
    <w:pPr>
      <w:ind w:firstLine="0"/>
    </w:pPr>
  </w:style>
  <w:style w:type="paragraph" w:styleId="ListContinue5">
    <w:name w:val="List Continue 5"/>
    <w:basedOn w:val="List5"/>
    <w:rsid w:val="00E87F10"/>
    <w:pPr>
      <w:ind w:firstLine="0"/>
    </w:pPr>
  </w:style>
  <w:style w:type="paragraph" w:styleId="ListNumber3">
    <w:name w:val="List Number 3"/>
    <w:basedOn w:val="List3"/>
    <w:rsid w:val="00E87F10"/>
    <w:pPr>
      <w:numPr>
        <w:numId w:val="4"/>
      </w:numPr>
    </w:pPr>
  </w:style>
  <w:style w:type="paragraph" w:styleId="ListNumber4">
    <w:name w:val="List Number 4"/>
    <w:basedOn w:val="List4"/>
    <w:rsid w:val="00E87F10"/>
    <w:pPr>
      <w:numPr>
        <w:numId w:val="5"/>
      </w:numPr>
    </w:pPr>
  </w:style>
  <w:style w:type="paragraph" w:styleId="ListNumber5">
    <w:name w:val="List Number 5"/>
    <w:basedOn w:val="List5"/>
    <w:rsid w:val="00E87F10"/>
    <w:pPr>
      <w:numPr>
        <w:numId w:val="6"/>
      </w:numPr>
    </w:pPr>
  </w:style>
  <w:style w:type="paragraph" w:styleId="BlockText">
    <w:name w:val="Block Text"/>
    <w:basedOn w:val="Normal"/>
    <w:rsid w:val="00E87F10"/>
    <w:pPr>
      <w:spacing w:after="120"/>
      <w:ind w:left="1440" w:right="1440"/>
    </w:pPr>
  </w:style>
  <w:style w:type="character" w:customStyle="1" w:styleId="Subscript">
    <w:name w:val="Subscript"/>
    <w:basedOn w:val="DefaultParagraphFont"/>
    <w:rsid w:val="00E87F10"/>
    <w:rPr>
      <w:sz w:val="16"/>
      <w:vertAlign w:val="subscript"/>
    </w:rPr>
  </w:style>
  <w:style w:type="character" w:customStyle="1" w:styleId="Superscript">
    <w:name w:val="Superscript"/>
    <w:basedOn w:val="DefaultParagraphFont"/>
    <w:rsid w:val="00E87F10"/>
    <w:rPr>
      <w:sz w:val="16"/>
      <w:vertAlign w:val="superscript"/>
    </w:rPr>
  </w:style>
  <w:style w:type="character" w:customStyle="1" w:styleId="Symbols">
    <w:name w:val="Symbols"/>
    <w:basedOn w:val="DefaultParagraphFont"/>
    <w:rsid w:val="00E87F10"/>
    <w:rPr>
      <w:rFonts w:ascii="Symbol" w:hAnsi="Symbol"/>
    </w:rPr>
  </w:style>
  <w:style w:type="character" w:customStyle="1" w:styleId="MenuOptions">
    <w:name w:val="Menu Options"/>
    <w:basedOn w:val="DefaultParagraphFont"/>
    <w:rsid w:val="00E87F10"/>
    <w:rPr>
      <w:rFonts w:ascii="Arial Narrow" w:hAnsi="Arial Narrow"/>
      <w:smallCaps/>
    </w:rPr>
  </w:style>
  <w:style w:type="character" w:customStyle="1" w:styleId="Buttons">
    <w:name w:val="Buttons"/>
    <w:basedOn w:val="DefaultParagraphFont"/>
    <w:rsid w:val="00E87F10"/>
    <w:rPr>
      <w:b/>
    </w:rPr>
  </w:style>
  <w:style w:type="character" w:customStyle="1" w:styleId="Underlined">
    <w:name w:val="Underlined"/>
    <w:basedOn w:val="DefaultParagraphFont"/>
    <w:rsid w:val="00E87F10"/>
    <w:rPr>
      <w:u w:val="single"/>
    </w:rPr>
  </w:style>
  <w:style w:type="paragraph" w:customStyle="1" w:styleId="TableBodyTextRight">
    <w:name w:val="Table Body Text Right"/>
    <w:basedOn w:val="TableBodyText"/>
    <w:rsid w:val="00E87F10"/>
    <w:pPr>
      <w:widowControl w:val="0"/>
      <w:autoSpaceDE w:val="0"/>
      <w:autoSpaceDN w:val="0"/>
      <w:adjustRightInd w:val="0"/>
      <w:jc w:val="right"/>
    </w:pPr>
    <w:rPr>
      <w:rFonts w:cs="Arial"/>
      <w:szCs w:val="18"/>
    </w:rPr>
  </w:style>
  <w:style w:type="paragraph" w:customStyle="1" w:styleId="CopyrightText">
    <w:name w:val="Copyright Text"/>
    <w:basedOn w:val="BodyText"/>
    <w:rsid w:val="00E87F10"/>
    <w:rPr>
      <w:sz w:val="18"/>
    </w:rPr>
  </w:style>
  <w:style w:type="paragraph" w:customStyle="1" w:styleId="BodySmallRight">
    <w:name w:val="Body Small Right"/>
    <w:basedOn w:val="BodyTextRight"/>
    <w:rsid w:val="00E87F10"/>
    <w:rPr>
      <w:sz w:val="18"/>
      <w:szCs w:val="18"/>
    </w:rPr>
  </w:style>
  <w:style w:type="paragraph" w:customStyle="1" w:styleId="MarginEdition">
    <w:name w:val="Margin Edition"/>
    <w:basedOn w:val="MarginNote"/>
    <w:rsid w:val="00E87F10"/>
    <w:pPr>
      <w:spacing w:before="0" w:after="0"/>
    </w:pPr>
    <w:rPr>
      <w:rFonts w:ascii="Times New Roman" w:hAnsi="Times New Roman"/>
      <w:color w:val="999999"/>
    </w:rPr>
  </w:style>
  <w:style w:type="paragraph" w:customStyle="1" w:styleId="Spacer">
    <w:name w:val="Spacer"/>
    <w:basedOn w:val="Normal"/>
    <w:rsid w:val="00E87F10"/>
    <w:rPr>
      <w:sz w:val="2"/>
      <w:szCs w:val="2"/>
    </w:rPr>
  </w:style>
  <w:style w:type="character" w:customStyle="1" w:styleId="Small">
    <w:name w:val="Small"/>
    <w:basedOn w:val="DefaultParagraphFont"/>
    <w:rsid w:val="00E87F10"/>
    <w:rPr>
      <w:sz w:val="16"/>
    </w:rPr>
  </w:style>
  <w:style w:type="paragraph" w:customStyle="1" w:styleId="WideTable">
    <w:name w:val="Wide Table"/>
    <w:basedOn w:val="Normal"/>
    <w:rsid w:val="00E87F10"/>
    <w:pPr>
      <w:ind w:left="-1418"/>
    </w:pPr>
    <w:rPr>
      <w:sz w:val="2"/>
      <w:szCs w:val="2"/>
    </w:rPr>
  </w:style>
  <w:style w:type="character" w:styleId="PageNumber">
    <w:name w:val="page number"/>
    <w:basedOn w:val="DefaultParagraphFont"/>
    <w:rsid w:val="00E87F10"/>
  </w:style>
  <w:style w:type="paragraph" w:styleId="Quote">
    <w:name w:val="Quote"/>
    <w:basedOn w:val="Heading1"/>
    <w:link w:val="QuoteChar"/>
    <w:qFormat/>
    <w:rsid w:val="00E87F10"/>
    <w:rPr>
      <w:b w:val="0"/>
      <w:sz w:val="72"/>
      <w:szCs w:val="72"/>
      <w:lang w:val="en-NZ"/>
    </w:rPr>
  </w:style>
  <w:style w:type="character" w:customStyle="1" w:styleId="QuoteChar">
    <w:name w:val="Quote Char"/>
    <w:basedOn w:val="DefaultParagraphFont"/>
    <w:link w:val="Quote"/>
    <w:rsid w:val="00E87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F10"/>
    <w:pPr>
      <w:pageBreakBefore/>
    </w:pPr>
  </w:style>
  <w:style w:type="paragraph" w:customStyle="1" w:styleId="Border">
    <w:name w:val="Border"/>
    <w:basedOn w:val="Normal"/>
    <w:qFormat/>
    <w:rsid w:val="00E87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F10"/>
    <w:rPr>
      <w:b/>
      <w:bCs/>
      <w:i/>
      <w:iCs/>
      <w:color w:val="auto"/>
    </w:rPr>
  </w:style>
  <w:style w:type="paragraph" w:styleId="IntenseQuote">
    <w:name w:val="Intense Quote"/>
    <w:basedOn w:val="Normal"/>
    <w:next w:val="Normal"/>
    <w:link w:val="IntenseQuoteChar"/>
    <w:uiPriority w:val="30"/>
    <w:qFormat/>
    <w:rsid w:val="00E87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F10"/>
    <w:rPr>
      <w:smallCaps/>
      <w:color w:val="auto"/>
      <w:u w:val="single"/>
    </w:rPr>
  </w:style>
  <w:style w:type="character" w:styleId="IntenseReference">
    <w:name w:val="Intense Reference"/>
    <w:basedOn w:val="DefaultParagraphFont"/>
    <w:uiPriority w:val="32"/>
    <w:qFormat/>
    <w:rsid w:val="00E87F10"/>
    <w:rPr>
      <w:b/>
      <w:bCs/>
      <w:smallCaps/>
      <w:color w:val="auto"/>
      <w:spacing w:val="5"/>
      <w:u w:val="single"/>
    </w:rPr>
  </w:style>
  <w:style w:type="paragraph" w:customStyle="1" w:styleId="2ColumnHeading">
    <w:name w:val="2Column Heading"/>
    <w:basedOn w:val="BodyText"/>
    <w:qFormat/>
    <w:rsid w:val="00E87F10"/>
    <w:pPr>
      <w:spacing w:after="60"/>
      <w:ind w:left="-2268"/>
    </w:pPr>
    <w:rPr>
      <w:b/>
    </w:rPr>
  </w:style>
  <w:style w:type="paragraph" w:customStyle="1" w:styleId="Heading1TOC">
    <w:name w:val="Heading1 TOC"/>
    <w:basedOn w:val="Normal"/>
    <w:qFormat/>
    <w:rsid w:val="00E87F10"/>
    <w:pPr>
      <w:spacing w:before="240" w:after="120"/>
    </w:pPr>
    <w:rPr>
      <w:rFonts w:ascii="Times New Roman" w:hAnsi="Times New Roman"/>
      <w:b/>
      <w:sz w:val="32"/>
    </w:rPr>
  </w:style>
  <w:style w:type="paragraph" w:customStyle="1" w:styleId="Heading2TOC">
    <w:name w:val="Heading2 TOC"/>
    <w:basedOn w:val="Normal"/>
    <w:qFormat/>
    <w:rsid w:val="00E87F10"/>
    <w:pPr>
      <w:spacing w:before="240" w:after="60"/>
    </w:pPr>
    <w:rPr>
      <w:rFonts w:ascii="Times New Roman" w:hAnsi="Times New Roman"/>
      <w:b/>
      <w:sz w:val="28"/>
    </w:rPr>
  </w:style>
  <w:style w:type="character" w:customStyle="1" w:styleId="Underline">
    <w:name w:val="Underline"/>
    <w:basedOn w:val="DefaultParagraphFont"/>
    <w:qFormat/>
    <w:rsid w:val="00E87F10"/>
    <w:rPr>
      <w:u w:val="single"/>
    </w:rPr>
  </w:style>
  <w:style w:type="character" w:customStyle="1" w:styleId="BoldandItalics">
    <w:name w:val="Bold and Italics"/>
    <w:qFormat/>
    <w:rsid w:val="00E87F10"/>
    <w:rPr>
      <w:b/>
      <w:i/>
      <w:u w:val="none"/>
    </w:rPr>
  </w:style>
  <w:style w:type="paragraph" w:styleId="BalloonText">
    <w:name w:val="Balloon Text"/>
    <w:basedOn w:val="Normal"/>
    <w:link w:val="BalloonTextChar"/>
    <w:rsid w:val="00E87F10"/>
    <w:rPr>
      <w:rFonts w:ascii="Tahoma" w:hAnsi="Tahoma" w:cs="Tahoma"/>
      <w:sz w:val="16"/>
      <w:szCs w:val="16"/>
    </w:rPr>
  </w:style>
  <w:style w:type="character" w:customStyle="1" w:styleId="BalloonTextChar">
    <w:name w:val="Balloon Text Char"/>
    <w:basedOn w:val="DefaultParagraphFont"/>
    <w:link w:val="BalloonText"/>
    <w:rsid w:val="00E87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F10"/>
    <w:rPr>
      <w:b/>
      <w:color w:val="660033"/>
      <w:spacing w:val="0"/>
    </w:rPr>
  </w:style>
  <w:style w:type="paragraph" w:customStyle="1" w:styleId="Nameditemlist">
    <w:name w:val="Named item list"/>
    <w:basedOn w:val="BodyText"/>
    <w:qFormat/>
    <w:rsid w:val="00E87F10"/>
    <w:pPr>
      <w:tabs>
        <w:tab w:val="left" w:pos="2835"/>
      </w:tabs>
      <w:ind w:left="2835" w:hanging="2835"/>
    </w:pPr>
  </w:style>
  <w:style w:type="paragraph" w:customStyle="1" w:styleId="BodyTextnopadding">
    <w:name w:val="Body Text no padding"/>
    <w:basedOn w:val="BodyText"/>
    <w:qFormat/>
    <w:rsid w:val="00E87F10"/>
    <w:pPr>
      <w:spacing w:before="0" w:after="0"/>
    </w:pPr>
  </w:style>
  <w:style w:type="paragraph" w:customStyle="1" w:styleId="BodyTextBold">
    <w:name w:val="Body Text Bold"/>
    <w:basedOn w:val="BodyText"/>
    <w:qFormat/>
    <w:rsid w:val="00E87F10"/>
    <w:rPr>
      <w:b/>
    </w:rPr>
  </w:style>
  <w:style w:type="character" w:styleId="Hyperlink">
    <w:name w:val="Hyperlink"/>
    <w:basedOn w:val="DefaultParagraphFont"/>
    <w:uiPriority w:val="99"/>
    <w:unhideWhenUsed/>
    <w:rsid w:val="00EA7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4451</Characters>
  <Application>Microsoft Office Word</Application>
  <DocSecurity>0</DocSecurity>
  <Lines>134</Lines>
  <Paragraphs>84</Paragraphs>
  <ScaleCrop>false</ScaleCrop>
  <Company>Author-it Software Corporation Ltd.</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SITTGDE011 Coordinate and operate tours</dc:title>
  <dc:subject>Approved</dc:subject>
  <dc:creator>SkillsIQ</dc:creator>
  <cp:keywords>Release: 1</cp:keywords>
  <dc:description>Review Date: 12 April 2008</dc:description>
  <cp:lastModifiedBy>HSD_TPCMSd.prod</cp:lastModifiedBy>
  <cp:revision>3</cp:revision>
  <dcterms:created xsi:type="dcterms:W3CDTF">2022-12-13T02:10:00Z</dcterms:created>
  <dcterms:modified xsi:type="dcterms:W3CDTF">2022-12-13T02:10:00Z</dcterms:modified>
</cp:coreProperties>
</file>