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788" w:rsidP="004C2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SITTGDE004 Lead tour groups</w:t>
      </w:r>
      <w:r>
        <w:fldChar w:fldCharType="end"/>
      </w:r>
    </w:p>
    <w:p w:rsidR="004C2788" w:rsidP="004C2788">
      <w:pPr>
        <w:pStyle w:val="Version"/>
        <w:sectPr w:rsidSect="00B52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60E" w:rsidP="00B5260E">
      <w:pPr>
        <w:pStyle w:val="SuperHeading"/>
      </w:pPr>
      <w:r w:rsidRPr="00B5260E">
        <w:t>Assessment Requirements for SITTGDE004 Lead tour groups</w:t>
      </w:r>
    </w:p>
    <w:p w:rsidR="00000000" w:rsidRPr="00B5260E" w:rsidP="00B5260E">
      <w:pPr>
        <w:pStyle w:val="Heading1"/>
      </w:pPr>
      <w:bookmarkStart w:id="1" w:name="O_765400"/>
      <w:bookmarkEnd w:id="1"/>
      <w:r w:rsidRPr="00B5260E">
        <w:t>Modification History</w:t>
      </w:r>
    </w:p>
    <w:p w:rsidR="00000000" w:rsidRPr="00B5260E" w:rsidP="004C2788">
      <w:pPr>
        <w:pStyle w:val="BodyText"/>
      </w:pPr>
      <w:r w:rsidRPr="00B5260E">
        <w:t>Not applicable.</w:t>
      </w:r>
    </w:p>
    <w:p w:rsidR="00000000" w:rsidRPr="00B5260E" w:rsidP="00B5260E">
      <w:pPr>
        <w:pStyle w:val="Heading1"/>
      </w:pPr>
      <w:bookmarkStart w:id="2" w:name="O_765401"/>
      <w:bookmarkEnd w:id="2"/>
      <w:r w:rsidRPr="00B5260E">
        <w:t>Performance Evidence</w:t>
      </w:r>
    </w:p>
    <w:p w:rsidR="00000000" w:rsidRPr="00B5260E" w:rsidP="004C2788">
      <w:pPr>
        <w:pStyle w:val="BodyText"/>
      </w:pPr>
      <w:r w:rsidRPr="00B5260E">
        <w:t>Evidence of the ability to complete tasks outlined in elements and performance criteria of this unit in the context of the job role, and:</w:t>
      </w:r>
    </w:p>
    <w:p w:rsidR="00000000" w:rsidRPr="00B5260E" w:rsidP="00B5260E">
      <w:pPr>
        <w:pStyle w:val="ListBullet"/>
      </w:pPr>
      <w:r w:rsidRPr="00B5260E">
        <w:t>coordinate and lead at lea</w:t>
      </w:r>
      <w:r w:rsidRPr="00B5260E">
        <w:t xml:space="preserve">st three tours with different customer groups from among the following durations: </w:t>
      </w:r>
    </w:p>
    <w:p w:rsidR="00000000" w:rsidRPr="00B5260E" w:rsidP="00B5260E">
      <w:pPr>
        <w:pStyle w:val="ListBullet2"/>
      </w:pPr>
      <w:r w:rsidRPr="00B5260E">
        <w:t>short tours (three hours or less)</w:t>
      </w:r>
    </w:p>
    <w:p w:rsidR="00000000" w:rsidRPr="00B5260E" w:rsidP="00B5260E">
      <w:pPr>
        <w:pStyle w:val="ListBullet2"/>
      </w:pPr>
      <w:r w:rsidRPr="00B5260E">
        <w:t>half or full day tours</w:t>
      </w:r>
    </w:p>
    <w:p w:rsidR="00000000" w:rsidRPr="00B5260E" w:rsidP="00B5260E">
      <w:pPr>
        <w:pStyle w:val="ListBullet2"/>
      </w:pPr>
      <w:r w:rsidRPr="00B5260E">
        <w:t>overnight tours</w:t>
      </w:r>
    </w:p>
    <w:p w:rsidR="00000000" w:rsidRPr="00B5260E" w:rsidP="00B5260E">
      <w:pPr>
        <w:pStyle w:val="ListBullet2"/>
      </w:pPr>
      <w:r w:rsidRPr="00B5260E">
        <w:t>extended tours (two or more nights)</w:t>
      </w:r>
    </w:p>
    <w:p w:rsidR="00000000" w:rsidRPr="00B5260E" w:rsidP="00B5260E">
      <w:pPr>
        <w:pStyle w:val="ListBullet"/>
      </w:pPr>
      <w:r w:rsidRPr="00B5260E">
        <w:t>demonstrate use of techniques to build group cohesion during e</w:t>
      </w:r>
      <w:r w:rsidRPr="00B5260E">
        <w:t>ach of the above tours.</w:t>
      </w:r>
    </w:p>
    <w:p w:rsidR="00000000" w:rsidRPr="00B5260E" w:rsidP="00B5260E">
      <w:pPr>
        <w:pStyle w:val="AllowPageBreak"/>
      </w:pPr>
    </w:p>
    <w:p w:rsidR="00000000" w:rsidRPr="00B5260E" w:rsidP="00B5260E">
      <w:pPr>
        <w:pStyle w:val="Heading1"/>
      </w:pPr>
      <w:bookmarkStart w:id="3" w:name="O_765402"/>
      <w:bookmarkEnd w:id="3"/>
      <w:r w:rsidRPr="00B5260E">
        <w:t>Knowledge Evidence</w:t>
      </w:r>
    </w:p>
    <w:p w:rsidR="00000000" w:rsidRPr="00B5260E" w:rsidP="004C2788">
      <w:pPr>
        <w:pStyle w:val="BodyText"/>
      </w:pPr>
      <w:r w:rsidRPr="00B5260E">
        <w:t>Demonstrated knowledge required to complete the tasks outlined in elements and performance criteria of this unit:</w:t>
      </w:r>
    </w:p>
    <w:p w:rsidR="00000000" w:rsidRPr="00B5260E" w:rsidP="00B5260E">
      <w:pPr>
        <w:pStyle w:val="ListBullet"/>
      </w:pPr>
      <w:r w:rsidRPr="00B5260E">
        <w:t>techniques to build group cohesion:</w:t>
      </w:r>
    </w:p>
    <w:p w:rsidR="00000000" w:rsidRPr="00B5260E" w:rsidP="00B5260E">
      <w:pPr>
        <w:pStyle w:val="ListBullet2"/>
      </w:pPr>
      <w:r w:rsidRPr="00B5260E">
        <w:t>encouraging interaction between group members</w:t>
      </w:r>
    </w:p>
    <w:p w:rsidR="00000000" w:rsidRPr="00B5260E" w:rsidP="00B5260E">
      <w:pPr>
        <w:pStyle w:val="ListBullet2"/>
      </w:pPr>
      <w:r w:rsidRPr="00B5260E">
        <w:t>focusing the group on shared activities</w:t>
      </w:r>
    </w:p>
    <w:p w:rsidR="00000000" w:rsidRPr="00B5260E" w:rsidP="00B5260E">
      <w:pPr>
        <w:pStyle w:val="ListBullet2"/>
      </w:pPr>
      <w:r w:rsidRPr="00B5260E">
        <w:t>use of group activities or games</w:t>
      </w:r>
    </w:p>
    <w:p w:rsidR="00000000" w:rsidRPr="00B5260E" w:rsidP="00B5260E">
      <w:pPr>
        <w:pStyle w:val="ListBullet2"/>
      </w:pPr>
      <w:r w:rsidRPr="00B5260E">
        <w:t>inviting individuals to address the group</w:t>
      </w:r>
    </w:p>
    <w:p w:rsidR="00000000" w:rsidRPr="00B5260E" w:rsidP="00B5260E">
      <w:pPr>
        <w:pStyle w:val="ListBullet2"/>
      </w:pPr>
      <w:r w:rsidRPr="00B5260E">
        <w:t>using seat rotation systems</w:t>
      </w:r>
    </w:p>
    <w:p w:rsidR="00000000" w:rsidRPr="00B5260E" w:rsidP="00B5260E">
      <w:pPr>
        <w:pStyle w:val="ListBullet2"/>
      </w:pPr>
      <w:r w:rsidRPr="00B5260E">
        <w:t>using the skills of individual group members in the operation of th</w:t>
      </w:r>
      <w:r w:rsidRPr="00B5260E">
        <w:t>e tour</w:t>
      </w:r>
    </w:p>
    <w:p w:rsidR="00000000" w:rsidRPr="00B5260E" w:rsidP="00B5260E">
      <w:pPr>
        <w:pStyle w:val="ListBullet"/>
      </w:pPr>
      <w:r w:rsidRPr="00B5260E">
        <w:t>organisational procedures for locating lost or late group members and coordinating reunion with the group</w:t>
      </w:r>
    </w:p>
    <w:p w:rsidR="00000000" w:rsidRPr="00B5260E" w:rsidP="00B5260E">
      <w:pPr>
        <w:pStyle w:val="ListBullet"/>
      </w:pPr>
      <w:r w:rsidRPr="00B5260E">
        <w:t>minimal impact practices relevant to the specific site or location where each tour is conducted</w:t>
      </w:r>
    </w:p>
    <w:p w:rsidR="00000000" w:rsidRPr="00B5260E" w:rsidP="00B5260E">
      <w:pPr>
        <w:pStyle w:val="ListBullet"/>
      </w:pPr>
      <w:r w:rsidRPr="00B5260E">
        <w:t>types of conflict, people management issues an</w:t>
      </w:r>
      <w:r w:rsidRPr="00B5260E">
        <w:t>d group problems (interpersonal and operational) likely to arise in a group touring situation:</w:t>
      </w:r>
    </w:p>
    <w:p w:rsidR="00000000" w:rsidRPr="00B5260E" w:rsidP="00B5260E">
      <w:pPr>
        <w:pStyle w:val="ListBullet2"/>
      </w:pPr>
      <w:r w:rsidRPr="00B5260E">
        <w:t>typical causes</w:t>
      </w:r>
    </w:p>
    <w:p w:rsidR="00000000" w:rsidRPr="00B5260E" w:rsidP="00B5260E">
      <w:pPr>
        <w:pStyle w:val="ListBullet2"/>
      </w:pPr>
      <w:r w:rsidRPr="00B5260E">
        <w:t>appropriate responses.</w:t>
      </w:r>
    </w:p>
    <w:p w:rsidR="00000000" w:rsidRPr="00B5260E" w:rsidP="00B5260E">
      <w:pPr>
        <w:pStyle w:val="AllowPageBreak"/>
      </w:pPr>
    </w:p>
    <w:p w:rsidR="00000000" w:rsidRPr="00B5260E" w:rsidP="00B5260E">
      <w:pPr>
        <w:pStyle w:val="Heading1"/>
      </w:pPr>
      <w:bookmarkStart w:id="4" w:name="O_765403"/>
      <w:bookmarkEnd w:id="4"/>
      <w:r w:rsidRPr="00B5260E">
        <w:t>Assessment Conditions</w:t>
      </w:r>
    </w:p>
    <w:p w:rsidR="00000000" w:rsidRPr="00B5260E" w:rsidP="004C2788">
      <w:pPr>
        <w:pStyle w:val="BodyText"/>
      </w:pPr>
      <w:r w:rsidRPr="00B5260E">
        <w:t>Skills must be demonstrated in an operational touring environment that reflects the nature of tours commercially available in the relevant city or region. This can be:</w:t>
      </w:r>
    </w:p>
    <w:p w:rsidR="00000000" w:rsidRPr="00B5260E" w:rsidP="00B5260E">
      <w:pPr>
        <w:pStyle w:val="ListBullet"/>
      </w:pPr>
      <w:r w:rsidRPr="00B5260E">
        <w:t>a commercial environment where tour guide activities are conducted</w:t>
      </w:r>
    </w:p>
    <w:p w:rsidR="00000000" w:rsidRPr="00B5260E" w:rsidP="00B5260E">
      <w:pPr>
        <w:pStyle w:val="ListBullet"/>
      </w:pPr>
      <w:r w:rsidRPr="00B5260E">
        <w:t>a simulated commerci</w:t>
      </w:r>
      <w:r w:rsidRPr="00B5260E">
        <w:t>al environment or activity where tour guide activities are conducted.</w:t>
      </w:r>
    </w:p>
    <w:p w:rsidR="00000000" w:rsidRPr="00B5260E" w:rsidP="00B5260E">
      <w:pPr>
        <w:pStyle w:val="BodyText"/>
      </w:pPr>
    </w:p>
    <w:p w:rsidR="00000000" w:rsidRPr="00B5260E" w:rsidP="004C2788">
      <w:pPr>
        <w:pStyle w:val="BodyText"/>
      </w:pPr>
      <w:r w:rsidRPr="00B5260E">
        <w:t>Assessment must ensure access to:</w:t>
      </w:r>
    </w:p>
    <w:p w:rsidR="00000000" w:rsidRPr="00B5260E" w:rsidP="00B5260E">
      <w:pPr>
        <w:pStyle w:val="ListBullet"/>
      </w:pPr>
      <w:r w:rsidRPr="00B5260E">
        <w:t>organisational specifications:</w:t>
      </w:r>
    </w:p>
    <w:p w:rsidR="00000000" w:rsidRPr="00B5260E" w:rsidP="00B5260E">
      <w:pPr>
        <w:pStyle w:val="ListBullet2"/>
      </w:pPr>
      <w:r w:rsidRPr="00B5260E">
        <w:t>running sheets for tours and activities</w:t>
      </w:r>
    </w:p>
    <w:p w:rsidR="00000000" w:rsidRPr="00B5260E" w:rsidP="00B5260E">
      <w:pPr>
        <w:pStyle w:val="ListBullet2"/>
      </w:pPr>
      <w:r w:rsidRPr="00B5260E">
        <w:t>incident report templates</w:t>
      </w:r>
    </w:p>
    <w:p w:rsidR="00000000" w:rsidRPr="00B5260E" w:rsidP="00B5260E">
      <w:pPr>
        <w:pStyle w:val="ListBullet2"/>
      </w:pPr>
      <w:r w:rsidRPr="00B5260E">
        <w:t>passenger lists</w:t>
      </w:r>
    </w:p>
    <w:p w:rsidR="00000000" w:rsidRPr="00B5260E" w:rsidP="00B5260E">
      <w:pPr>
        <w:pStyle w:val="ListBullet"/>
      </w:pPr>
      <w:r w:rsidRPr="00B5260E">
        <w:t>real or simulated touring activitie</w:t>
      </w:r>
      <w:r w:rsidRPr="00B5260E">
        <w:t>s</w:t>
      </w:r>
    </w:p>
    <w:p w:rsidR="00000000" w:rsidRPr="00B5260E" w:rsidP="00B5260E">
      <w:pPr>
        <w:pStyle w:val="ListBullet"/>
      </w:pPr>
      <w:r w:rsidRPr="00B5260E">
        <w:t>microphone</w:t>
      </w:r>
    </w:p>
    <w:p w:rsidR="00000000" w:rsidRPr="00B5260E" w:rsidP="00B5260E">
      <w:pPr>
        <w:pStyle w:val="ListBullet"/>
      </w:pPr>
      <w:r w:rsidRPr="00B5260E">
        <w:t>props and signage</w:t>
      </w:r>
    </w:p>
    <w:p w:rsidR="00000000" w:rsidRPr="00B5260E" w:rsidP="00B5260E">
      <w:pPr>
        <w:pStyle w:val="ListBullet"/>
      </w:pPr>
      <w:r w:rsidRPr="00B5260E">
        <w:t>customer groups of a size and nature that reflect the commercial environment in which the guide operates</w:t>
      </w:r>
    </w:p>
    <w:p w:rsidR="00000000" w:rsidRPr="00B5260E" w:rsidP="00B5260E">
      <w:pPr>
        <w:pStyle w:val="ListBullet"/>
      </w:pPr>
      <w:r w:rsidRPr="00B5260E">
        <w:t>participants undertaking a tour or activity for whom the individual can act as guide; participants can be:</w:t>
      </w:r>
    </w:p>
    <w:p w:rsidR="00000000" w:rsidRPr="00B5260E" w:rsidP="00B5260E">
      <w:pPr>
        <w:pStyle w:val="ListBullet2"/>
      </w:pPr>
      <w:r w:rsidRPr="00B5260E">
        <w:t>those participating in a tour or activity who interact with the individual during the assessment process; or</w:t>
      </w:r>
    </w:p>
    <w:p w:rsidR="00000000" w:rsidRPr="00B5260E" w:rsidP="00B5260E">
      <w:pPr>
        <w:pStyle w:val="ListBullet2"/>
      </w:pPr>
      <w:r w:rsidRPr="00B5260E">
        <w:t>individuals who participate in role plays or simulated activities set up for the purpose of assessment in an operational touring context.</w:t>
      </w:r>
    </w:p>
    <w:p w:rsidR="00000000" w:rsidRPr="00B5260E" w:rsidP="00B5260E">
      <w:pPr>
        <w:pStyle w:val="BodyText"/>
      </w:pPr>
    </w:p>
    <w:p w:rsidR="00000000" w:rsidRPr="00B5260E" w:rsidP="004C2788">
      <w:pPr>
        <w:pStyle w:val="BodyText"/>
      </w:pPr>
      <w:r w:rsidRPr="00B5260E">
        <w:t>Assessor</w:t>
      </w:r>
      <w:r w:rsidRPr="00B5260E">
        <w:t>s must satisfy the Standards for Registered Training Organisations’ requirements for assessors; and:</w:t>
      </w:r>
    </w:p>
    <w:p w:rsidR="00000000" w:rsidRPr="00B5260E" w:rsidP="00B5260E">
      <w:pPr>
        <w:pStyle w:val="ListBullet"/>
      </w:pPr>
      <w:r w:rsidRPr="00B5260E">
        <w:t>have worked in industry for at least three years where they have applied the skills and knowledge of this unit of competency.</w:t>
      </w:r>
    </w:p>
    <w:p w:rsidR="00000000" w:rsidRPr="00B5260E" w:rsidP="00B5260E">
      <w:pPr>
        <w:pStyle w:val="AllowPageBreak"/>
      </w:pPr>
    </w:p>
    <w:p w:rsidR="00000000" w:rsidRPr="00B5260E" w:rsidP="00B5260E">
      <w:pPr>
        <w:pStyle w:val="Heading1"/>
      </w:pPr>
      <w:bookmarkStart w:id="5" w:name="O_765406"/>
      <w:bookmarkEnd w:id="5"/>
      <w:r w:rsidRPr="00B5260E">
        <w:t>Links</w:t>
      </w:r>
    </w:p>
    <w:p w:rsidR="00000000" w:rsidRPr="00B5260E" w:rsidP="004C2788">
      <w:pPr>
        <w:pStyle w:val="BodyText"/>
      </w:pPr>
      <w:r w:rsidRPr="00B5260E">
        <w:t>Compa</w:t>
      </w:r>
      <w:r w:rsidRPr="00B5260E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A694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5260E" w:rsidP="00B5260E"/>
    <w:sectPr w:rsidSect="00B52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0E" w:rsidRPr="004C2788" w:rsidP="004C2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88" w:rsidP="00B52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788" w:rsidP="00B52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2788" w:rsidP="00B52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60E" w:rsidRPr="004C2788" w:rsidP="004C2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88" w:rsidRPr="002D2AF8" w:rsidP="00B52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SITTGDE004 Lead tour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C2788" w:rsidP="00B52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10D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368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6A4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60E"/>
  </w:style>
  <w:style w:type="character" w:customStyle="1" w:styleId="Heading1Char">
    <w:name w:val="Heading 1 Char"/>
    <w:basedOn w:val="DefaultParagraphFont"/>
    <w:link w:val="Heading1"/>
    <w:rsid w:val="00B52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6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26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2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260E"/>
    <w:rPr>
      <w:b/>
      <w:spacing w:val="0"/>
    </w:rPr>
  </w:style>
  <w:style w:type="paragraph" w:customStyle="1" w:styleId="SuperTitle">
    <w:name w:val="SuperTitle"/>
    <w:basedOn w:val="Title"/>
    <w:rsid w:val="00B52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2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60E"/>
    <w:rPr>
      <w:i/>
    </w:rPr>
  </w:style>
  <w:style w:type="paragraph" w:styleId="Caption">
    <w:name w:val="caption"/>
    <w:basedOn w:val="BodyText"/>
    <w:next w:val="Normal"/>
    <w:qFormat/>
    <w:rsid w:val="00B52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60E"/>
  </w:style>
  <w:style w:type="paragraph" w:styleId="TableofFigures">
    <w:name w:val="table of figures"/>
    <w:basedOn w:val="Normal"/>
    <w:next w:val="Normal"/>
    <w:semiHidden/>
    <w:rsid w:val="00B52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6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260E"/>
    <w:rPr>
      <w:rFonts w:ascii="Wingdings" w:hAnsi="Wingdings"/>
    </w:rPr>
  </w:style>
  <w:style w:type="paragraph" w:customStyle="1" w:styleId="TableHeading">
    <w:name w:val="Table Heading"/>
    <w:basedOn w:val="HeadingBase"/>
    <w:rsid w:val="00B52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60E"/>
    <w:rPr>
      <w:color w:val="0033CC"/>
      <w:u w:val="none"/>
    </w:rPr>
  </w:style>
  <w:style w:type="paragraph" w:customStyle="1" w:styleId="BodyTextRight">
    <w:name w:val="Body Text Right"/>
    <w:basedOn w:val="BodyText"/>
    <w:rsid w:val="00B52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6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60E"/>
    <w:rPr>
      <w:sz w:val="32"/>
    </w:rPr>
  </w:style>
  <w:style w:type="paragraph" w:customStyle="1" w:styleId="HeadingProcedure">
    <w:name w:val="Heading Procedure"/>
    <w:basedOn w:val="HeadingBase"/>
    <w:next w:val="Normal"/>
    <w:rsid w:val="00B52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60E"/>
    <w:pPr>
      <w:spacing w:before="60" w:after="60"/>
    </w:pPr>
  </w:style>
  <w:style w:type="paragraph" w:styleId="ListContinue">
    <w:name w:val="List Continue"/>
    <w:basedOn w:val="List"/>
    <w:rsid w:val="00B5260E"/>
    <w:pPr>
      <w:ind w:firstLine="0"/>
    </w:pPr>
  </w:style>
  <w:style w:type="paragraph" w:customStyle="1" w:styleId="ListNote">
    <w:name w:val="List Note"/>
    <w:basedOn w:val="List"/>
    <w:rsid w:val="00B52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60E"/>
    <w:rPr>
      <w:rFonts w:ascii="Courier New" w:hAnsi="Courier New"/>
    </w:rPr>
  </w:style>
  <w:style w:type="paragraph" w:customStyle="1" w:styleId="NoteBullet">
    <w:name w:val="Note Bullet"/>
    <w:basedOn w:val="Note"/>
    <w:rsid w:val="00B52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6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2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60E"/>
    <w:rPr>
      <w:b/>
      <w:smallCaps/>
    </w:rPr>
  </w:style>
  <w:style w:type="paragraph" w:customStyle="1" w:styleId="TableListNumber">
    <w:name w:val="Table List Number"/>
    <w:basedOn w:val="ListNumber"/>
    <w:rsid w:val="00B52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60E"/>
    <w:pPr>
      <w:numPr>
        <w:numId w:val="9"/>
      </w:numPr>
    </w:pPr>
  </w:style>
  <w:style w:type="paragraph" w:customStyle="1" w:styleId="ListAlpha2">
    <w:name w:val="List Alpha 2"/>
    <w:basedOn w:val="List2"/>
    <w:rsid w:val="00B5260E"/>
    <w:pPr>
      <w:numPr>
        <w:numId w:val="8"/>
      </w:numPr>
    </w:pPr>
  </w:style>
  <w:style w:type="paragraph" w:styleId="List2">
    <w:name w:val="List 2"/>
    <w:basedOn w:val="BodyText"/>
    <w:rsid w:val="00B52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6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6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260E"/>
    <w:pPr>
      <w:numPr>
        <w:numId w:val="4"/>
      </w:numPr>
    </w:pPr>
  </w:style>
  <w:style w:type="paragraph" w:styleId="ListContinue2">
    <w:name w:val="List Continue 2"/>
    <w:basedOn w:val="List2"/>
    <w:rsid w:val="00B5260E"/>
    <w:pPr>
      <w:ind w:firstLine="0"/>
    </w:pPr>
  </w:style>
  <w:style w:type="paragraph" w:styleId="ListContinue3">
    <w:name w:val="List Continue 3"/>
    <w:basedOn w:val="List3"/>
    <w:rsid w:val="00B5260E"/>
    <w:pPr>
      <w:ind w:left="1021" w:firstLine="0"/>
    </w:pPr>
  </w:style>
  <w:style w:type="paragraph" w:styleId="ListContinue4">
    <w:name w:val="List Continue 4"/>
    <w:basedOn w:val="List4"/>
    <w:rsid w:val="00B5260E"/>
    <w:pPr>
      <w:ind w:firstLine="0"/>
    </w:pPr>
  </w:style>
  <w:style w:type="paragraph" w:styleId="ListContinue5">
    <w:name w:val="List Continue 5"/>
    <w:basedOn w:val="List5"/>
    <w:rsid w:val="00B5260E"/>
    <w:pPr>
      <w:ind w:firstLine="0"/>
    </w:pPr>
  </w:style>
  <w:style w:type="paragraph" w:styleId="ListNumber3">
    <w:name w:val="List Number 3"/>
    <w:basedOn w:val="List3"/>
    <w:rsid w:val="00B5260E"/>
    <w:pPr>
      <w:numPr>
        <w:numId w:val="5"/>
      </w:numPr>
    </w:pPr>
  </w:style>
  <w:style w:type="paragraph" w:styleId="ListNumber4">
    <w:name w:val="List Number 4"/>
    <w:basedOn w:val="List4"/>
    <w:rsid w:val="00B5260E"/>
    <w:pPr>
      <w:numPr>
        <w:numId w:val="6"/>
      </w:numPr>
    </w:pPr>
  </w:style>
  <w:style w:type="paragraph" w:styleId="ListNumber5">
    <w:name w:val="List Number 5"/>
    <w:basedOn w:val="List5"/>
    <w:rsid w:val="00B5260E"/>
    <w:pPr>
      <w:numPr>
        <w:numId w:val="7"/>
      </w:numPr>
    </w:pPr>
  </w:style>
  <w:style w:type="paragraph" w:styleId="BlockText">
    <w:name w:val="Block Text"/>
    <w:basedOn w:val="Normal"/>
    <w:rsid w:val="00B52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60E"/>
    <w:rPr>
      <w:sz w:val="16"/>
      <w:vertAlign w:val="superscript"/>
    </w:rPr>
  </w:style>
  <w:style w:type="character" w:customStyle="1" w:styleId="Symbols">
    <w:name w:val="Symbols"/>
    <w:basedOn w:val="DefaultParagraphFont"/>
    <w:rsid w:val="00B5260E"/>
    <w:rPr>
      <w:rFonts w:ascii="Symbol" w:hAnsi="Symbol"/>
    </w:rPr>
  </w:style>
  <w:style w:type="character" w:customStyle="1" w:styleId="MenuOptions">
    <w:name w:val="Menu Options"/>
    <w:basedOn w:val="DefaultParagraphFont"/>
    <w:rsid w:val="00B52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60E"/>
    <w:rPr>
      <w:b/>
    </w:rPr>
  </w:style>
  <w:style w:type="character" w:customStyle="1" w:styleId="Underlined">
    <w:name w:val="Underlined"/>
    <w:basedOn w:val="DefaultParagraphFont"/>
    <w:rsid w:val="00B5260E"/>
    <w:rPr>
      <w:u w:val="single"/>
    </w:rPr>
  </w:style>
  <w:style w:type="paragraph" w:customStyle="1" w:styleId="TableBodyTextRight">
    <w:name w:val="Table Body Text Right"/>
    <w:basedOn w:val="TableBodyText"/>
    <w:rsid w:val="00B52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60E"/>
    <w:rPr>
      <w:sz w:val="18"/>
    </w:rPr>
  </w:style>
  <w:style w:type="paragraph" w:customStyle="1" w:styleId="BodySmallRight">
    <w:name w:val="Body Small Right"/>
    <w:basedOn w:val="BodyTextRight"/>
    <w:rsid w:val="00B5260E"/>
    <w:rPr>
      <w:sz w:val="18"/>
      <w:szCs w:val="18"/>
    </w:rPr>
  </w:style>
  <w:style w:type="paragraph" w:customStyle="1" w:styleId="MarginEdition">
    <w:name w:val="Margin Edition"/>
    <w:basedOn w:val="MarginNote"/>
    <w:rsid w:val="00B52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60E"/>
    <w:rPr>
      <w:sz w:val="2"/>
      <w:szCs w:val="2"/>
    </w:rPr>
  </w:style>
  <w:style w:type="character" w:customStyle="1" w:styleId="Small">
    <w:name w:val="Small"/>
    <w:basedOn w:val="DefaultParagraphFont"/>
    <w:rsid w:val="00B5260E"/>
    <w:rPr>
      <w:sz w:val="16"/>
    </w:rPr>
  </w:style>
  <w:style w:type="paragraph" w:customStyle="1" w:styleId="WideTable">
    <w:name w:val="Wide Table"/>
    <w:basedOn w:val="Normal"/>
    <w:rsid w:val="00B52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60E"/>
  </w:style>
  <w:style w:type="paragraph" w:styleId="Quote">
    <w:name w:val="Quote"/>
    <w:basedOn w:val="Heading1"/>
    <w:link w:val="QuoteChar"/>
    <w:qFormat/>
    <w:rsid w:val="00B52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60E"/>
    <w:pPr>
      <w:pageBreakBefore/>
    </w:pPr>
  </w:style>
  <w:style w:type="paragraph" w:customStyle="1" w:styleId="Border">
    <w:name w:val="Border"/>
    <w:basedOn w:val="Normal"/>
    <w:qFormat/>
    <w:rsid w:val="00B52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60E"/>
    <w:rPr>
      <w:u w:val="single"/>
    </w:rPr>
  </w:style>
  <w:style w:type="character" w:customStyle="1" w:styleId="BoldandItalics">
    <w:name w:val="Bold and Italics"/>
    <w:qFormat/>
    <w:rsid w:val="00B5260E"/>
    <w:rPr>
      <w:b/>
      <w:i/>
      <w:u w:val="none"/>
    </w:rPr>
  </w:style>
  <w:style w:type="paragraph" w:styleId="BalloonText">
    <w:name w:val="Balloon Text"/>
    <w:basedOn w:val="Normal"/>
    <w:link w:val="BalloonTextChar"/>
    <w:rsid w:val="00B52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60E"/>
    <w:pPr>
      <w:spacing w:before="0" w:after="0"/>
    </w:pPr>
  </w:style>
  <w:style w:type="paragraph" w:customStyle="1" w:styleId="BodyTextBold">
    <w:name w:val="Body Text Bold"/>
    <w:basedOn w:val="BodyText"/>
    <w:qFormat/>
    <w:rsid w:val="00B5260E"/>
    <w:rPr>
      <w:b/>
    </w:rPr>
  </w:style>
  <w:style w:type="character" w:styleId="Hyperlink">
    <w:name w:val="Hyperlink"/>
    <w:basedOn w:val="DefaultParagraphFont"/>
    <w:uiPriority w:val="99"/>
    <w:unhideWhenUsed/>
    <w:rsid w:val="004C2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2592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SITTGDE004 Lead tour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