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468E" w:rsidP="006846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SITSS00094 Sommelier</w:t>
      </w:r>
      <w:r>
        <w:fldChar w:fldCharType="end"/>
      </w:r>
    </w:p>
    <w:p w:rsidR="0068468E" w:rsidP="0068468E">
      <w:pPr>
        <w:pStyle w:val="Version"/>
        <w:sectPr w:rsidSect="00B613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613A9" w:rsidP="00B613A9">
      <w:pPr>
        <w:pStyle w:val="SuperHeading"/>
      </w:pPr>
      <w:r w:rsidRPr="00B613A9">
        <w:t>SITSS00094 Sommelier</w:t>
      </w:r>
    </w:p>
    <w:p w:rsidR="00000000" w:rsidRPr="00B613A9" w:rsidP="00B613A9">
      <w:pPr>
        <w:pStyle w:val="Heading1"/>
      </w:pPr>
      <w:bookmarkStart w:id="1" w:name="O_1234140"/>
      <w:bookmarkEnd w:id="1"/>
      <w:r w:rsidRPr="00B613A9">
        <w:t>Modification History</w:t>
      </w:r>
    </w:p>
    <w:p w:rsidR="00000000" w:rsidRPr="00B613A9" w:rsidP="0068468E">
      <w:pPr>
        <w:pStyle w:val="BodyText"/>
      </w:pPr>
      <w:r w:rsidRPr="00B613A9">
        <w:t>Not applicable.</w:t>
      </w:r>
    </w:p>
    <w:p w:rsidR="00000000" w:rsidRPr="00B613A9" w:rsidP="00B613A9">
      <w:pPr>
        <w:pStyle w:val="Heading1"/>
      </w:pPr>
      <w:bookmarkStart w:id="2" w:name="O_1234141"/>
      <w:bookmarkEnd w:id="2"/>
      <w:r w:rsidRPr="00B613A9">
        <w:t>Description</w:t>
      </w:r>
    </w:p>
    <w:p w:rsidR="00000000" w:rsidRPr="00B613A9" w:rsidP="0068468E">
      <w:pPr>
        <w:pStyle w:val="BodyText"/>
      </w:pPr>
      <w:r w:rsidRPr="00B613A9">
        <w:t>A set of skills to equip individuals in providing specialist advice on Australian and imported wine and other alcoholic beverages, and in coordinating wine service and sales.</w:t>
      </w:r>
    </w:p>
    <w:p w:rsidR="00000000" w:rsidRPr="00B613A9" w:rsidP="00B613A9">
      <w:pPr>
        <w:pStyle w:val="Heading1"/>
      </w:pPr>
      <w:bookmarkStart w:id="3" w:name="O_1234142"/>
      <w:bookmarkEnd w:id="3"/>
      <w:r w:rsidRPr="00B613A9">
        <w:t>Pathways Inform</w:t>
      </w:r>
      <w:r w:rsidRPr="00B613A9">
        <w:t>ation</w:t>
      </w:r>
    </w:p>
    <w:p w:rsidR="00000000" w:rsidRPr="00B613A9" w:rsidP="0068468E">
      <w:pPr>
        <w:pStyle w:val="BodyText"/>
      </w:pPr>
      <w:r w:rsidRPr="00B613A9">
        <w:t>Achievement of these units provides credit towards qualifications in the SIT Tourism, Travel and Hospitality Training Package.</w:t>
      </w:r>
    </w:p>
    <w:p w:rsidR="00000000" w:rsidRPr="00B613A9" w:rsidP="00B613A9">
      <w:pPr>
        <w:pStyle w:val="Heading1"/>
      </w:pPr>
      <w:bookmarkStart w:id="4" w:name="O_1234143"/>
      <w:bookmarkEnd w:id="4"/>
      <w:r w:rsidRPr="00B613A9">
        <w:t>Licensing/Regulatory Information</w:t>
      </w:r>
    </w:p>
    <w:p w:rsidR="00000000" w:rsidRPr="00B613A9" w:rsidP="0068468E">
      <w:pPr>
        <w:pStyle w:val="BodyText"/>
      </w:pPr>
      <w:r w:rsidRPr="00B613A9">
        <w:t>Certification requirements apply at a state and territory level to indi</w:t>
      </w:r>
      <w:r w:rsidRPr="00B613A9">
        <w:t>viduals involved in the sale, service and promotional service of alcohol in licenced premises.</w:t>
      </w:r>
    </w:p>
    <w:p w:rsidR="00000000" w:rsidRPr="00B613A9" w:rsidP="0068468E">
      <w:pPr>
        <w:pStyle w:val="BodyText"/>
      </w:pPr>
      <w:r w:rsidRPr="00B613A9">
        <w:t>Some responsible service of alcohol (RSA) legislative and knowledge requirements differ across borders. Those developing training to support RSA must consult the</w:t>
      </w:r>
      <w:r w:rsidRPr="00B613A9">
        <w:t xml:space="preserve"> relevant state or territory liquor licensing authority to determine any accreditation arrangements for courses, trainers and assessors.</w:t>
      </w:r>
    </w:p>
    <w:p w:rsidR="00000000" w:rsidRPr="00B613A9" w:rsidP="0068468E">
      <w:pPr>
        <w:pStyle w:val="BodyText"/>
      </w:pPr>
      <w:r w:rsidRPr="00B613A9">
        <w:t>Units marked with * have one or more prerequisites. Please see individual units for details.</w:t>
      </w:r>
    </w:p>
    <w:p w:rsidR="00000000" w:rsidRPr="00B613A9" w:rsidP="00B613A9">
      <w:pPr>
        <w:pStyle w:val="Heading1"/>
      </w:pPr>
      <w:bookmarkStart w:id="5" w:name="O_1234144"/>
      <w:bookmarkEnd w:id="5"/>
      <w:r w:rsidRPr="00B613A9">
        <w:t>Skill S</w:t>
      </w:r>
      <w:r w:rsidRPr="00B613A9">
        <w:t>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6270"/>
      </w:tblGrid>
      <w:tr w:rsidTr="00B613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3A9" w:rsidP="00B613A9">
            <w:pPr>
              <w:pStyle w:val="BodyText"/>
            </w:pPr>
            <w:r w:rsidRPr="00B613A9">
              <w:rPr>
                <w:rStyle w:val="SpecialBold"/>
              </w:rPr>
              <w:t>Unit code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3A9">
            <w:pPr>
              <w:pStyle w:val="BodyText"/>
              <w:rPr>
                <w:lang w:val="en-NZ"/>
              </w:rPr>
            </w:pPr>
            <w:r w:rsidRPr="00B613A9">
              <w:rPr>
                <w:rStyle w:val="SpecialBold"/>
              </w:rPr>
              <w:t>Unit title</w:t>
            </w:r>
          </w:p>
        </w:tc>
      </w:tr>
      <w:tr w:rsidTr="00B613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13A9">
            <w:pPr>
              <w:pStyle w:val="BodyText"/>
              <w:rPr>
                <w:lang w:val="en-NZ"/>
              </w:rPr>
            </w:pPr>
            <w:r w:rsidRPr="00B613A9">
              <w:t>SITHFAB021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13A9">
            <w:pPr>
              <w:pStyle w:val="BodyText"/>
              <w:rPr>
                <w:lang w:val="en-NZ"/>
              </w:rPr>
            </w:pPr>
            <w:r w:rsidRPr="00B613A9">
              <w:t>Provide responsible service of alcohol</w:t>
            </w:r>
          </w:p>
        </w:tc>
      </w:tr>
      <w:tr w:rsidTr="00B613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13A9">
            <w:pPr>
              <w:pStyle w:val="BodyText"/>
              <w:rPr>
                <w:lang w:val="en-NZ"/>
              </w:rPr>
            </w:pPr>
            <w:r w:rsidRPr="00B613A9">
              <w:t>SITHFAB031*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13A9">
            <w:pPr>
              <w:pStyle w:val="BodyText"/>
              <w:rPr>
                <w:lang w:val="en-NZ"/>
              </w:rPr>
            </w:pPr>
            <w:r w:rsidRPr="00B613A9">
              <w:t>Provide advice on beers, spirits and liqueurs</w:t>
            </w:r>
          </w:p>
        </w:tc>
      </w:tr>
      <w:tr w:rsidTr="00B613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13A9">
            <w:pPr>
              <w:pStyle w:val="BodyText"/>
              <w:rPr>
                <w:lang w:val="en-NZ"/>
              </w:rPr>
            </w:pPr>
            <w:r w:rsidRPr="00B613A9">
              <w:t>SITHFAB032*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13A9">
            <w:pPr>
              <w:pStyle w:val="BodyText"/>
              <w:rPr>
                <w:lang w:val="en-NZ"/>
              </w:rPr>
            </w:pPr>
            <w:r w:rsidRPr="00B613A9">
              <w:t>Provide advice on Australian wines</w:t>
            </w:r>
          </w:p>
        </w:tc>
      </w:tr>
      <w:tr w:rsidTr="00B613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13A9">
            <w:pPr>
              <w:pStyle w:val="BodyText"/>
              <w:rPr>
                <w:lang w:val="en-NZ"/>
              </w:rPr>
            </w:pPr>
            <w:r w:rsidRPr="00B613A9">
              <w:t>SITHFAB033*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13A9">
            <w:pPr>
              <w:pStyle w:val="BodyText"/>
              <w:rPr>
                <w:lang w:val="en-NZ"/>
              </w:rPr>
            </w:pPr>
            <w:r w:rsidRPr="00B613A9">
              <w:t>Provide advice on imported wines</w:t>
            </w:r>
          </w:p>
        </w:tc>
      </w:tr>
      <w:tr w:rsidTr="00B613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13A9">
            <w:pPr>
              <w:pStyle w:val="BodyText"/>
              <w:rPr>
                <w:lang w:val="en-NZ"/>
              </w:rPr>
            </w:pPr>
            <w:r w:rsidRPr="00B613A9">
              <w:t>SITHFAB037*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13A9">
            <w:pPr>
              <w:pStyle w:val="BodyText"/>
              <w:rPr>
                <w:lang w:val="en-NZ"/>
              </w:rPr>
            </w:pPr>
            <w:r w:rsidRPr="00B613A9">
              <w:t>Provide advice on food and beverage matching</w:t>
            </w:r>
          </w:p>
        </w:tc>
      </w:tr>
      <w:tr w:rsidTr="00B613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13A9">
            <w:pPr>
              <w:pStyle w:val="BodyText"/>
              <w:rPr>
                <w:lang w:val="en-NZ"/>
              </w:rPr>
            </w:pPr>
            <w:r w:rsidRPr="00B613A9">
              <w:t>SITHFAB039*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13A9">
            <w:pPr>
              <w:pStyle w:val="BodyText"/>
              <w:rPr>
                <w:lang w:val="en-NZ"/>
              </w:rPr>
            </w:pPr>
            <w:r w:rsidRPr="00B613A9">
              <w:t>Manage the sale or service of wine</w:t>
            </w:r>
          </w:p>
        </w:tc>
      </w:tr>
      <w:tr w:rsidTr="00B613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13A9">
            <w:pPr>
              <w:pStyle w:val="BodyText"/>
              <w:rPr>
                <w:lang w:val="en-NZ"/>
              </w:rPr>
            </w:pPr>
            <w:r w:rsidRPr="00B613A9">
              <w:t>SITXFIN009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613A9" w:rsidP="00B613A9">
            <w:pPr>
              <w:pStyle w:val="BodyText"/>
            </w:pPr>
            <w:r w:rsidRPr="00B613A9">
              <w:t>Manage finances within a budget</w:t>
            </w:r>
          </w:p>
        </w:tc>
      </w:tr>
    </w:tbl>
    <w:p w:rsidR="00000000" w:rsidRPr="00B613A9" w:rsidP="00B613A9">
      <w:pPr>
        <w:pStyle w:val="BodyText"/>
      </w:pPr>
    </w:p>
    <w:p w:rsidR="00000000" w:rsidRPr="00B613A9" w:rsidP="00B613A9">
      <w:pPr>
        <w:pStyle w:val="AllowPageBreak"/>
      </w:pPr>
    </w:p>
    <w:p w:rsidR="00000000" w:rsidRPr="00B613A9" w:rsidP="00B613A9">
      <w:pPr>
        <w:pStyle w:val="Heading1"/>
      </w:pPr>
      <w:bookmarkStart w:id="6" w:name="O_1234145"/>
      <w:bookmarkEnd w:id="6"/>
      <w:r w:rsidRPr="00B613A9">
        <w:t>Target Group</w:t>
      </w:r>
    </w:p>
    <w:p w:rsidR="00000000" w:rsidRPr="00B613A9" w:rsidP="0068468E">
      <w:pPr>
        <w:pStyle w:val="BodyText"/>
      </w:pPr>
      <w:r w:rsidRPr="00B613A9">
        <w:t xml:space="preserve">This skill set is for sommeliers working in hospitality organisations, wineries, and </w:t>
      </w:r>
      <w:r w:rsidRPr="00B613A9">
        <w:t>retail and wholesale liquor businesses, who provide specialist advice on alcoholic beverages and coordinate wine sales and service.</w:t>
      </w:r>
    </w:p>
    <w:p w:rsidR="00000000" w:rsidRPr="00B613A9" w:rsidP="00B613A9">
      <w:pPr>
        <w:pStyle w:val="Heading1"/>
      </w:pPr>
      <w:bookmarkStart w:id="7" w:name="O_1234146"/>
      <w:bookmarkEnd w:id="7"/>
      <w:r w:rsidRPr="00B613A9">
        <w:t>Suggested words for Statement of Attainment</w:t>
      </w:r>
    </w:p>
    <w:p w:rsidR="00000000" w:rsidRPr="00B613A9" w:rsidP="0068468E">
      <w:pPr>
        <w:pStyle w:val="BodyText"/>
      </w:pPr>
      <w:r w:rsidRPr="00B613A9">
        <w:t>These units of competency from the SIT Tourism, Travel and Hospitality Training Package provide a set of skills to provide specialist advice on Australian and imported wine and other alcoholic beverages, and to coordinate wine sales and service.</w:t>
      </w:r>
    </w:p>
    <w:p w:rsidR="00000000" w:rsidRPr="00B613A9" w:rsidP="00B613A9"/>
    <w:sectPr w:rsidSect="00B613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3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3A9" w:rsidRPr="0068468E" w:rsidP="006846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3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68E" w:rsidP="00B613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8468E" w:rsidP="00B613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8468E" w:rsidP="00B613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3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6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13A9" w:rsidRPr="0068468E" w:rsidP="006846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3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68E" w:rsidRPr="002D2AF8" w:rsidP="00B613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SITSS00094 Sommelier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June 2022</w:t>
    </w:r>
    <w:r>
      <w:fldChar w:fldCharType="end"/>
    </w:r>
  </w:p>
  <w:p w:rsidR="0068468E" w:rsidP="00B613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13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13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13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13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13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13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13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13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13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13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13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13A9"/>
  </w:style>
  <w:style w:type="character" w:customStyle="1" w:styleId="Heading1Char">
    <w:name w:val="Heading 1 Char"/>
    <w:basedOn w:val="DefaultParagraphFont"/>
    <w:link w:val="Heading1"/>
    <w:rsid w:val="00B613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13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13A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613A9"/>
    <w:rPr>
      <w:b/>
      <w:spacing w:val="0"/>
    </w:rPr>
  </w:style>
  <w:style w:type="paragraph" w:customStyle="1" w:styleId="SuperHeading">
    <w:name w:val="SuperHeading"/>
    <w:basedOn w:val="Normal"/>
    <w:rsid w:val="00B613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13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13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13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13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13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13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13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13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13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13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13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13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13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13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13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13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13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13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13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13A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613A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613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13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13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13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13A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13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13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13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13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13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13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13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13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13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13A9"/>
    <w:rPr>
      <w:i/>
    </w:rPr>
  </w:style>
  <w:style w:type="paragraph" w:styleId="Caption">
    <w:name w:val="caption"/>
    <w:basedOn w:val="BodyText"/>
    <w:next w:val="Normal"/>
    <w:qFormat/>
    <w:rsid w:val="00B613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13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13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13A9"/>
  </w:style>
  <w:style w:type="paragraph" w:styleId="TableofFigures">
    <w:name w:val="table of figures"/>
    <w:basedOn w:val="Normal"/>
    <w:next w:val="Normal"/>
    <w:semiHidden/>
    <w:rsid w:val="00B613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13A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613A9"/>
    <w:rPr>
      <w:rFonts w:ascii="Wingdings" w:hAnsi="Wingdings"/>
    </w:rPr>
  </w:style>
  <w:style w:type="paragraph" w:customStyle="1" w:styleId="TableHeading">
    <w:name w:val="Table Heading"/>
    <w:basedOn w:val="HeadingBase"/>
    <w:rsid w:val="00B613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13A9"/>
    <w:rPr>
      <w:color w:val="0033CC"/>
      <w:u w:val="none"/>
    </w:rPr>
  </w:style>
  <w:style w:type="paragraph" w:customStyle="1" w:styleId="BodyTextRight">
    <w:name w:val="Body Text Right"/>
    <w:basedOn w:val="BodyText"/>
    <w:rsid w:val="00B613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13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13A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13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13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13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13A9"/>
    <w:rPr>
      <w:sz w:val="32"/>
    </w:rPr>
  </w:style>
  <w:style w:type="paragraph" w:customStyle="1" w:styleId="HeadingProcedure">
    <w:name w:val="Heading Procedure"/>
    <w:basedOn w:val="HeadingBase"/>
    <w:next w:val="Normal"/>
    <w:rsid w:val="00B613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13A9"/>
    <w:pPr>
      <w:spacing w:before="60" w:after="60"/>
    </w:pPr>
  </w:style>
  <w:style w:type="paragraph" w:styleId="ListContinue">
    <w:name w:val="List Continue"/>
    <w:basedOn w:val="List"/>
    <w:rsid w:val="00B613A9"/>
    <w:pPr>
      <w:ind w:firstLine="0"/>
    </w:pPr>
  </w:style>
  <w:style w:type="paragraph" w:customStyle="1" w:styleId="ListNote">
    <w:name w:val="List Note"/>
    <w:basedOn w:val="List"/>
    <w:rsid w:val="00B613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13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13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13A9"/>
    <w:rPr>
      <w:rFonts w:ascii="Courier New" w:hAnsi="Courier New"/>
    </w:rPr>
  </w:style>
  <w:style w:type="paragraph" w:customStyle="1" w:styleId="NoteBullet">
    <w:name w:val="Note Bullet"/>
    <w:basedOn w:val="Note"/>
    <w:rsid w:val="00B613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13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13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13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13A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613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13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13A9"/>
    <w:rPr>
      <w:b/>
      <w:smallCaps/>
    </w:rPr>
  </w:style>
  <w:style w:type="paragraph" w:customStyle="1" w:styleId="TableListNumber">
    <w:name w:val="Table List Number"/>
    <w:basedOn w:val="ListNumber"/>
    <w:rsid w:val="00B613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13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13A9"/>
    <w:pPr>
      <w:numPr>
        <w:numId w:val="7"/>
      </w:numPr>
    </w:pPr>
  </w:style>
  <w:style w:type="paragraph" w:customStyle="1" w:styleId="ListAlpha2">
    <w:name w:val="List Alpha 2"/>
    <w:basedOn w:val="List2"/>
    <w:rsid w:val="00B613A9"/>
    <w:pPr>
      <w:numPr>
        <w:numId w:val="6"/>
      </w:numPr>
    </w:pPr>
  </w:style>
  <w:style w:type="paragraph" w:styleId="List2">
    <w:name w:val="List 2"/>
    <w:basedOn w:val="BodyText"/>
    <w:rsid w:val="00B613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13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13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13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13A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13A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613A9"/>
    <w:pPr>
      <w:numPr>
        <w:numId w:val="2"/>
      </w:numPr>
    </w:pPr>
  </w:style>
  <w:style w:type="paragraph" w:styleId="ListContinue2">
    <w:name w:val="List Continue 2"/>
    <w:basedOn w:val="List2"/>
    <w:rsid w:val="00B613A9"/>
    <w:pPr>
      <w:ind w:firstLine="0"/>
    </w:pPr>
  </w:style>
  <w:style w:type="paragraph" w:styleId="ListContinue3">
    <w:name w:val="List Continue 3"/>
    <w:basedOn w:val="List3"/>
    <w:rsid w:val="00B613A9"/>
    <w:pPr>
      <w:ind w:left="1021" w:firstLine="0"/>
    </w:pPr>
  </w:style>
  <w:style w:type="paragraph" w:styleId="ListContinue4">
    <w:name w:val="List Continue 4"/>
    <w:basedOn w:val="List4"/>
    <w:rsid w:val="00B613A9"/>
    <w:pPr>
      <w:ind w:firstLine="0"/>
    </w:pPr>
  </w:style>
  <w:style w:type="paragraph" w:styleId="ListContinue5">
    <w:name w:val="List Continue 5"/>
    <w:basedOn w:val="List5"/>
    <w:rsid w:val="00B613A9"/>
    <w:pPr>
      <w:ind w:firstLine="0"/>
    </w:pPr>
  </w:style>
  <w:style w:type="paragraph" w:styleId="ListNumber3">
    <w:name w:val="List Number 3"/>
    <w:basedOn w:val="List3"/>
    <w:rsid w:val="00B613A9"/>
    <w:pPr>
      <w:numPr>
        <w:numId w:val="3"/>
      </w:numPr>
    </w:pPr>
  </w:style>
  <w:style w:type="paragraph" w:styleId="ListNumber4">
    <w:name w:val="List Number 4"/>
    <w:basedOn w:val="List4"/>
    <w:rsid w:val="00B613A9"/>
    <w:pPr>
      <w:numPr>
        <w:numId w:val="4"/>
      </w:numPr>
    </w:pPr>
  </w:style>
  <w:style w:type="paragraph" w:styleId="ListNumber5">
    <w:name w:val="List Number 5"/>
    <w:basedOn w:val="List5"/>
    <w:rsid w:val="00B613A9"/>
    <w:pPr>
      <w:numPr>
        <w:numId w:val="5"/>
      </w:numPr>
    </w:pPr>
  </w:style>
  <w:style w:type="paragraph" w:styleId="BlockText">
    <w:name w:val="Block Text"/>
    <w:basedOn w:val="Normal"/>
    <w:rsid w:val="00B613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13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13A9"/>
    <w:rPr>
      <w:sz w:val="16"/>
      <w:vertAlign w:val="superscript"/>
    </w:rPr>
  </w:style>
  <w:style w:type="character" w:customStyle="1" w:styleId="Symbols">
    <w:name w:val="Symbols"/>
    <w:basedOn w:val="DefaultParagraphFont"/>
    <w:rsid w:val="00B613A9"/>
    <w:rPr>
      <w:rFonts w:ascii="Symbol" w:hAnsi="Symbol"/>
    </w:rPr>
  </w:style>
  <w:style w:type="character" w:customStyle="1" w:styleId="MenuOptions">
    <w:name w:val="Menu Options"/>
    <w:basedOn w:val="DefaultParagraphFont"/>
    <w:rsid w:val="00B613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13A9"/>
    <w:rPr>
      <w:b/>
    </w:rPr>
  </w:style>
  <w:style w:type="character" w:customStyle="1" w:styleId="Underlined">
    <w:name w:val="Underlined"/>
    <w:basedOn w:val="DefaultParagraphFont"/>
    <w:rsid w:val="00B613A9"/>
    <w:rPr>
      <w:u w:val="single"/>
    </w:rPr>
  </w:style>
  <w:style w:type="paragraph" w:customStyle="1" w:styleId="TableBodyTextRight">
    <w:name w:val="Table Body Text Right"/>
    <w:basedOn w:val="TableBodyText"/>
    <w:rsid w:val="00B613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13A9"/>
    <w:rPr>
      <w:sz w:val="18"/>
    </w:rPr>
  </w:style>
  <w:style w:type="paragraph" w:customStyle="1" w:styleId="BodySmallRight">
    <w:name w:val="Body Small Right"/>
    <w:basedOn w:val="BodyTextRight"/>
    <w:rsid w:val="00B613A9"/>
    <w:rPr>
      <w:sz w:val="18"/>
      <w:szCs w:val="18"/>
    </w:rPr>
  </w:style>
  <w:style w:type="paragraph" w:customStyle="1" w:styleId="MarginEdition">
    <w:name w:val="Margin Edition"/>
    <w:basedOn w:val="MarginNote"/>
    <w:rsid w:val="00B613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13A9"/>
    <w:rPr>
      <w:sz w:val="2"/>
      <w:szCs w:val="2"/>
    </w:rPr>
  </w:style>
  <w:style w:type="character" w:customStyle="1" w:styleId="Small">
    <w:name w:val="Small"/>
    <w:basedOn w:val="DefaultParagraphFont"/>
    <w:rsid w:val="00B613A9"/>
    <w:rPr>
      <w:sz w:val="16"/>
    </w:rPr>
  </w:style>
  <w:style w:type="paragraph" w:customStyle="1" w:styleId="WideTable">
    <w:name w:val="Wide Table"/>
    <w:basedOn w:val="Normal"/>
    <w:rsid w:val="00B613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13A9"/>
  </w:style>
  <w:style w:type="paragraph" w:styleId="Quote">
    <w:name w:val="Quote"/>
    <w:basedOn w:val="Heading1"/>
    <w:link w:val="QuoteChar"/>
    <w:qFormat/>
    <w:rsid w:val="00B613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13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13A9"/>
    <w:pPr>
      <w:pageBreakBefore/>
    </w:pPr>
  </w:style>
  <w:style w:type="paragraph" w:customStyle="1" w:styleId="Border">
    <w:name w:val="Border"/>
    <w:basedOn w:val="Normal"/>
    <w:qFormat/>
    <w:rsid w:val="00B613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13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13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13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13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13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13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13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13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13A9"/>
    <w:rPr>
      <w:u w:val="single"/>
    </w:rPr>
  </w:style>
  <w:style w:type="character" w:customStyle="1" w:styleId="BoldandItalics">
    <w:name w:val="Bold and Italics"/>
    <w:qFormat/>
    <w:rsid w:val="00B613A9"/>
    <w:rPr>
      <w:b/>
      <w:i/>
      <w:u w:val="none"/>
    </w:rPr>
  </w:style>
  <w:style w:type="paragraph" w:styleId="BalloonText">
    <w:name w:val="Balloon Text"/>
    <w:basedOn w:val="Normal"/>
    <w:link w:val="BalloonTextChar"/>
    <w:rsid w:val="00B613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13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13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13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13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13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13A9"/>
    <w:pPr>
      <w:spacing w:before="0" w:after="0"/>
    </w:pPr>
  </w:style>
  <w:style w:type="paragraph" w:customStyle="1" w:styleId="BodyTextBold">
    <w:name w:val="Body Text Bold"/>
    <w:basedOn w:val="BodyText"/>
    <w:qFormat/>
    <w:rsid w:val="00B613A9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278</Words>
  <Characters>1727</Characters>
  <Application>Microsoft Office Word</Application>
  <DocSecurity>0</DocSecurity>
  <Lines>55</Lines>
  <Paragraphs>40</Paragraphs>
  <ScaleCrop>false</ScaleCrop>
  <Company>Author-it Software Corporation Ltd.</Company>
  <LinksUpToDate>false</LinksUpToDate>
  <CharactersWithSpaces>1965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SITSS00094 Sommelier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2022-06-10T18:49:51Z</dcterms:created>
  <dcterms:modified xsi:type="dcterms:W3CDTF">2022-06-10T04:39:00Z</dcterms:modified>
</cp:coreProperties>
</file>