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602F" w:rsidP="009B60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SITSS00077 Customer Service Management</w:t>
      </w:r>
      <w:r>
        <w:fldChar w:fldCharType="end"/>
      </w:r>
    </w:p>
    <w:p w:rsidR="009B602F" w:rsidP="009B602F">
      <w:pPr>
        <w:pStyle w:val="Version"/>
        <w:sectPr w:rsidSect="00716C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16CD1" w:rsidP="00716CD1">
      <w:pPr>
        <w:pStyle w:val="SuperHeading"/>
      </w:pPr>
      <w:r w:rsidRPr="00716CD1">
        <w:t>SITSS00077 Customer Service Management</w:t>
      </w:r>
    </w:p>
    <w:p w:rsidR="00000000" w:rsidRPr="00716CD1" w:rsidP="00716CD1">
      <w:pPr>
        <w:pStyle w:val="Heading1"/>
      </w:pPr>
      <w:bookmarkStart w:id="1" w:name="O_1233987"/>
      <w:bookmarkEnd w:id="1"/>
      <w:r w:rsidRPr="00716CD1">
        <w:t>Modification History</w:t>
      </w:r>
    </w:p>
    <w:p w:rsidR="00000000" w:rsidRPr="00716CD1" w:rsidP="009B602F">
      <w:pPr>
        <w:pStyle w:val="BodyText"/>
      </w:pPr>
      <w:r w:rsidRPr="00716CD1">
        <w:t>Not applicable.</w:t>
      </w:r>
    </w:p>
    <w:p w:rsidR="00000000" w:rsidRPr="00716CD1" w:rsidP="00716CD1">
      <w:pPr>
        <w:pStyle w:val="Heading1"/>
      </w:pPr>
      <w:bookmarkStart w:id="2" w:name="O_1233988"/>
      <w:bookmarkEnd w:id="2"/>
      <w:r w:rsidRPr="00716CD1">
        <w:t>Description</w:t>
      </w:r>
    </w:p>
    <w:p w:rsidR="00000000" w:rsidRPr="00716CD1" w:rsidP="009B602F">
      <w:pPr>
        <w:pStyle w:val="BodyText"/>
      </w:pPr>
      <w:r w:rsidRPr="00716CD1">
        <w:t>A set of skills to equip individuals managing quality customer service provision in any sector of the tourism, travel and hospitality industry.</w:t>
      </w:r>
    </w:p>
    <w:p w:rsidR="00000000" w:rsidRPr="00716CD1" w:rsidP="00716CD1">
      <w:pPr>
        <w:pStyle w:val="Heading1"/>
      </w:pPr>
      <w:bookmarkStart w:id="3" w:name="O_1233989"/>
      <w:bookmarkEnd w:id="3"/>
      <w:r w:rsidRPr="00716CD1">
        <w:t>Pathways Information</w:t>
      </w:r>
    </w:p>
    <w:p w:rsidR="00000000" w:rsidRPr="00716CD1" w:rsidP="009B602F">
      <w:pPr>
        <w:pStyle w:val="BodyText"/>
      </w:pPr>
      <w:r w:rsidRPr="00716CD1">
        <w:t>Achi</w:t>
      </w:r>
      <w:r w:rsidRPr="00716CD1">
        <w:t>evement of these units provides credit towards qualifications in the SIT Tourism, Travel and Hospitality Training Package.</w:t>
      </w:r>
    </w:p>
    <w:p w:rsidR="00000000" w:rsidRPr="00716CD1" w:rsidP="00716CD1">
      <w:pPr>
        <w:pStyle w:val="Heading1"/>
      </w:pPr>
      <w:bookmarkStart w:id="4" w:name="O_1233990"/>
      <w:bookmarkEnd w:id="4"/>
      <w:r w:rsidRPr="00716CD1">
        <w:t>Licensing/Regulatory Information</w:t>
      </w:r>
    </w:p>
    <w:p w:rsidR="00000000" w:rsidRPr="00716CD1" w:rsidP="009B602F">
      <w:pPr>
        <w:pStyle w:val="BodyText"/>
      </w:pPr>
      <w:r w:rsidRPr="00716CD1">
        <w:t>No occupational licensing, certification or specific legislative requirements app</w:t>
      </w:r>
      <w:r w:rsidRPr="00716CD1">
        <w:t>ly to this skill set at the time of publication.</w:t>
      </w:r>
    </w:p>
    <w:p w:rsidR="00000000" w:rsidRPr="00716CD1" w:rsidP="00716CD1">
      <w:pPr>
        <w:pStyle w:val="Heading1"/>
      </w:pPr>
      <w:bookmarkStart w:id="5" w:name="O_1233991"/>
      <w:bookmarkEnd w:id="5"/>
      <w:r w:rsidRPr="00716CD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716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CD1" w:rsidP="00716CD1">
            <w:pPr>
              <w:pStyle w:val="BodyText"/>
            </w:pPr>
            <w:r w:rsidRPr="00716CD1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D1">
            <w:pPr>
              <w:pStyle w:val="BodyText"/>
              <w:rPr>
                <w:lang w:val="en-NZ"/>
              </w:rPr>
            </w:pPr>
            <w:r w:rsidRPr="00716CD1">
              <w:rPr>
                <w:rStyle w:val="SpecialBold"/>
              </w:rPr>
              <w:t>Unit title</w:t>
            </w:r>
          </w:p>
        </w:tc>
      </w:tr>
      <w:tr w:rsidTr="00716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6CD1">
            <w:pPr>
              <w:pStyle w:val="BodyText"/>
              <w:rPr>
                <w:lang w:val="en-NZ"/>
              </w:rPr>
            </w:pPr>
            <w:r w:rsidRPr="00716CD1">
              <w:t>SITXCCS015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6CD1">
            <w:pPr>
              <w:pStyle w:val="BodyText"/>
              <w:rPr>
                <w:lang w:val="en-NZ"/>
              </w:rPr>
            </w:pPr>
            <w:r w:rsidRPr="00716CD1">
              <w:t>Enhance customer service experiences</w:t>
            </w:r>
          </w:p>
        </w:tc>
      </w:tr>
      <w:tr w:rsidTr="00716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6CD1">
            <w:pPr>
              <w:pStyle w:val="BodyText"/>
              <w:rPr>
                <w:lang w:val="en-NZ"/>
              </w:rPr>
            </w:pPr>
            <w:r w:rsidRPr="00716CD1">
              <w:t>SITXCCS016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6CD1">
            <w:pPr>
              <w:pStyle w:val="BodyText"/>
              <w:rPr>
                <w:lang w:val="en-NZ"/>
              </w:rPr>
            </w:pPr>
            <w:r w:rsidRPr="00716CD1">
              <w:t>Develop and manage quality customer service practices</w:t>
            </w:r>
          </w:p>
        </w:tc>
      </w:tr>
      <w:tr w:rsidTr="00716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6CD1">
            <w:pPr>
              <w:pStyle w:val="BodyText"/>
              <w:rPr>
                <w:lang w:val="en-NZ"/>
              </w:rPr>
            </w:pPr>
            <w:r w:rsidRPr="00716CD1">
              <w:t>SITXCOM010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16CD1" w:rsidP="00716CD1">
            <w:pPr>
              <w:pStyle w:val="BodyText"/>
            </w:pPr>
            <w:r w:rsidRPr="00716CD1">
              <w:t>Manage conflict</w:t>
            </w:r>
          </w:p>
        </w:tc>
      </w:tr>
    </w:tbl>
    <w:p w:rsidR="00000000" w:rsidRPr="00716CD1" w:rsidP="00716CD1">
      <w:pPr>
        <w:pStyle w:val="BodyText"/>
      </w:pPr>
    </w:p>
    <w:p w:rsidR="00000000" w:rsidRPr="00716CD1" w:rsidP="00716CD1">
      <w:pPr>
        <w:pStyle w:val="AllowPageBreak"/>
      </w:pPr>
    </w:p>
    <w:p w:rsidR="00000000" w:rsidRPr="00716CD1" w:rsidP="00716CD1">
      <w:pPr>
        <w:pStyle w:val="Heading1"/>
      </w:pPr>
      <w:bookmarkStart w:id="6" w:name="O_1233992"/>
      <w:bookmarkEnd w:id="6"/>
      <w:r w:rsidRPr="00716CD1">
        <w:t>Target Group</w:t>
      </w:r>
    </w:p>
    <w:p w:rsidR="00000000" w:rsidRPr="00716CD1" w:rsidP="009B602F">
      <w:pPr>
        <w:pStyle w:val="BodyText"/>
      </w:pPr>
      <w:r w:rsidRPr="00716CD1">
        <w:t>This skill set is for those tourism, travel and hospitality industry personnel with frontline customer service skills who require customer service management skills.</w:t>
      </w:r>
    </w:p>
    <w:p w:rsidR="00000000" w:rsidRPr="00716CD1" w:rsidP="00716CD1">
      <w:pPr>
        <w:pStyle w:val="Heading1"/>
      </w:pPr>
      <w:bookmarkStart w:id="7" w:name="O_1233993"/>
      <w:bookmarkEnd w:id="7"/>
      <w:r w:rsidRPr="00716CD1">
        <w:t>Suggested words for Statement of Attai</w:t>
      </w:r>
      <w:r w:rsidRPr="00716CD1">
        <w:t>nment</w:t>
      </w:r>
    </w:p>
    <w:p w:rsidR="00000000" w:rsidRPr="00716CD1" w:rsidP="009B602F">
      <w:pPr>
        <w:pStyle w:val="BodyText"/>
      </w:pPr>
      <w:r w:rsidRPr="00716CD1">
        <w:t>These units of competency from the SIT Tourism, Travel and Hospitality Training Package provide a set of skills to manage the delivery of quality customer service in the tourism, travel and hospitality industry.</w:t>
      </w:r>
    </w:p>
    <w:p w:rsidR="00000000" w:rsidRPr="00716CD1" w:rsidP="00716CD1"/>
    <w:sectPr w:rsidSect="00716C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C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CD1" w:rsidRPr="009B602F" w:rsidP="009B60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C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02F" w:rsidP="00716C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B602F" w:rsidP="00716C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B602F" w:rsidP="00716C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C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0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6CD1" w:rsidRPr="009B602F" w:rsidP="009B60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C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02F" w:rsidRPr="002D2AF8" w:rsidP="00716C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SITSS00077 Customer Service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9B602F" w:rsidP="00716C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C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6C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6C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6C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6C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6C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6C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6C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6C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6C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6C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6CD1"/>
  </w:style>
  <w:style w:type="character" w:customStyle="1" w:styleId="Heading1Char">
    <w:name w:val="Heading 1 Char"/>
    <w:basedOn w:val="DefaultParagraphFont"/>
    <w:link w:val="Heading1"/>
    <w:rsid w:val="00716C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6C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6CD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16CD1"/>
    <w:rPr>
      <w:b/>
      <w:spacing w:val="0"/>
    </w:rPr>
  </w:style>
  <w:style w:type="paragraph" w:customStyle="1" w:styleId="SuperHeading">
    <w:name w:val="SuperHeading"/>
    <w:basedOn w:val="Normal"/>
    <w:rsid w:val="00716C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6C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6C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6C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6C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6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6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6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6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6C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6C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6C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6C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6C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6C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6C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6C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6C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6C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6C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6C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6CD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16C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6C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6C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6C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6CD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6C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6C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6C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6C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6C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6C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6C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6C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6C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6CD1"/>
    <w:rPr>
      <w:i/>
    </w:rPr>
  </w:style>
  <w:style w:type="paragraph" w:styleId="Caption">
    <w:name w:val="caption"/>
    <w:basedOn w:val="BodyText"/>
    <w:next w:val="Normal"/>
    <w:qFormat/>
    <w:rsid w:val="00716C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6C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6C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6CD1"/>
  </w:style>
  <w:style w:type="paragraph" w:styleId="TableofFigures">
    <w:name w:val="table of figures"/>
    <w:basedOn w:val="Normal"/>
    <w:next w:val="Normal"/>
    <w:semiHidden/>
    <w:rsid w:val="00716C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6CD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16CD1"/>
    <w:rPr>
      <w:rFonts w:ascii="Wingdings" w:hAnsi="Wingdings"/>
    </w:rPr>
  </w:style>
  <w:style w:type="paragraph" w:customStyle="1" w:styleId="TableHeading">
    <w:name w:val="Table Heading"/>
    <w:basedOn w:val="HeadingBase"/>
    <w:rsid w:val="00716C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6CD1"/>
    <w:rPr>
      <w:color w:val="0033CC"/>
      <w:u w:val="none"/>
    </w:rPr>
  </w:style>
  <w:style w:type="paragraph" w:customStyle="1" w:styleId="BodyTextRight">
    <w:name w:val="Body Text Right"/>
    <w:basedOn w:val="BodyText"/>
    <w:rsid w:val="00716C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6C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6C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6C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6C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6C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6CD1"/>
    <w:rPr>
      <w:sz w:val="32"/>
    </w:rPr>
  </w:style>
  <w:style w:type="paragraph" w:customStyle="1" w:styleId="HeadingProcedure">
    <w:name w:val="Heading Procedure"/>
    <w:basedOn w:val="HeadingBase"/>
    <w:next w:val="Normal"/>
    <w:rsid w:val="00716C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6CD1"/>
    <w:pPr>
      <w:spacing w:before="60" w:after="60"/>
    </w:pPr>
  </w:style>
  <w:style w:type="paragraph" w:styleId="ListContinue">
    <w:name w:val="List Continue"/>
    <w:basedOn w:val="List"/>
    <w:rsid w:val="00716CD1"/>
    <w:pPr>
      <w:ind w:firstLine="0"/>
    </w:pPr>
  </w:style>
  <w:style w:type="paragraph" w:customStyle="1" w:styleId="ListNote">
    <w:name w:val="List Note"/>
    <w:basedOn w:val="List"/>
    <w:rsid w:val="00716C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6C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6C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6CD1"/>
    <w:rPr>
      <w:rFonts w:ascii="Courier New" w:hAnsi="Courier New"/>
    </w:rPr>
  </w:style>
  <w:style w:type="paragraph" w:customStyle="1" w:styleId="NoteBullet">
    <w:name w:val="Note Bullet"/>
    <w:basedOn w:val="Note"/>
    <w:rsid w:val="00716C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6C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6C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6C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6CD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16C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6C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6CD1"/>
    <w:rPr>
      <w:b/>
      <w:smallCaps/>
    </w:rPr>
  </w:style>
  <w:style w:type="paragraph" w:customStyle="1" w:styleId="TableListNumber">
    <w:name w:val="Table List Number"/>
    <w:basedOn w:val="ListNumber"/>
    <w:rsid w:val="00716C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6C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6CD1"/>
    <w:pPr>
      <w:numPr>
        <w:numId w:val="7"/>
      </w:numPr>
    </w:pPr>
  </w:style>
  <w:style w:type="paragraph" w:customStyle="1" w:styleId="ListAlpha2">
    <w:name w:val="List Alpha 2"/>
    <w:basedOn w:val="List2"/>
    <w:rsid w:val="00716CD1"/>
    <w:pPr>
      <w:numPr>
        <w:numId w:val="6"/>
      </w:numPr>
    </w:pPr>
  </w:style>
  <w:style w:type="paragraph" w:styleId="List2">
    <w:name w:val="List 2"/>
    <w:basedOn w:val="BodyText"/>
    <w:rsid w:val="00716C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6C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6C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6C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6CD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6CD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16CD1"/>
    <w:pPr>
      <w:numPr>
        <w:numId w:val="2"/>
      </w:numPr>
    </w:pPr>
  </w:style>
  <w:style w:type="paragraph" w:styleId="ListContinue2">
    <w:name w:val="List Continue 2"/>
    <w:basedOn w:val="List2"/>
    <w:rsid w:val="00716CD1"/>
    <w:pPr>
      <w:ind w:firstLine="0"/>
    </w:pPr>
  </w:style>
  <w:style w:type="paragraph" w:styleId="ListContinue3">
    <w:name w:val="List Continue 3"/>
    <w:basedOn w:val="List3"/>
    <w:rsid w:val="00716CD1"/>
    <w:pPr>
      <w:ind w:left="1021" w:firstLine="0"/>
    </w:pPr>
  </w:style>
  <w:style w:type="paragraph" w:styleId="ListContinue4">
    <w:name w:val="List Continue 4"/>
    <w:basedOn w:val="List4"/>
    <w:rsid w:val="00716CD1"/>
    <w:pPr>
      <w:ind w:firstLine="0"/>
    </w:pPr>
  </w:style>
  <w:style w:type="paragraph" w:styleId="ListContinue5">
    <w:name w:val="List Continue 5"/>
    <w:basedOn w:val="List5"/>
    <w:rsid w:val="00716CD1"/>
    <w:pPr>
      <w:ind w:firstLine="0"/>
    </w:pPr>
  </w:style>
  <w:style w:type="paragraph" w:styleId="ListNumber3">
    <w:name w:val="List Number 3"/>
    <w:basedOn w:val="List3"/>
    <w:rsid w:val="00716CD1"/>
    <w:pPr>
      <w:numPr>
        <w:numId w:val="3"/>
      </w:numPr>
    </w:pPr>
  </w:style>
  <w:style w:type="paragraph" w:styleId="ListNumber4">
    <w:name w:val="List Number 4"/>
    <w:basedOn w:val="List4"/>
    <w:rsid w:val="00716CD1"/>
    <w:pPr>
      <w:numPr>
        <w:numId w:val="4"/>
      </w:numPr>
    </w:pPr>
  </w:style>
  <w:style w:type="paragraph" w:styleId="ListNumber5">
    <w:name w:val="List Number 5"/>
    <w:basedOn w:val="List5"/>
    <w:rsid w:val="00716CD1"/>
    <w:pPr>
      <w:numPr>
        <w:numId w:val="5"/>
      </w:numPr>
    </w:pPr>
  </w:style>
  <w:style w:type="paragraph" w:styleId="BlockText">
    <w:name w:val="Block Text"/>
    <w:basedOn w:val="Normal"/>
    <w:rsid w:val="00716C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6C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6CD1"/>
    <w:rPr>
      <w:sz w:val="16"/>
      <w:vertAlign w:val="superscript"/>
    </w:rPr>
  </w:style>
  <w:style w:type="character" w:customStyle="1" w:styleId="Symbols">
    <w:name w:val="Symbols"/>
    <w:basedOn w:val="DefaultParagraphFont"/>
    <w:rsid w:val="00716CD1"/>
    <w:rPr>
      <w:rFonts w:ascii="Symbol" w:hAnsi="Symbol"/>
    </w:rPr>
  </w:style>
  <w:style w:type="character" w:customStyle="1" w:styleId="MenuOptions">
    <w:name w:val="Menu Options"/>
    <w:basedOn w:val="DefaultParagraphFont"/>
    <w:rsid w:val="00716C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6CD1"/>
    <w:rPr>
      <w:b/>
    </w:rPr>
  </w:style>
  <w:style w:type="character" w:customStyle="1" w:styleId="Underlined">
    <w:name w:val="Underlined"/>
    <w:basedOn w:val="DefaultParagraphFont"/>
    <w:rsid w:val="00716CD1"/>
    <w:rPr>
      <w:u w:val="single"/>
    </w:rPr>
  </w:style>
  <w:style w:type="paragraph" w:customStyle="1" w:styleId="TableBodyTextRight">
    <w:name w:val="Table Body Text Right"/>
    <w:basedOn w:val="TableBodyText"/>
    <w:rsid w:val="00716C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6CD1"/>
    <w:rPr>
      <w:sz w:val="18"/>
    </w:rPr>
  </w:style>
  <w:style w:type="paragraph" w:customStyle="1" w:styleId="BodySmallRight">
    <w:name w:val="Body Small Right"/>
    <w:basedOn w:val="BodyTextRight"/>
    <w:rsid w:val="00716CD1"/>
    <w:rPr>
      <w:sz w:val="18"/>
      <w:szCs w:val="18"/>
    </w:rPr>
  </w:style>
  <w:style w:type="paragraph" w:customStyle="1" w:styleId="MarginEdition">
    <w:name w:val="Margin Edition"/>
    <w:basedOn w:val="MarginNote"/>
    <w:rsid w:val="00716C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6CD1"/>
    <w:rPr>
      <w:sz w:val="2"/>
      <w:szCs w:val="2"/>
    </w:rPr>
  </w:style>
  <w:style w:type="character" w:customStyle="1" w:styleId="Small">
    <w:name w:val="Small"/>
    <w:basedOn w:val="DefaultParagraphFont"/>
    <w:rsid w:val="00716CD1"/>
    <w:rPr>
      <w:sz w:val="16"/>
    </w:rPr>
  </w:style>
  <w:style w:type="paragraph" w:customStyle="1" w:styleId="WideTable">
    <w:name w:val="Wide Table"/>
    <w:basedOn w:val="Normal"/>
    <w:rsid w:val="00716C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6CD1"/>
  </w:style>
  <w:style w:type="paragraph" w:styleId="Quote">
    <w:name w:val="Quote"/>
    <w:basedOn w:val="Heading1"/>
    <w:link w:val="QuoteChar"/>
    <w:qFormat/>
    <w:rsid w:val="00716C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6C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6CD1"/>
    <w:pPr>
      <w:pageBreakBefore/>
    </w:pPr>
  </w:style>
  <w:style w:type="paragraph" w:customStyle="1" w:styleId="Border">
    <w:name w:val="Border"/>
    <w:basedOn w:val="Normal"/>
    <w:qFormat/>
    <w:rsid w:val="00716C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6C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C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C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6C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6C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6C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6C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6C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6CD1"/>
    <w:rPr>
      <w:u w:val="single"/>
    </w:rPr>
  </w:style>
  <w:style w:type="character" w:customStyle="1" w:styleId="BoldandItalics">
    <w:name w:val="Bold and Italics"/>
    <w:qFormat/>
    <w:rsid w:val="00716CD1"/>
    <w:rPr>
      <w:b/>
      <w:i/>
      <w:u w:val="none"/>
    </w:rPr>
  </w:style>
  <w:style w:type="paragraph" w:styleId="BalloonText">
    <w:name w:val="Balloon Text"/>
    <w:basedOn w:val="Normal"/>
    <w:link w:val="BalloonTextChar"/>
    <w:rsid w:val="00716C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6C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6C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6C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6C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6C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6CD1"/>
    <w:pPr>
      <w:spacing w:before="0" w:after="0"/>
    </w:pPr>
  </w:style>
  <w:style w:type="paragraph" w:customStyle="1" w:styleId="BodyTextBold">
    <w:name w:val="Body Text Bold"/>
    <w:basedOn w:val="BodyText"/>
    <w:qFormat/>
    <w:rsid w:val="00716CD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1115</Characters>
  <Application>Microsoft Office Word</Application>
  <DocSecurity>0</DocSecurity>
  <Lines>42</Lines>
  <Paragraphs>29</Paragraphs>
  <ScaleCrop>false</ScaleCrop>
  <Company>Author-it Software Corporation Ltd.</Company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SITSS00077 Customer Service Management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2022-06-10T18:48:18Z</dcterms:created>
  <dcterms:modified xsi:type="dcterms:W3CDTF">2022-06-10T04:54:00Z</dcterms:modified>
</cp:coreProperties>
</file>