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CC1" w:rsidP="00EB6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SITSS00075 Beverage Advice</w:t>
      </w:r>
      <w:r>
        <w:fldChar w:fldCharType="end"/>
      </w:r>
    </w:p>
    <w:p w:rsidR="00EB6CC1" w:rsidP="00EB6CC1">
      <w:pPr>
        <w:pStyle w:val="Version"/>
        <w:sectPr w:rsidSect="00011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11504" w:rsidP="00011504">
      <w:pPr>
        <w:pStyle w:val="SuperHeading"/>
      </w:pPr>
      <w:r w:rsidRPr="00011504">
        <w:t>SITSS00075 Beverage Advice</w:t>
      </w:r>
    </w:p>
    <w:p w:rsidR="00000000" w:rsidRPr="00011504" w:rsidP="00011504">
      <w:pPr>
        <w:pStyle w:val="Heading1"/>
      </w:pPr>
      <w:bookmarkStart w:id="1" w:name="O_1233969"/>
      <w:bookmarkEnd w:id="1"/>
      <w:r w:rsidRPr="00011504">
        <w:t>Modification History</w:t>
      </w:r>
    </w:p>
    <w:p w:rsidR="00000000" w:rsidRPr="00011504" w:rsidP="00EB6CC1">
      <w:pPr>
        <w:pStyle w:val="BodyText"/>
      </w:pPr>
      <w:r w:rsidRPr="00011504">
        <w:t>Not applicable.</w:t>
      </w:r>
    </w:p>
    <w:p w:rsidR="00000000" w:rsidRPr="00011504" w:rsidP="00011504">
      <w:pPr>
        <w:pStyle w:val="Heading1"/>
      </w:pPr>
      <w:bookmarkStart w:id="2" w:name="O_1233970"/>
      <w:bookmarkEnd w:id="2"/>
      <w:r w:rsidRPr="00011504">
        <w:t>Description</w:t>
      </w:r>
    </w:p>
    <w:p w:rsidR="00000000" w:rsidRPr="00011504" w:rsidP="00EB6CC1">
      <w:pPr>
        <w:pStyle w:val="BodyText"/>
      </w:pPr>
      <w:r w:rsidRPr="00011504">
        <w:t>A set of skills to equip individuals in providing specialist advice on Australian wines and imported alcoholic beverages.</w:t>
      </w:r>
    </w:p>
    <w:p w:rsidR="00000000" w:rsidRPr="00011504" w:rsidP="00011504">
      <w:pPr>
        <w:pStyle w:val="Heading1"/>
      </w:pPr>
      <w:bookmarkStart w:id="3" w:name="O_1233971"/>
      <w:bookmarkEnd w:id="3"/>
      <w:r w:rsidRPr="00011504">
        <w:t>Pathways Information</w:t>
      </w:r>
    </w:p>
    <w:p w:rsidR="00000000" w:rsidRPr="00011504" w:rsidP="00EB6CC1">
      <w:pPr>
        <w:pStyle w:val="BodyText"/>
      </w:pPr>
      <w:r w:rsidRPr="00011504">
        <w:t>Achievement of these units</w:t>
      </w:r>
      <w:r w:rsidRPr="00011504">
        <w:t xml:space="preserve"> provides credit towards qualifications in the SIT Tourism, Travel and Hospitality Training Package.</w:t>
      </w:r>
    </w:p>
    <w:p w:rsidR="00000000" w:rsidRPr="00011504" w:rsidP="00011504">
      <w:pPr>
        <w:pStyle w:val="Heading1"/>
      </w:pPr>
      <w:bookmarkStart w:id="4" w:name="O_1233972"/>
      <w:bookmarkEnd w:id="4"/>
      <w:r w:rsidRPr="00011504">
        <w:t>Licensing/Regulatory Information</w:t>
      </w:r>
    </w:p>
    <w:p w:rsidR="00000000" w:rsidRPr="00011504" w:rsidP="00EB6CC1">
      <w:pPr>
        <w:pStyle w:val="BodyText"/>
      </w:pPr>
      <w:r w:rsidRPr="00011504">
        <w:t>Certification requirements apply at a state and territory level to individuals involved in the sale, se</w:t>
      </w:r>
      <w:r w:rsidRPr="00011504">
        <w:t>rvice and promotional service of alcohol in licenced premises.</w:t>
      </w:r>
    </w:p>
    <w:p w:rsidR="00000000" w:rsidRPr="00011504" w:rsidP="00EB6CC1">
      <w:pPr>
        <w:pStyle w:val="BodyText"/>
      </w:pPr>
      <w:r w:rsidRPr="00011504">
        <w:t>Responsible service of alcohol (RSA) legislative and knowledge requirements may differ across borders. Those developing training to support the RSA unit must consult the relevant state or terri</w:t>
      </w:r>
      <w:r w:rsidRPr="00011504">
        <w:t>tory liquor licensing authority to determine any accreditation arrangements for courses, trainers and assessors.</w:t>
      </w:r>
    </w:p>
    <w:p w:rsidR="00000000" w:rsidRPr="00011504" w:rsidP="00EB6CC1">
      <w:pPr>
        <w:pStyle w:val="BodyText"/>
      </w:pPr>
      <w:r w:rsidRPr="00011504">
        <w:t>Units marked with * have one or more prerequisites. Please see individual units for details.</w:t>
      </w:r>
    </w:p>
    <w:p w:rsidR="00000000" w:rsidRPr="00011504" w:rsidP="00011504">
      <w:pPr>
        <w:pStyle w:val="Heading1"/>
      </w:pPr>
      <w:bookmarkStart w:id="5" w:name="O_1233973"/>
      <w:bookmarkEnd w:id="5"/>
      <w:r w:rsidRPr="0001150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01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504" w:rsidP="00011504">
            <w:pPr>
              <w:pStyle w:val="BodyText"/>
            </w:pPr>
            <w:r w:rsidRPr="00011504">
              <w:rPr>
                <w:rStyle w:val="SpecialBold"/>
              </w:rPr>
              <w:t>Unit cod</w:t>
            </w:r>
            <w:r w:rsidRPr="00011504">
              <w:rPr>
                <w:rStyle w:val="SpecialBold"/>
              </w:rPr>
              <w:t>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504">
            <w:pPr>
              <w:pStyle w:val="BodyText"/>
              <w:rPr>
                <w:lang w:val="en-NZ"/>
              </w:rPr>
            </w:pPr>
            <w:r w:rsidRPr="00011504">
              <w:rPr>
                <w:rStyle w:val="SpecialBold"/>
              </w:rPr>
              <w:t>Unit title</w:t>
            </w:r>
          </w:p>
        </w:tc>
      </w:tr>
      <w:tr w:rsidTr="0001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1504">
            <w:pPr>
              <w:pStyle w:val="BodyText"/>
              <w:rPr>
                <w:lang w:val="en-NZ"/>
              </w:rPr>
            </w:pPr>
            <w:r w:rsidRPr="00011504">
              <w:t>SITHFAB021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1504">
            <w:pPr>
              <w:pStyle w:val="BodyText"/>
              <w:rPr>
                <w:lang w:val="en-NZ"/>
              </w:rPr>
            </w:pPr>
            <w:r w:rsidRPr="00011504">
              <w:t>Provide responsible service of alcohol</w:t>
            </w:r>
          </w:p>
        </w:tc>
      </w:tr>
      <w:tr w:rsidTr="0001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1504">
            <w:pPr>
              <w:pStyle w:val="BodyText"/>
              <w:rPr>
                <w:lang w:val="en-NZ"/>
              </w:rPr>
            </w:pPr>
            <w:r w:rsidRPr="00011504">
              <w:t>SITHFAB031*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1504">
            <w:pPr>
              <w:pStyle w:val="BodyText"/>
              <w:rPr>
                <w:lang w:val="en-NZ"/>
              </w:rPr>
            </w:pPr>
            <w:r w:rsidRPr="00011504">
              <w:t>Provide advice on beers, spirits and liqueurs</w:t>
            </w:r>
          </w:p>
        </w:tc>
      </w:tr>
      <w:tr w:rsidTr="0001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1504">
            <w:pPr>
              <w:pStyle w:val="BodyText"/>
              <w:rPr>
                <w:lang w:val="en-NZ"/>
              </w:rPr>
            </w:pPr>
            <w:r w:rsidRPr="00011504">
              <w:t>SITHFAB032*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1504">
            <w:pPr>
              <w:pStyle w:val="BodyText"/>
              <w:rPr>
                <w:lang w:val="en-NZ"/>
              </w:rPr>
            </w:pPr>
            <w:r w:rsidRPr="00011504">
              <w:t>Provide advice on Australian wines</w:t>
            </w:r>
          </w:p>
        </w:tc>
      </w:tr>
      <w:tr w:rsidTr="00011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1504">
            <w:pPr>
              <w:pStyle w:val="BodyText"/>
              <w:rPr>
                <w:lang w:val="en-NZ"/>
              </w:rPr>
            </w:pPr>
            <w:r w:rsidRPr="00011504">
              <w:t>SITHFAB037*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11504" w:rsidP="00011504">
            <w:pPr>
              <w:pStyle w:val="BodyText"/>
            </w:pPr>
            <w:r w:rsidRPr="00011504">
              <w:t>Provide advice on food and beverage matching</w:t>
            </w:r>
          </w:p>
        </w:tc>
      </w:tr>
    </w:tbl>
    <w:p w:rsidR="00000000" w:rsidRPr="00011504" w:rsidP="00011504">
      <w:pPr>
        <w:pStyle w:val="BodyText"/>
      </w:pPr>
    </w:p>
    <w:p w:rsidR="00000000" w:rsidRPr="00011504" w:rsidP="00011504">
      <w:pPr>
        <w:pStyle w:val="AllowPageBreak"/>
      </w:pPr>
    </w:p>
    <w:p w:rsidR="00000000" w:rsidRPr="00011504" w:rsidP="00011504">
      <w:pPr>
        <w:pStyle w:val="Heading1"/>
      </w:pPr>
      <w:bookmarkStart w:id="6" w:name="O_1233974"/>
      <w:bookmarkEnd w:id="6"/>
      <w:r w:rsidRPr="00011504">
        <w:t>Target Group</w:t>
      </w:r>
    </w:p>
    <w:p w:rsidR="00000000" w:rsidRPr="00011504" w:rsidP="00EB6CC1">
      <w:pPr>
        <w:pStyle w:val="BodyText"/>
      </w:pPr>
      <w:r w:rsidRPr="00011504">
        <w:t>This skill set is for frontline food and beverage service personnel working in hospitality, winery, retail and wholesale organisations, who provide specialist advice on alcoholic beverages.</w:t>
      </w:r>
    </w:p>
    <w:p w:rsidR="00000000" w:rsidRPr="00011504" w:rsidP="00011504">
      <w:pPr>
        <w:pStyle w:val="Heading1"/>
      </w:pPr>
      <w:bookmarkStart w:id="7" w:name="O_1233975"/>
      <w:bookmarkEnd w:id="7"/>
      <w:r w:rsidRPr="00011504">
        <w:t>Suggested words for Statement of A</w:t>
      </w:r>
      <w:r w:rsidRPr="00011504">
        <w:t>ttainment</w:t>
      </w:r>
    </w:p>
    <w:p w:rsidR="00000000" w:rsidRPr="00011504" w:rsidP="00EB6CC1">
      <w:pPr>
        <w:pStyle w:val="BodyText"/>
      </w:pPr>
      <w:r w:rsidRPr="00011504">
        <w:t>These units of competency from the SIT Tourism, Travel and Hospitality Training Package provide a set of skills to provide specialist advice on Australian wines and other alcoholic beverages.</w:t>
      </w:r>
    </w:p>
    <w:p w:rsidR="00000000" w:rsidRPr="00011504" w:rsidP="00011504"/>
    <w:sectPr w:rsidSect="00011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04" w:rsidRPr="00EB6CC1" w:rsidP="00EB6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C1" w:rsidP="00011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CC1" w:rsidP="00011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6CC1" w:rsidP="00011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504" w:rsidRPr="00EB6CC1" w:rsidP="00EB6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C1" w:rsidRPr="002D2AF8" w:rsidP="00011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SITSS00075 Beverage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EB6CC1" w:rsidP="00011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504"/>
  </w:style>
  <w:style w:type="character" w:customStyle="1" w:styleId="Heading1Char">
    <w:name w:val="Heading 1 Char"/>
    <w:basedOn w:val="DefaultParagraphFont"/>
    <w:link w:val="Heading1"/>
    <w:rsid w:val="00011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5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1504"/>
    <w:rPr>
      <w:b/>
      <w:spacing w:val="0"/>
    </w:rPr>
  </w:style>
  <w:style w:type="paragraph" w:customStyle="1" w:styleId="SuperHeading">
    <w:name w:val="SuperHeading"/>
    <w:basedOn w:val="Normal"/>
    <w:rsid w:val="00011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5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15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1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5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504"/>
    <w:rPr>
      <w:i/>
    </w:rPr>
  </w:style>
  <w:style w:type="paragraph" w:styleId="Caption">
    <w:name w:val="caption"/>
    <w:basedOn w:val="BodyText"/>
    <w:next w:val="Normal"/>
    <w:qFormat/>
    <w:rsid w:val="00011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504"/>
  </w:style>
  <w:style w:type="paragraph" w:styleId="TableofFigures">
    <w:name w:val="table of figures"/>
    <w:basedOn w:val="Normal"/>
    <w:next w:val="Normal"/>
    <w:semiHidden/>
    <w:rsid w:val="00011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5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1504"/>
    <w:rPr>
      <w:rFonts w:ascii="Wingdings" w:hAnsi="Wingdings"/>
    </w:rPr>
  </w:style>
  <w:style w:type="paragraph" w:customStyle="1" w:styleId="TableHeading">
    <w:name w:val="Table Heading"/>
    <w:basedOn w:val="HeadingBase"/>
    <w:rsid w:val="00011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504"/>
    <w:rPr>
      <w:color w:val="0033CC"/>
      <w:u w:val="none"/>
    </w:rPr>
  </w:style>
  <w:style w:type="paragraph" w:customStyle="1" w:styleId="BodyTextRight">
    <w:name w:val="Body Text Right"/>
    <w:basedOn w:val="BodyText"/>
    <w:rsid w:val="00011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5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504"/>
    <w:rPr>
      <w:sz w:val="32"/>
    </w:rPr>
  </w:style>
  <w:style w:type="paragraph" w:customStyle="1" w:styleId="HeadingProcedure">
    <w:name w:val="Heading Procedure"/>
    <w:basedOn w:val="HeadingBase"/>
    <w:next w:val="Normal"/>
    <w:rsid w:val="00011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504"/>
    <w:pPr>
      <w:spacing w:before="60" w:after="60"/>
    </w:pPr>
  </w:style>
  <w:style w:type="paragraph" w:styleId="ListContinue">
    <w:name w:val="List Continue"/>
    <w:basedOn w:val="List"/>
    <w:rsid w:val="00011504"/>
    <w:pPr>
      <w:ind w:firstLine="0"/>
    </w:pPr>
  </w:style>
  <w:style w:type="paragraph" w:customStyle="1" w:styleId="ListNote">
    <w:name w:val="List Note"/>
    <w:basedOn w:val="List"/>
    <w:rsid w:val="00011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504"/>
    <w:rPr>
      <w:rFonts w:ascii="Courier New" w:hAnsi="Courier New"/>
    </w:rPr>
  </w:style>
  <w:style w:type="paragraph" w:customStyle="1" w:styleId="NoteBullet">
    <w:name w:val="Note Bullet"/>
    <w:basedOn w:val="Note"/>
    <w:rsid w:val="00011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5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1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504"/>
    <w:rPr>
      <w:b/>
      <w:smallCaps/>
    </w:rPr>
  </w:style>
  <w:style w:type="paragraph" w:customStyle="1" w:styleId="TableListNumber">
    <w:name w:val="Table List Number"/>
    <w:basedOn w:val="ListNumber"/>
    <w:rsid w:val="00011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504"/>
    <w:pPr>
      <w:numPr>
        <w:numId w:val="7"/>
      </w:numPr>
    </w:pPr>
  </w:style>
  <w:style w:type="paragraph" w:customStyle="1" w:styleId="ListAlpha2">
    <w:name w:val="List Alpha 2"/>
    <w:basedOn w:val="List2"/>
    <w:rsid w:val="00011504"/>
    <w:pPr>
      <w:numPr>
        <w:numId w:val="6"/>
      </w:numPr>
    </w:pPr>
  </w:style>
  <w:style w:type="paragraph" w:styleId="List2">
    <w:name w:val="List 2"/>
    <w:basedOn w:val="BodyText"/>
    <w:rsid w:val="00011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5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5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1504"/>
    <w:pPr>
      <w:numPr>
        <w:numId w:val="2"/>
      </w:numPr>
    </w:pPr>
  </w:style>
  <w:style w:type="paragraph" w:styleId="ListContinue2">
    <w:name w:val="List Continue 2"/>
    <w:basedOn w:val="List2"/>
    <w:rsid w:val="00011504"/>
    <w:pPr>
      <w:ind w:firstLine="0"/>
    </w:pPr>
  </w:style>
  <w:style w:type="paragraph" w:styleId="ListContinue3">
    <w:name w:val="List Continue 3"/>
    <w:basedOn w:val="List3"/>
    <w:rsid w:val="00011504"/>
    <w:pPr>
      <w:ind w:left="1021" w:firstLine="0"/>
    </w:pPr>
  </w:style>
  <w:style w:type="paragraph" w:styleId="ListContinue4">
    <w:name w:val="List Continue 4"/>
    <w:basedOn w:val="List4"/>
    <w:rsid w:val="00011504"/>
    <w:pPr>
      <w:ind w:firstLine="0"/>
    </w:pPr>
  </w:style>
  <w:style w:type="paragraph" w:styleId="ListContinue5">
    <w:name w:val="List Continue 5"/>
    <w:basedOn w:val="List5"/>
    <w:rsid w:val="00011504"/>
    <w:pPr>
      <w:ind w:firstLine="0"/>
    </w:pPr>
  </w:style>
  <w:style w:type="paragraph" w:styleId="ListNumber3">
    <w:name w:val="List Number 3"/>
    <w:basedOn w:val="List3"/>
    <w:rsid w:val="00011504"/>
    <w:pPr>
      <w:numPr>
        <w:numId w:val="3"/>
      </w:numPr>
    </w:pPr>
  </w:style>
  <w:style w:type="paragraph" w:styleId="ListNumber4">
    <w:name w:val="List Number 4"/>
    <w:basedOn w:val="List4"/>
    <w:rsid w:val="00011504"/>
    <w:pPr>
      <w:numPr>
        <w:numId w:val="4"/>
      </w:numPr>
    </w:pPr>
  </w:style>
  <w:style w:type="paragraph" w:styleId="ListNumber5">
    <w:name w:val="List Number 5"/>
    <w:basedOn w:val="List5"/>
    <w:rsid w:val="00011504"/>
    <w:pPr>
      <w:numPr>
        <w:numId w:val="5"/>
      </w:numPr>
    </w:pPr>
  </w:style>
  <w:style w:type="paragraph" w:styleId="BlockText">
    <w:name w:val="Block Text"/>
    <w:basedOn w:val="Normal"/>
    <w:rsid w:val="00011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504"/>
    <w:rPr>
      <w:sz w:val="16"/>
      <w:vertAlign w:val="superscript"/>
    </w:rPr>
  </w:style>
  <w:style w:type="character" w:customStyle="1" w:styleId="Symbols">
    <w:name w:val="Symbols"/>
    <w:basedOn w:val="DefaultParagraphFont"/>
    <w:rsid w:val="00011504"/>
    <w:rPr>
      <w:rFonts w:ascii="Symbol" w:hAnsi="Symbol"/>
    </w:rPr>
  </w:style>
  <w:style w:type="character" w:customStyle="1" w:styleId="MenuOptions">
    <w:name w:val="Menu Options"/>
    <w:basedOn w:val="DefaultParagraphFont"/>
    <w:rsid w:val="00011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504"/>
    <w:rPr>
      <w:b/>
    </w:rPr>
  </w:style>
  <w:style w:type="character" w:customStyle="1" w:styleId="Underlined">
    <w:name w:val="Underlined"/>
    <w:basedOn w:val="DefaultParagraphFont"/>
    <w:rsid w:val="00011504"/>
    <w:rPr>
      <w:u w:val="single"/>
    </w:rPr>
  </w:style>
  <w:style w:type="paragraph" w:customStyle="1" w:styleId="TableBodyTextRight">
    <w:name w:val="Table Body Text Right"/>
    <w:basedOn w:val="TableBodyText"/>
    <w:rsid w:val="00011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504"/>
    <w:rPr>
      <w:sz w:val="18"/>
    </w:rPr>
  </w:style>
  <w:style w:type="paragraph" w:customStyle="1" w:styleId="BodySmallRight">
    <w:name w:val="Body Small Right"/>
    <w:basedOn w:val="BodyTextRight"/>
    <w:rsid w:val="00011504"/>
    <w:rPr>
      <w:sz w:val="18"/>
      <w:szCs w:val="18"/>
    </w:rPr>
  </w:style>
  <w:style w:type="paragraph" w:customStyle="1" w:styleId="MarginEdition">
    <w:name w:val="Margin Edition"/>
    <w:basedOn w:val="MarginNote"/>
    <w:rsid w:val="00011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504"/>
    <w:rPr>
      <w:sz w:val="2"/>
      <w:szCs w:val="2"/>
    </w:rPr>
  </w:style>
  <w:style w:type="character" w:customStyle="1" w:styleId="Small">
    <w:name w:val="Small"/>
    <w:basedOn w:val="DefaultParagraphFont"/>
    <w:rsid w:val="00011504"/>
    <w:rPr>
      <w:sz w:val="16"/>
    </w:rPr>
  </w:style>
  <w:style w:type="paragraph" w:customStyle="1" w:styleId="WideTable">
    <w:name w:val="Wide Table"/>
    <w:basedOn w:val="Normal"/>
    <w:rsid w:val="00011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504"/>
  </w:style>
  <w:style w:type="paragraph" w:styleId="Quote">
    <w:name w:val="Quote"/>
    <w:basedOn w:val="Heading1"/>
    <w:link w:val="QuoteChar"/>
    <w:qFormat/>
    <w:rsid w:val="00011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504"/>
    <w:pPr>
      <w:pageBreakBefore/>
    </w:pPr>
  </w:style>
  <w:style w:type="paragraph" w:customStyle="1" w:styleId="Border">
    <w:name w:val="Border"/>
    <w:basedOn w:val="Normal"/>
    <w:qFormat/>
    <w:rsid w:val="00011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504"/>
    <w:rPr>
      <w:u w:val="single"/>
    </w:rPr>
  </w:style>
  <w:style w:type="character" w:customStyle="1" w:styleId="BoldandItalics">
    <w:name w:val="Bold and Italics"/>
    <w:qFormat/>
    <w:rsid w:val="00011504"/>
    <w:rPr>
      <w:b/>
      <w:i/>
      <w:u w:val="none"/>
    </w:rPr>
  </w:style>
  <w:style w:type="paragraph" w:styleId="BalloonText">
    <w:name w:val="Balloon Text"/>
    <w:basedOn w:val="Normal"/>
    <w:link w:val="BalloonTextChar"/>
    <w:rsid w:val="00011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504"/>
    <w:pPr>
      <w:spacing w:before="0" w:after="0"/>
    </w:pPr>
  </w:style>
  <w:style w:type="paragraph" w:customStyle="1" w:styleId="BodyTextBold">
    <w:name w:val="Body Text Bold"/>
    <w:basedOn w:val="BodyText"/>
    <w:qFormat/>
    <w:rsid w:val="0001150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1514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SITSS00075 Beverage Advice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2022-06-10T18:41:35Z</dcterms:created>
  <dcterms:modified xsi:type="dcterms:W3CDTF">2022-06-10T04:42:00Z</dcterms:modified>
</cp:coreProperties>
</file>