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0D6" w:rsidP="00D950D6">
      <w:pPr>
        <w:pStyle w:val="Title"/>
      </w:pPr>
      <w:r>
        <w:fldChar w:fldCharType="begin"/>
      </w:r>
      <w:r>
        <w:instrText xml:space="preserve"> TITLE   \* MERGEFORMAT </w:instrText>
      </w:r>
      <w:r>
        <w:fldChar w:fldCharType="separate"/>
      </w:r>
      <w:r>
        <w:t>SITSS00070 Hospitality Compliance Skill Set</w:t>
      </w:r>
      <w:r>
        <w:fldChar w:fldCharType="end"/>
      </w:r>
    </w:p>
    <w:p w:rsidR="00D950D6" w:rsidP="00D950D6">
      <w:pPr>
        <w:pStyle w:val="Version"/>
        <w:sectPr w:rsidSect="00835C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CE2" w:rsidP="00835CE2">
      <w:pPr>
        <w:pStyle w:val="SuperHeading"/>
      </w:pPr>
      <w:r w:rsidRPr="00835CE2">
        <w:t>SITSS00070 Hospitality Compliance Skill Set</w:t>
      </w:r>
    </w:p>
    <w:p w:rsidR="00000000" w:rsidRPr="00835CE2" w:rsidP="00835CE2">
      <w:pPr>
        <w:pStyle w:val="Heading1"/>
      </w:pPr>
      <w:bookmarkStart w:id="1" w:name="O_1207773"/>
      <w:bookmarkEnd w:id="1"/>
      <w:r w:rsidRPr="00835CE2">
        <w:t>Modification History</w:t>
      </w:r>
    </w:p>
    <w:p w:rsidR="00000000" w:rsidRPr="00835CE2" w:rsidP="00D950D6">
      <w:pPr>
        <w:pStyle w:val="BodyText"/>
      </w:pPr>
      <w:r w:rsidRPr="00835CE2">
        <w:t>Not applicable.</w:t>
      </w:r>
    </w:p>
    <w:p w:rsidR="00000000" w:rsidRPr="00835CE2" w:rsidP="00835CE2">
      <w:pPr>
        <w:pStyle w:val="Heading1"/>
      </w:pPr>
      <w:bookmarkStart w:id="2" w:name="O_1207774"/>
      <w:bookmarkEnd w:id="2"/>
      <w:r w:rsidRPr="00835CE2">
        <w:t>Description</w:t>
      </w:r>
    </w:p>
    <w:p w:rsidR="00000000" w:rsidRPr="00835CE2" w:rsidP="00D950D6">
      <w:pPr>
        <w:pStyle w:val="BodyText"/>
      </w:pPr>
      <w:r w:rsidRPr="00835CE2">
        <w:t>A set of skills to equip individuals to work in compliance with legislation and regulation of particular relevance to the hospitality industry.</w:t>
      </w:r>
    </w:p>
    <w:p w:rsidR="00000000" w:rsidRPr="00835CE2" w:rsidP="00835CE2">
      <w:pPr>
        <w:pStyle w:val="Heading1"/>
      </w:pPr>
      <w:bookmarkStart w:id="3" w:name="O_1207775"/>
      <w:bookmarkEnd w:id="3"/>
      <w:r w:rsidRPr="00835CE2">
        <w:t>Pathways Informa</w:t>
      </w:r>
      <w:r w:rsidRPr="00835CE2">
        <w:t>tion</w:t>
      </w:r>
    </w:p>
    <w:p w:rsidR="00000000" w:rsidRPr="00835CE2" w:rsidP="00D950D6">
      <w:pPr>
        <w:pStyle w:val="BodyText"/>
      </w:pPr>
      <w:r w:rsidRPr="00835CE2">
        <w:t>Achievement of these units provides credit towards a range of qualifications in the SIT Tourism, Travel and Hospitality Training Package.</w:t>
      </w:r>
    </w:p>
    <w:p w:rsidR="00000000" w:rsidRPr="00835CE2" w:rsidP="00835CE2">
      <w:pPr>
        <w:pStyle w:val="Heading1"/>
      </w:pPr>
      <w:bookmarkStart w:id="4" w:name="O_1207776"/>
      <w:bookmarkEnd w:id="4"/>
      <w:r w:rsidRPr="00835CE2">
        <w:t>Licensing/Regulatory Information</w:t>
      </w:r>
    </w:p>
    <w:p w:rsidR="00000000" w:rsidRPr="00835CE2" w:rsidP="00D950D6">
      <w:pPr>
        <w:pStyle w:val="BodyText"/>
      </w:pPr>
      <w:r w:rsidRPr="00835CE2">
        <w:t>Certification requirements apply at a state and territory lev</w:t>
      </w:r>
      <w:r w:rsidRPr="00835CE2">
        <w:t>el to individuals involved in the sale, service, and supply of alcohol in licenced premises. Certification in some states relies on the achievement of specific units of competency relating to the responsible service of alcohol (RSA)</w:t>
      </w:r>
    </w:p>
    <w:p w:rsidR="00000000" w:rsidRPr="00835CE2" w:rsidP="00D950D6">
      <w:pPr>
        <w:pStyle w:val="BodyText"/>
      </w:pPr>
      <w:r w:rsidRPr="00835CE2">
        <w:t xml:space="preserve">Responsible service of </w:t>
      </w:r>
      <w:r w:rsidRPr="00835CE2">
        <w:t>alcohol (RSA) legislative and knowledge requirements differ across borders. Those developing training to support RSA units must consult the relevant state or territory liquor licensing authority to determine any accreditation arrangements for courses, trai</w:t>
      </w:r>
      <w:r w:rsidRPr="00835CE2">
        <w:t>ners and assessors.</w:t>
      </w:r>
    </w:p>
    <w:p w:rsidR="00000000" w:rsidRPr="00835CE2" w:rsidP="00D950D6">
      <w:pPr>
        <w:pStyle w:val="BodyText"/>
      </w:pPr>
      <w:r w:rsidRPr="00835CE2">
        <w:t>Certification requirements also apply at a state and territory level to individuals involved in food handling or supervision. Certification in some states relies on the achievement of specific units of competency relating to food safety</w:t>
      </w:r>
      <w:r w:rsidRPr="00835CE2">
        <w:t>.</w:t>
      </w:r>
    </w:p>
    <w:p w:rsidR="00000000" w:rsidRPr="00835CE2" w:rsidP="00D950D6">
      <w:pPr>
        <w:pStyle w:val="BodyText"/>
      </w:pPr>
      <w:r w:rsidRPr="00835CE2">
        <w:t>Food safety legislative and knowledge requirements may differ across borders. Those developing training to support food safety units of competency must consult the relevant state or territory food safety authority to determine any accreditation arrangeme</w:t>
      </w:r>
      <w:r w:rsidRPr="00835CE2">
        <w:t>nts for courses, trainers and assessors.</w:t>
      </w:r>
    </w:p>
    <w:p w:rsidR="00000000" w:rsidRPr="00835CE2" w:rsidP="00835CE2">
      <w:pPr>
        <w:pStyle w:val="Heading1"/>
      </w:pPr>
      <w:bookmarkStart w:id="5" w:name="O_1207777"/>
      <w:bookmarkEnd w:id="5"/>
      <w:r w:rsidRPr="00835CE2">
        <w:t>Skill Set Requirements</w:t>
      </w:r>
    </w:p>
    <w:tbl>
      <w:tblPr>
        <w:tblW w:w="0" w:type="auto"/>
        <w:tblLayout w:type="fixed"/>
        <w:tblCellMar>
          <w:left w:w="62" w:type="dxa"/>
          <w:right w:w="62" w:type="dxa"/>
        </w:tblCellMar>
        <w:tblLook w:val="0000"/>
      </w:tblPr>
      <w:tblGrid>
        <w:gridCol w:w="1980"/>
        <w:gridCol w:w="7092"/>
      </w:tblGrid>
      <w:tr w:rsidTr="00835CE2">
        <w:tblPrEx>
          <w:tblW w:w="0" w:type="auto"/>
          <w:tblLayout w:type="fixed"/>
          <w:tblCellMar>
            <w:left w:w="62" w:type="dxa"/>
            <w:right w:w="62" w:type="dxa"/>
          </w:tblCellMar>
          <w:tblLook w:val="0000"/>
        </w:tblPrEx>
        <w:trPr>
          <w:trHeight w:val="20"/>
        </w:trPr>
        <w:tc>
          <w:tcPr>
            <w:tcW w:w="1980" w:type="dxa"/>
            <w:tcBorders>
              <w:top w:val="nil"/>
              <w:left w:val="nil"/>
              <w:bottom w:val="nil"/>
              <w:right w:val="nil"/>
            </w:tcBorders>
            <w:tcMar>
              <w:top w:w="0" w:type="dxa"/>
              <w:left w:w="62" w:type="dxa"/>
              <w:bottom w:w="0" w:type="dxa"/>
              <w:right w:w="62" w:type="dxa"/>
            </w:tcMar>
          </w:tcPr>
          <w:p w:rsidR="00000000" w:rsidRPr="00835CE2" w:rsidP="00835CE2">
            <w:pPr>
              <w:pStyle w:val="BodyText"/>
            </w:pPr>
            <w:r w:rsidRPr="00835CE2">
              <w:rPr>
                <w:rStyle w:val="SpecialBold"/>
              </w:rPr>
              <w:t>Unit code</w:t>
            </w:r>
          </w:p>
        </w:tc>
        <w:tc>
          <w:tcPr>
            <w:tcW w:w="7092"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rPr>
                <w:rStyle w:val="SpecialBold"/>
              </w:rPr>
              <w:t>Unit title</w:t>
            </w:r>
          </w:p>
        </w:tc>
      </w:tr>
      <w:tr w:rsidTr="00835CE2">
        <w:tblPrEx>
          <w:tblW w:w="0" w:type="auto"/>
          <w:tblLayout w:type="fixed"/>
          <w:tblCellMar>
            <w:left w:w="62" w:type="dxa"/>
            <w:right w:w="62" w:type="dxa"/>
          </w:tblCellMar>
          <w:tblLook w:val="0000"/>
        </w:tblPrEx>
        <w:trPr>
          <w:trHeight w:val="20"/>
        </w:trPr>
        <w:tc>
          <w:tcPr>
            <w:tcW w:w="1980"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SITHFAB021</w:t>
            </w:r>
          </w:p>
        </w:tc>
        <w:tc>
          <w:tcPr>
            <w:tcW w:w="7092"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Provide responsible service of alcohol</w:t>
            </w:r>
          </w:p>
        </w:tc>
      </w:tr>
      <w:tr w:rsidTr="00835CE2">
        <w:tblPrEx>
          <w:tblW w:w="0" w:type="auto"/>
          <w:tblLayout w:type="fixed"/>
          <w:tblCellMar>
            <w:left w:w="62" w:type="dxa"/>
            <w:right w:w="62" w:type="dxa"/>
          </w:tblCellMar>
          <w:tblLook w:val="0000"/>
        </w:tblPrEx>
        <w:trPr>
          <w:trHeight w:val="20"/>
        </w:trPr>
        <w:tc>
          <w:tcPr>
            <w:tcW w:w="1980"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SITHGAM022</w:t>
            </w:r>
          </w:p>
        </w:tc>
        <w:tc>
          <w:tcPr>
            <w:tcW w:w="7092"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Provide responsible gambling services</w:t>
            </w:r>
          </w:p>
        </w:tc>
      </w:tr>
      <w:tr w:rsidTr="00835CE2">
        <w:tblPrEx>
          <w:tblW w:w="0" w:type="auto"/>
          <w:tblLayout w:type="fixed"/>
          <w:tblCellMar>
            <w:left w:w="62" w:type="dxa"/>
            <w:right w:w="62" w:type="dxa"/>
          </w:tblCellMar>
          <w:tblLook w:val="0000"/>
        </w:tblPrEx>
        <w:trPr>
          <w:trHeight w:val="20"/>
        </w:trPr>
        <w:tc>
          <w:tcPr>
            <w:tcW w:w="1980"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SITXFSA005</w:t>
            </w:r>
          </w:p>
        </w:tc>
        <w:tc>
          <w:tcPr>
            <w:tcW w:w="7092"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Use hygienic practices for food safety</w:t>
            </w:r>
          </w:p>
        </w:tc>
      </w:tr>
      <w:tr w:rsidTr="00835CE2">
        <w:tblPrEx>
          <w:tblW w:w="0" w:type="auto"/>
          <w:tblLayout w:type="fixed"/>
          <w:tblCellMar>
            <w:left w:w="62" w:type="dxa"/>
            <w:right w:w="62" w:type="dxa"/>
          </w:tblCellMar>
          <w:tblLook w:val="0000"/>
        </w:tblPrEx>
        <w:trPr>
          <w:trHeight w:val="20"/>
        </w:trPr>
        <w:tc>
          <w:tcPr>
            <w:tcW w:w="1980" w:type="dxa"/>
            <w:tcBorders>
              <w:top w:val="nil"/>
              <w:left w:val="nil"/>
              <w:bottom w:val="nil"/>
              <w:right w:val="nil"/>
            </w:tcBorders>
            <w:tcMar>
              <w:top w:w="0" w:type="dxa"/>
              <w:left w:w="62" w:type="dxa"/>
              <w:bottom w:w="0" w:type="dxa"/>
              <w:right w:w="62" w:type="dxa"/>
            </w:tcMar>
          </w:tcPr>
          <w:p w:rsidR="00000000" w:rsidP="00835CE2">
            <w:pPr>
              <w:pStyle w:val="BodyText"/>
              <w:rPr>
                <w:lang w:val="en-NZ"/>
              </w:rPr>
            </w:pPr>
            <w:r w:rsidRPr="00835CE2">
              <w:t>SITXFSA006</w:t>
            </w:r>
          </w:p>
        </w:tc>
        <w:tc>
          <w:tcPr>
            <w:tcW w:w="7092" w:type="dxa"/>
            <w:tcBorders>
              <w:top w:val="nil"/>
              <w:left w:val="nil"/>
              <w:bottom w:val="nil"/>
              <w:right w:val="nil"/>
            </w:tcBorders>
            <w:tcMar>
              <w:top w:w="0" w:type="dxa"/>
              <w:left w:w="62" w:type="dxa"/>
              <w:bottom w:w="0" w:type="dxa"/>
              <w:right w:w="62" w:type="dxa"/>
            </w:tcMar>
          </w:tcPr>
          <w:p w:rsidR="00000000" w:rsidRPr="00835CE2" w:rsidP="00835CE2">
            <w:pPr>
              <w:pStyle w:val="BodyText"/>
            </w:pPr>
            <w:r w:rsidRPr="00835CE2">
              <w:t>Participate in safe food handling practices</w:t>
            </w:r>
          </w:p>
        </w:tc>
      </w:tr>
    </w:tbl>
    <w:p w:rsidR="00000000" w:rsidRPr="00835CE2" w:rsidP="00835CE2">
      <w:pPr>
        <w:pStyle w:val="BodyText"/>
      </w:pPr>
    </w:p>
    <w:p w:rsidR="00000000" w:rsidRPr="00835CE2" w:rsidP="00835CE2">
      <w:pPr>
        <w:pStyle w:val="AllowPageBreak"/>
      </w:pPr>
    </w:p>
    <w:p w:rsidR="00000000" w:rsidRPr="00835CE2" w:rsidP="00835CE2">
      <w:pPr>
        <w:pStyle w:val="Heading1"/>
      </w:pPr>
      <w:bookmarkStart w:id="6" w:name="O_1207778"/>
      <w:bookmarkEnd w:id="6"/>
      <w:r w:rsidRPr="00835CE2">
        <w:t>Target Group</w:t>
      </w:r>
    </w:p>
    <w:p w:rsidR="00000000" w:rsidRPr="00835CE2" w:rsidP="00D950D6">
      <w:pPr>
        <w:pStyle w:val="BodyText"/>
      </w:pPr>
      <w:r w:rsidRPr="00835CE2">
        <w:t>This skill set is for frontline hospitality service personnel whose jobs involve food handling, the sale, service or supply of alcohol, and the provision of gaming se</w:t>
      </w:r>
      <w:r w:rsidRPr="00835CE2">
        <w:t>rvices; and who must comply with legislation and regulation of particular relevance to these job functions.</w:t>
      </w:r>
    </w:p>
    <w:p w:rsidR="00000000" w:rsidRPr="00835CE2" w:rsidP="00835CE2">
      <w:pPr>
        <w:pStyle w:val="Heading1"/>
      </w:pPr>
      <w:bookmarkStart w:id="7" w:name="O_1207779"/>
      <w:bookmarkEnd w:id="7"/>
      <w:r w:rsidRPr="00835CE2">
        <w:t>Suggested words for Statement of Attainment</w:t>
      </w:r>
    </w:p>
    <w:p w:rsidR="00000000" w:rsidRPr="00835CE2" w:rsidP="00D950D6">
      <w:pPr>
        <w:pStyle w:val="BodyText"/>
      </w:pPr>
      <w:r w:rsidRPr="00835CE2">
        <w:t>These units of competency from the SIT Tourism, Travel and Hospitality Training Packa</w:t>
      </w:r>
      <w:r w:rsidRPr="00835CE2">
        <w:t>ge provide frontline service personnel with the skills to work in compliance with legislation and regulation of particular relevance to the hospitality industry.</w:t>
      </w:r>
    </w:p>
    <w:p w:rsidR="00000000" w:rsidRPr="00835CE2" w:rsidP="00835CE2"/>
    <w:sectPr w:rsidSect="00835C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E2" w:rsidRPr="00D950D6" w:rsidP="00D95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D6" w:rsidP="00835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50D6" w:rsidP="00835C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950D6" w:rsidP="00835C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CE2" w:rsidRPr="00D950D6" w:rsidP="00D95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0D6" w:rsidRPr="002D2AF8" w:rsidP="00835CE2">
    <w:pPr>
      <w:pStyle w:val="Header"/>
      <w:framePr w:wrap="around"/>
    </w:pPr>
    <w:r>
      <w:fldChar w:fldCharType="begin"/>
    </w:r>
    <w:r>
      <w:instrText xml:space="preserve"> TITLE   \* MERGEFORMAT </w:instrText>
    </w:r>
    <w:r>
      <w:fldChar w:fldCharType="separate"/>
    </w:r>
    <w:r>
      <w:t>SITSS00070 Hospitality Compliance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D950D6" w:rsidP="00835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C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CE2"/>
    <w:pPr>
      <w:spacing w:before="360" w:after="60"/>
      <w:outlineLvl w:val="0"/>
    </w:pPr>
    <w:rPr>
      <w:sz w:val="32"/>
    </w:rPr>
  </w:style>
  <w:style w:type="paragraph" w:styleId="Heading2">
    <w:name w:val="heading 2"/>
    <w:basedOn w:val="HeadingBase"/>
    <w:next w:val="BodyText"/>
    <w:link w:val="Heading2Char"/>
    <w:qFormat/>
    <w:rsid w:val="00835CE2"/>
    <w:pPr>
      <w:keepLines/>
      <w:spacing w:before="240" w:after="120"/>
      <w:outlineLvl w:val="1"/>
    </w:pPr>
    <w:rPr>
      <w:sz w:val="28"/>
      <w:szCs w:val="40"/>
    </w:rPr>
  </w:style>
  <w:style w:type="paragraph" w:styleId="Heading3">
    <w:name w:val="heading 3"/>
    <w:basedOn w:val="HeadingBase"/>
    <w:next w:val="BodyText"/>
    <w:link w:val="Heading3Char"/>
    <w:qFormat/>
    <w:rsid w:val="00835CE2"/>
    <w:pPr>
      <w:spacing w:before="180" w:after="120"/>
      <w:outlineLvl w:val="2"/>
    </w:pPr>
    <w:rPr>
      <w:spacing w:val="-10"/>
      <w:kern w:val="32"/>
    </w:rPr>
  </w:style>
  <w:style w:type="paragraph" w:styleId="Heading4">
    <w:name w:val="heading 4"/>
    <w:basedOn w:val="HeadingBase"/>
    <w:next w:val="BodyText"/>
    <w:link w:val="Heading4Char"/>
    <w:qFormat/>
    <w:rsid w:val="00835CE2"/>
    <w:pPr>
      <w:spacing w:before="160" w:after="120"/>
      <w:outlineLvl w:val="3"/>
    </w:pPr>
    <w:rPr>
      <w:sz w:val="22"/>
    </w:rPr>
  </w:style>
  <w:style w:type="paragraph" w:styleId="Heading5">
    <w:name w:val="heading 5"/>
    <w:basedOn w:val="HeadingBase"/>
    <w:next w:val="Normal"/>
    <w:link w:val="Heading5Char"/>
    <w:qFormat/>
    <w:rsid w:val="00835CE2"/>
    <w:pPr>
      <w:spacing w:before="80"/>
      <w:outlineLvl w:val="4"/>
    </w:pPr>
    <w:rPr>
      <w:color w:val="918585"/>
      <w:sz w:val="20"/>
    </w:rPr>
  </w:style>
  <w:style w:type="paragraph" w:styleId="Heading6">
    <w:name w:val="heading 6"/>
    <w:basedOn w:val="HeadingBase"/>
    <w:next w:val="Normal"/>
    <w:link w:val="Heading6Char"/>
    <w:qFormat/>
    <w:rsid w:val="00835CE2"/>
    <w:pPr>
      <w:spacing w:before="60"/>
      <w:outlineLvl w:val="5"/>
    </w:pPr>
    <w:rPr>
      <w:color w:val="918585"/>
      <w:sz w:val="20"/>
    </w:rPr>
  </w:style>
  <w:style w:type="paragraph" w:styleId="Heading7">
    <w:name w:val="heading 7"/>
    <w:basedOn w:val="Normal"/>
    <w:next w:val="Normal"/>
    <w:link w:val="Heading7Char"/>
    <w:qFormat/>
    <w:rsid w:val="00835CE2"/>
    <w:pPr>
      <w:ind w:left="720"/>
      <w:outlineLvl w:val="6"/>
    </w:pPr>
    <w:rPr>
      <w:i/>
    </w:rPr>
  </w:style>
  <w:style w:type="paragraph" w:styleId="Heading8">
    <w:name w:val="heading 8"/>
    <w:basedOn w:val="Normal"/>
    <w:next w:val="Normal"/>
    <w:link w:val="Heading8Char"/>
    <w:qFormat/>
    <w:rsid w:val="00835CE2"/>
    <w:pPr>
      <w:ind w:left="720"/>
      <w:outlineLvl w:val="7"/>
    </w:pPr>
    <w:rPr>
      <w:i/>
    </w:rPr>
  </w:style>
  <w:style w:type="paragraph" w:styleId="Heading9">
    <w:name w:val="heading 9"/>
    <w:basedOn w:val="Normal"/>
    <w:next w:val="Normal"/>
    <w:link w:val="Heading9Char"/>
    <w:qFormat/>
    <w:rsid w:val="00835CE2"/>
    <w:pPr>
      <w:ind w:left="720"/>
      <w:outlineLvl w:val="8"/>
    </w:pPr>
    <w:rPr>
      <w:i/>
    </w:rPr>
  </w:style>
  <w:style w:type="character" w:default="1" w:styleId="DefaultParagraphFont">
    <w:name w:val="Default Paragraph Font"/>
    <w:uiPriority w:val="1"/>
    <w:unhideWhenUsed/>
    <w:rsid w:val="00835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CE2"/>
  </w:style>
  <w:style w:type="character" w:customStyle="1" w:styleId="Heading1Char">
    <w:name w:val="Heading 1 Char"/>
    <w:basedOn w:val="DefaultParagraphFont"/>
    <w:link w:val="Heading1"/>
    <w:rsid w:val="00835CE2"/>
    <w:rPr>
      <w:rFonts w:ascii="Times New Roman" w:eastAsia="Times New Roman" w:hAnsi="Times New Roman" w:cs="Times New Roman"/>
      <w:b/>
      <w:sz w:val="32"/>
      <w:szCs w:val="20"/>
      <w:lang w:eastAsia="en-US"/>
    </w:rPr>
  </w:style>
  <w:style w:type="paragraph" w:styleId="BodyText">
    <w:name w:val="Body Text"/>
    <w:basedOn w:val="Normal"/>
    <w:link w:val="BodyTextChar"/>
    <w:rsid w:val="00835C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CE2"/>
    <w:rPr>
      <w:rFonts w:ascii="Times New Roman" w:eastAsia="Times New Roman" w:hAnsi="Times New Roman" w:cs="Times New Roman"/>
      <w:sz w:val="24"/>
      <w:lang w:eastAsia="en-US"/>
    </w:rPr>
  </w:style>
  <w:style w:type="character" w:customStyle="1" w:styleId="SpecialBold">
    <w:name w:val="Special Bold"/>
    <w:basedOn w:val="DefaultParagraphFont"/>
    <w:rsid w:val="00835CE2"/>
    <w:rPr>
      <w:b/>
      <w:spacing w:val="0"/>
    </w:rPr>
  </w:style>
  <w:style w:type="paragraph" w:customStyle="1" w:styleId="SuperHeading">
    <w:name w:val="SuperHeading"/>
    <w:basedOn w:val="Normal"/>
    <w:rsid w:val="00835CE2"/>
    <w:pPr>
      <w:spacing w:before="240" w:after="120"/>
      <w:outlineLvl w:val="0"/>
    </w:pPr>
    <w:rPr>
      <w:rFonts w:ascii="Times New Roman" w:hAnsi="Times New Roman"/>
      <w:b/>
      <w:sz w:val="32"/>
    </w:rPr>
  </w:style>
  <w:style w:type="paragraph" w:customStyle="1" w:styleId="AllowPageBreak">
    <w:name w:val="AllowPageBreak"/>
    <w:rsid w:val="00835C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5C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C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C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C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C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C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CE2"/>
    <w:rPr>
      <w:rFonts w:ascii="Courier New" w:eastAsia="Times New Roman" w:hAnsi="Courier New" w:cs="Times New Roman"/>
      <w:i/>
      <w:szCs w:val="20"/>
      <w:lang w:eastAsia="en-US"/>
    </w:rPr>
  </w:style>
  <w:style w:type="paragraph" w:customStyle="1" w:styleId="HeadingBase">
    <w:name w:val="Heading Base"/>
    <w:rsid w:val="00835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CE2"/>
    <w:pPr>
      <w:tabs>
        <w:tab w:val="right" w:leader="dot" w:pos="9072"/>
      </w:tabs>
      <w:ind w:left="567"/>
    </w:pPr>
    <w:rPr>
      <w:szCs w:val="22"/>
    </w:rPr>
  </w:style>
  <w:style w:type="paragraph" w:customStyle="1" w:styleId="TOCBase">
    <w:name w:val="TOC Base"/>
    <w:rsid w:val="00835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CE2"/>
    <w:pPr>
      <w:tabs>
        <w:tab w:val="right" w:leader="dot" w:pos="9072"/>
      </w:tabs>
      <w:spacing w:before="40" w:after="40"/>
      <w:ind w:left="284"/>
    </w:pPr>
    <w:rPr>
      <w:rFonts w:ascii="Times New Roman" w:hAnsi="Times New Roman"/>
    </w:rPr>
  </w:style>
  <w:style w:type="paragraph" w:styleId="TOC1">
    <w:name w:val="toc 1"/>
    <w:basedOn w:val="TOCBase"/>
    <w:next w:val="Normal"/>
    <w:rsid w:val="00835C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CE2"/>
    <w:rPr>
      <w:rFonts w:ascii="Times New Roman" w:eastAsia="Times New Roman" w:hAnsi="Times New Roman" w:cs="Times New Roman"/>
      <w:sz w:val="16"/>
      <w:lang w:eastAsia="en-US"/>
    </w:rPr>
  </w:style>
  <w:style w:type="paragraph" w:styleId="Title">
    <w:name w:val="Title"/>
    <w:basedOn w:val="HeadingBase"/>
    <w:link w:val="TitleChar"/>
    <w:qFormat/>
    <w:rsid w:val="00835CE2"/>
    <w:pPr>
      <w:spacing w:before="5040"/>
      <w:jc w:val="center"/>
    </w:pPr>
    <w:rPr>
      <w:sz w:val="48"/>
      <w:szCs w:val="72"/>
      <w:lang w:val="en-US"/>
    </w:rPr>
  </w:style>
  <w:style w:type="character" w:customStyle="1" w:styleId="TitleChar">
    <w:name w:val="Title Char"/>
    <w:basedOn w:val="DefaultParagraphFont"/>
    <w:link w:val="Title"/>
    <w:rsid w:val="00835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CE2"/>
    <w:pPr>
      <w:tabs>
        <w:tab w:val="left" w:pos="3600"/>
        <w:tab w:val="left" w:pos="3958"/>
      </w:tabs>
    </w:pPr>
  </w:style>
  <w:style w:type="paragraph" w:styleId="List">
    <w:name w:val="List"/>
    <w:basedOn w:val="BodyText"/>
    <w:next w:val="BodyText"/>
    <w:rsid w:val="00835CE2"/>
    <w:pPr>
      <w:tabs>
        <w:tab w:val="left" w:pos="340"/>
      </w:tabs>
      <w:spacing w:before="60" w:after="60"/>
      <w:ind w:left="340" w:hanging="340"/>
    </w:pPr>
  </w:style>
  <w:style w:type="paragraph" w:styleId="ListBullet">
    <w:name w:val="List Bullet"/>
    <w:basedOn w:val="List"/>
    <w:rsid w:val="00835CE2"/>
    <w:pPr>
      <w:numPr>
        <w:numId w:val="10"/>
      </w:numPr>
      <w:tabs>
        <w:tab w:val="clear" w:pos="340"/>
      </w:tabs>
      <w:spacing w:before="40" w:after="40"/>
    </w:pPr>
  </w:style>
  <w:style w:type="paragraph" w:customStyle="1" w:styleId="Note">
    <w:name w:val="Note"/>
    <w:basedOn w:val="BodyText"/>
    <w:rsid w:val="00835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CE2"/>
    <w:pPr>
      <w:framePr w:wrap="auto" w:hAnchor="text" w:y="6049"/>
    </w:pPr>
    <w:rPr>
      <w:color w:val="000000"/>
      <w:sz w:val="40"/>
    </w:rPr>
  </w:style>
  <w:style w:type="paragraph" w:customStyle="1" w:styleId="TOCTitle">
    <w:name w:val="TOCTitle"/>
    <w:basedOn w:val="Heading1"/>
    <w:rsid w:val="00835CE2"/>
    <w:pPr>
      <w:spacing w:after="240"/>
      <w:jc w:val="center"/>
      <w:outlineLvl w:val="9"/>
    </w:pPr>
    <w:rPr>
      <w:caps/>
    </w:rPr>
  </w:style>
  <w:style w:type="paragraph" w:customStyle="1" w:styleId="Version">
    <w:name w:val="Version"/>
    <w:rsid w:val="00835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5CE2"/>
    <w:pPr>
      <w:numPr>
        <w:numId w:val="11"/>
      </w:numPr>
      <w:tabs>
        <w:tab w:val="clear" w:pos="680"/>
      </w:tabs>
    </w:pPr>
  </w:style>
  <w:style w:type="paragraph" w:styleId="Index1">
    <w:name w:val="index 1"/>
    <w:basedOn w:val="Normal"/>
    <w:next w:val="Normal"/>
    <w:semiHidden/>
    <w:rsid w:val="00835CE2"/>
    <w:pPr>
      <w:keepNext w:val="0"/>
      <w:tabs>
        <w:tab w:val="right" w:pos="4176"/>
      </w:tabs>
      <w:ind w:left="198" w:hanging="198"/>
    </w:pPr>
    <w:rPr>
      <w:rFonts w:ascii="Garamond" w:hAnsi="Garamond"/>
    </w:rPr>
  </w:style>
  <w:style w:type="paragraph" w:styleId="IndexHeading">
    <w:name w:val="index heading"/>
    <w:basedOn w:val="Normal"/>
    <w:next w:val="Index1"/>
    <w:semiHidden/>
    <w:rsid w:val="00835CE2"/>
    <w:pPr>
      <w:spacing w:before="120" w:after="120"/>
    </w:pPr>
    <w:rPr>
      <w:rFonts w:ascii="Arial" w:hAnsi="Arial"/>
      <w:b/>
      <w:color w:val="918585"/>
      <w:sz w:val="24"/>
    </w:rPr>
  </w:style>
  <w:style w:type="paragraph" w:styleId="Header">
    <w:name w:val="header"/>
    <w:basedOn w:val="Normal"/>
    <w:link w:val="HeaderChar"/>
    <w:rsid w:val="00835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CE2"/>
    <w:rPr>
      <w:rFonts w:ascii="Times New Roman" w:eastAsia="Times New Roman" w:hAnsi="Times New Roman" w:cs="Times New Roman"/>
      <w:sz w:val="16"/>
      <w:szCs w:val="20"/>
      <w:lang w:val="en-GB" w:eastAsia="en-US"/>
    </w:rPr>
  </w:style>
  <w:style w:type="paragraph" w:customStyle="1" w:styleId="Chapter">
    <w:name w:val="Chapter"/>
    <w:basedOn w:val="Normal"/>
    <w:rsid w:val="00835CE2"/>
    <w:pPr>
      <w:spacing w:before="240"/>
    </w:pPr>
    <w:rPr>
      <w:rFonts w:ascii="Times New Roman" w:hAnsi="Times New Roman"/>
      <w:smallCaps/>
      <w:spacing w:val="80"/>
      <w:sz w:val="28"/>
    </w:rPr>
  </w:style>
  <w:style w:type="paragraph" w:customStyle="1" w:styleId="InChapter">
    <w:name w:val="InChapter"/>
    <w:basedOn w:val="Heading3"/>
    <w:rsid w:val="00835CE2"/>
    <w:pPr>
      <w:spacing w:after="240"/>
      <w:outlineLvl w:val="9"/>
    </w:pPr>
    <w:rPr>
      <w:noProof/>
    </w:rPr>
  </w:style>
  <w:style w:type="paragraph" w:styleId="Index2">
    <w:name w:val="index 2"/>
    <w:basedOn w:val="Normal"/>
    <w:next w:val="Normal"/>
    <w:semiHidden/>
    <w:rsid w:val="00835CE2"/>
    <w:pPr>
      <w:tabs>
        <w:tab w:val="right" w:pos="4176"/>
      </w:tabs>
      <w:ind w:left="568" w:hanging="284"/>
    </w:pPr>
    <w:rPr>
      <w:rFonts w:ascii="Garamond" w:hAnsi="Garamond"/>
    </w:rPr>
  </w:style>
  <w:style w:type="paragraph" w:customStyle="1" w:styleId="Byline">
    <w:name w:val="Byline"/>
    <w:rsid w:val="00835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CE2"/>
    <w:pPr>
      <w:tabs>
        <w:tab w:val="clear" w:pos="3600"/>
        <w:tab w:val="clear" w:pos="3958"/>
      </w:tabs>
      <w:jc w:val="right"/>
    </w:pPr>
  </w:style>
  <w:style w:type="character" w:styleId="Emphasis">
    <w:name w:val="Emphasis"/>
    <w:basedOn w:val="DefaultParagraphFont"/>
    <w:qFormat/>
    <w:rsid w:val="00835CE2"/>
    <w:rPr>
      <w:i/>
    </w:rPr>
  </w:style>
  <w:style w:type="paragraph" w:styleId="Caption">
    <w:name w:val="caption"/>
    <w:basedOn w:val="BodyText"/>
    <w:next w:val="Normal"/>
    <w:qFormat/>
    <w:rsid w:val="00835CE2"/>
    <w:pPr>
      <w:framePr w:w="2268" w:hSpace="181" w:vSpace="181" w:wrap="around" w:vAnchor="text" w:hAnchor="page" w:x="1135" w:y="285" w:anchorLock="1"/>
    </w:pPr>
    <w:rPr>
      <w:i/>
    </w:rPr>
  </w:style>
  <w:style w:type="paragraph" w:customStyle="1" w:styleId="MiniTOCTitle">
    <w:name w:val="MiniTOCTitle"/>
    <w:basedOn w:val="Heading4"/>
    <w:rsid w:val="00835CE2"/>
    <w:pPr>
      <w:spacing w:before="240"/>
      <w:outlineLvl w:val="9"/>
    </w:pPr>
    <w:rPr>
      <w:noProof/>
      <w:sz w:val="24"/>
    </w:rPr>
  </w:style>
  <w:style w:type="paragraph" w:customStyle="1" w:styleId="MiniTOCItem">
    <w:name w:val="MiniTOCItem"/>
    <w:basedOn w:val="ListBullet"/>
    <w:rsid w:val="00835CE2"/>
    <w:pPr>
      <w:numPr>
        <w:numId w:val="0"/>
      </w:numPr>
      <w:tabs>
        <w:tab w:val="right" w:leader="dot" w:pos="6521"/>
      </w:tabs>
      <w:spacing w:before="0" w:after="0"/>
    </w:pPr>
  </w:style>
  <w:style w:type="paragraph" w:customStyle="1" w:styleId="TOFTitle">
    <w:name w:val="TOFTitle"/>
    <w:basedOn w:val="TOCTitle"/>
    <w:rsid w:val="00835CE2"/>
  </w:style>
  <w:style w:type="paragraph" w:styleId="TableofFigures">
    <w:name w:val="table of figures"/>
    <w:basedOn w:val="Normal"/>
    <w:next w:val="Normal"/>
    <w:semiHidden/>
    <w:rsid w:val="00835CE2"/>
    <w:pPr>
      <w:tabs>
        <w:tab w:val="right" w:leader="dot" w:pos="9072"/>
      </w:tabs>
      <w:ind w:left="970" w:hanging="403"/>
    </w:pPr>
    <w:rPr>
      <w:rFonts w:ascii="Times New Roman" w:hAnsi="Times New Roman"/>
      <w:b/>
    </w:rPr>
  </w:style>
  <w:style w:type="paragraph" w:styleId="ListNumber">
    <w:name w:val="List Number"/>
    <w:basedOn w:val="List"/>
    <w:rsid w:val="00835CE2"/>
    <w:pPr>
      <w:numPr>
        <w:numId w:val="13"/>
      </w:numPr>
      <w:tabs>
        <w:tab w:val="clear" w:pos="340"/>
      </w:tabs>
    </w:pPr>
  </w:style>
  <w:style w:type="character" w:customStyle="1" w:styleId="WingdingSymbols">
    <w:name w:val="Wingding Symbols"/>
    <w:rsid w:val="00835CE2"/>
    <w:rPr>
      <w:rFonts w:ascii="Wingdings" w:hAnsi="Wingdings"/>
    </w:rPr>
  </w:style>
  <w:style w:type="paragraph" w:customStyle="1" w:styleId="TableHeading">
    <w:name w:val="Table Heading"/>
    <w:basedOn w:val="HeadingBase"/>
    <w:rsid w:val="00835CE2"/>
    <w:pPr>
      <w:keepLines/>
      <w:pBdr>
        <w:bottom w:val="single" w:sz="6" w:space="1" w:color="918585"/>
      </w:pBdr>
      <w:spacing w:before="240"/>
    </w:pPr>
  </w:style>
  <w:style w:type="character" w:customStyle="1" w:styleId="HotSpot">
    <w:name w:val="HotSpot"/>
    <w:rsid w:val="00835CE2"/>
    <w:rPr>
      <w:color w:val="0033CC"/>
      <w:u w:val="none"/>
    </w:rPr>
  </w:style>
  <w:style w:type="paragraph" w:customStyle="1" w:styleId="BodyTextRight">
    <w:name w:val="Body Text Right"/>
    <w:basedOn w:val="BodyText"/>
    <w:rsid w:val="00835CE2"/>
    <w:pPr>
      <w:spacing w:before="0" w:after="0"/>
      <w:jc w:val="right"/>
    </w:pPr>
  </w:style>
  <w:style w:type="paragraph" w:styleId="Index3">
    <w:name w:val="index 3"/>
    <w:basedOn w:val="ListNumber2"/>
    <w:next w:val="Normal"/>
    <w:semiHidden/>
    <w:rsid w:val="00835CE2"/>
    <w:pPr>
      <w:numPr>
        <w:numId w:val="0"/>
      </w:numPr>
      <w:tabs>
        <w:tab w:val="right" w:leader="dot" w:pos="4176"/>
      </w:tabs>
    </w:pPr>
  </w:style>
  <w:style w:type="paragraph" w:styleId="ListNumber2">
    <w:name w:val="List Number 2"/>
    <w:basedOn w:val="List2"/>
    <w:rsid w:val="00835CE2"/>
    <w:pPr>
      <w:numPr>
        <w:numId w:val="8"/>
      </w:numPr>
      <w:tabs>
        <w:tab w:val="clear" w:pos="1060"/>
      </w:tabs>
    </w:pPr>
  </w:style>
  <w:style w:type="paragraph" w:customStyle="1" w:styleId="MarginNote">
    <w:name w:val="Margin Note"/>
    <w:basedOn w:val="BodyText"/>
    <w:rsid w:val="00835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C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CE2"/>
    <w:rPr>
      <w:sz w:val="32"/>
    </w:rPr>
  </w:style>
  <w:style w:type="paragraph" w:customStyle="1" w:styleId="HeadingProcedure">
    <w:name w:val="Heading Procedure"/>
    <w:basedOn w:val="HeadingBase"/>
    <w:next w:val="Normal"/>
    <w:rsid w:val="00835CE2"/>
    <w:pPr>
      <w:tabs>
        <w:tab w:val="left" w:pos="0"/>
      </w:tabs>
      <w:spacing w:before="120" w:after="60"/>
    </w:pPr>
    <w:rPr>
      <w:i/>
      <w:color w:val="918585"/>
      <w:sz w:val="22"/>
    </w:rPr>
  </w:style>
  <w:style w:type="paragraph" w:customStyle="1" w:styleId="TableBodyText">
    <w:name w:val="Table Body Text"/>
    <w:basedOn w:val="BodyText"/>
    <w:rsid w:val="00835CE2"/>
    <w:pPr>
      <w:spacing w:before="60" w:after="60"/>
    </w:pPr>
  </w:style>
  <w:style w:type="paragraph" w:styleId="ListContinue">
    <w:name w:val="List Continue"/>
    <w:basedOn w:val="List"/>
    <w:rsid w:val="00835CE2"/>
    <w:pPr>
      <w:ind w:firstLine="0"/>
    </w:pPr>
  </w:style>
  <w:style w:type="paragraph" w:customStyle="1" w:styleId="ListNote">
    <w:name w:val="List Note"/>
    <w:basedOn w:val="List"/>
    <w:rsid w:val="00835CE2"/>
    <w:pPr>
      <w:pBdr>
        <w:top w:val="single" w:sz="6" w:space="2" w:color="918585"/>
        <w:bottom w:val="single" w:sz="6" w:space="2" w:color="918585"/>
      </w:pBdr>
      <w:tabs>
        <w:tab w:val="left" w:pos="1021"/>
      </w:tabs>
      <w:ind w:firstLine="0"/>
    </w:pPr>
  </w:style>
  <w:style w:type="paragraph" w:customStyle="1" w:styleId="Warning">
    <w:name w:val="Warning"/>
    <w:basedOn w:val="BodyText"/>
    <w:rsid w:val="00835CE2"/>
    <w:pPr>
      <w:shd w:val="clear" w:color="auto" w:fill="D9D9D9"/>
      <w:tabs>
        <w:tab w:val="left" w:pos="992"/>
      </w:tabs>
      <w:ind w:left="119" w:right="119"/>
    </w:pPr>
    <w:rPr>
      <w:sz w:val="20"/>
    </w:rPr>
  </w:style>
  <w:style w:type="paragraph" w:customStyle="1" w:styleId="MarginIcons">
    <w:name w:val="Margin Icons"/>
    <w:basedOn w:val="BodyText"/>
    <w:rsid w:val="00835C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CE2"/>
    <w:rPr>
      <w:rFonts w:ascii="Courier New" w:hAnsi="Courier New"/>
    </w:rPr>
  </w:style>
  <w:style w:type="paragraph" w:customStyle="1" w:styleId="NoteBullet">
    <w:name w:val="Note Bullet"/>
    <w:basedOn w:val="Note"/>
    <w:rsid w:val="00835CE2"/>
    <w:pPr>
      <w:tabs>
        <w:tab w:val="clear" w:pos="680"/>
      </w:tabs>
      <w:spacing w:before="60" w:after="60"/>
    </w:pPr>
  </w:style>
  <w:style w:type="paragraph" w:customStyle="1" w:styleId="SubHeading2">
    <w:name w:val="SubHeading2"/>
    <w:basedOn w:val="HeadingBase"/>
    <w:rsid w:val="00835CE2"/>
    <w:pPr>
      <w:spacing w:before="240" w:after="60"/>
    </w:pPr>
    <w:rPr>
      <w:sz w:val="20"/>
    </w:rPr>
  </w:style>
  <w:style w:type="paragraph" w:customStyle="1" w:styleId="SubHeading1">
    <w:name w:val="SubHeading1"/>
    <w:basedOn w:val="HeadingBase"/>
    <w:rsid w:val="00835CE2"/>
    <w:pPr>
      <w:spacing w:before="240" w:after="60"/>
    </w:pPr>
    <w:rPr>
      <w:color w:val="918585"/>
      <w:sz w:val="22"/>
    </w:rPr>
  </w:style>
  <w:style w:type="paragraph" w:customStyle="1" w:styleId="SideHeading">
    <w:name w:val="Side Heading"/>
    <w:basedOn w:val="HeadingBase"/>
    <w:rsid w:val="00835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CE2"/>
    <w:pPr>
      <w:numPr>
        <w:numId w:val="9"/>
      </w:numPr>
    </w:pPr>
  </w:style>
  <w:style w:type="paragraph" w:styleId="PlainText">
    <w:name w:val="Plain Text"/>
    <w:basedOn w:val="Normal"/>
    <w:link w:val="PlainTextChar"/>
    <w:rsid w:val="00835CE2"/>
    <w:rPr>
      <w:sz w:val="20"/>
    </w:rPr>
  </w:style>
  <w:style w:type="character" w:customStyle="1" w:styleId="PlainTextChar">
    <w:name w:val="Plain Text Char"/>
    <w:basedOn w:val="DefaultParagraphFont"/>
    <w:link w:val="PlainText"/>
    <w:rsid w:val="00835CE2"/>
    <w:rPr>
      <w:rFonts w:ascii="Courier New" w:eastAsia="Times New Roman" w:hAnsi="Courier New" w:cs="Times New Roman"/>
      <w:sz w:val="20"/>
      <w:szCs w:val="20"/>
      <w:lang w:eastAsia="en-US"/>
    </w:rPr>
  </w:style>
  <w:style w:type="character" w:customStyle="1" w:styleId="MenuOption">
    <w:name w:val="Menu Option"/>
    <w:basedOn w:val="DefaultParagraphFont"/>
    <w:rsid w:val="00835CE2"/>
    <w:rPr>
      <w:b/>
      <w:smallCaps/>
    </w:rPr>
  </w:style>
  <w:style w:type="paragraph" w:customStyle="1" w:styleId="TableListNumber">
    <w:name w:val="Table List Number"/>
    <w:basedOn w:val="ListNumber"/>
    <w:rsid w:val="00835CE2"/>
    <w:pPr>
      <w:numPr>
        <w:numId w:val="0"/>
      </w:numPr>
    </w:pPr>
  </w:style>
  <w:style w:type="paragraph" w:styleId="TOC4">
    <w:name w:val="toc 4"/>
    <w:basedOn w:val="TOCBase"/>
    <w:next w:val="Normal"/>
    <w:semiHidden/>
    <w:rsid w:val="00835CE2"/>
    <w:pPr>
      <w:tabs>
        <w:tab w:val="right" w:leader="dot" w:pos="9071"/>
      </w:tabs>
      <w:ind w:left="1701"/>
    </w:pPr>
  </w:style>
  <w:style w:type="paragraph" w:customStyle="1" w:styleId="ListAlpha">
    <w:name w:val="List Alpha"/>
    <w:basedOn w:val="List"/>
    <w:rsid w:val="00835CE2"/>
    <w:pPr>
      <w:numPr>
        <w:numId w:val="7"/>
      </w:numPr>
    </w:pPr>
  </w:style>
  <w:style w:type="paragraph" w:customStyle="1" w:styleId="ListAlpha2">
    <w:name w:val="List Alpha 2"/>
    <w:basedOn w:val="List2"/>
    <w:rsid w:val="00835CE2"/>
    <w:pPr>
      <w:numPr>
        <w:numId w:val="6"/>
      </w:numPr>
    </w:pPr>
  </w:style>
  <w:style w:type="paragraph" w:styleId="List2">
    <w:name w:val="List 2"/>
    <w:basedOn w:val="BodyText"/>
    <w:rsid w:val="00835CE2"/>
    <w:pPr>
      <w:tabs>
        <w:tab w:val="left" w:pos="680"/>
      </w:tabs>
      <w:spacing w:before="60" w:after="60"/>
      <w:ind w:left="680" w:hanging="340"/>
    </w:pPr>
  </w:style>
  <w:style w:type="paragraph" w:styleId="List3">
    <w:name w:val="List 3"/>
    <w:basedOn w:val="BodyText"/>
    <w:rsid w:val="00835CE2"/>
    <w:pPr>
      <w:tabs>
        <w:tab w:val="left" w:pos="1021"/>
      </w:tabs>
      <w:spacing w:before="60" w:after="60"/>
      <w:ind w:left="1020" w:hanging="340"/>
    </w:pPr>
  </w:style>
  <w:style w:type="paragraph" w:styleId="List4">
    <w:name w:val="List 4"/>
    <w:basedOn w:val="BodyText"/>
    <w:rsid w:val="00835CE2"/>
    <w:pPr>
      <w:tabs>
        <w:tab w:val="left" w:pos="1361"/>
      </w:tabs>
      <w:spacing w:before="60" w:after="60"/>
      <w:ind w:left="1361" w:hanging="340"/>
    </w:pPr>
  </w:style>
  <w:style w:type="paragraph" w:styleId="List5">
    <w:name w:val="List 5"/>
    <w:basedOn w:val="BodyText"/>
    <w:rsid w:val="00835CE2"/>
    <w:pPr>
      <w:tabs>
        <w:tab w:val="left" w:pos="1701"/>
      </w:tabs>
      <w:spacing w:before="60" w:after="60"/>
      <w:ind w:left="1701" w:hanging="340"/>
    </w:pPr>
  </w:style>
  <w:style w:type="paragraph" w:styleId="ListBullet3">
    <w:name w:val="List Bullet 3"/>
    <w:basedOn w:val="List3"/>
    <w:rsid w:val="00835CE2"/>
    <w:pPr>
      <w:numPr>
        <w:numId w:val="12"/>
      </w:numPr>
      <w:tabs>
        <w:tab w:val="clear" w:pos="1021"/>
      </w:tabs>
      <w:ind w:left="1037" w:hanging="357"/>
    </w:pPr>
  </w:style>
  <w:style w:type="paragraph" w:styleId="ListBullet4">
    <w:name w:val="List Bullet 4"/>
    <w:basedOn w:val="List4"/>
    <w:rsid w:val="00835CE2"/>
    <w:pPr>
      <w:numPr>
        <w:numId w:val="1"/>
      </w:numPr>
      <w:tabs>
        <w:tab w:val="clear" w:pos="1361"/>
      </w:tabs>
    </w:pPr>
  </w:style>
  <w:style w:type="paragraph" w:styleId="ListBullet5">
    <w:name w:val="List Bullet 5"/>
    <w:basedOn w:val="List5"/>
    <w:rsid w:val="00835CE2"/>
    <w:pPr>
      <w:numPr>
        <w:numId w:val="2"/>
      </w:numPr>
    </w:pPr>
  </w:style>
  <w:style w:type="paragraph" w:styleId="ListContinue2">
    <w:name w:val="List Continue 2"/>
    <w:basedOn w:val="List2"/>
    <w:rsid w:val="00835CE2"/>
    <w:pPr>
      <w:ind w:firstLine="0"/>
    </w:pPr>
  </w:style>
  <w:style w:type="paragraph" w:styleId="ListContinue3">
    <w:name w:val="List Continue 3"/>
    <w:basedOn w:val="List3"/>
    <w:rsid w:val="00835CE2"/>
    <w:pPr>
      <w:ind w:left="1021" w:firstLine="0"/>
    </w:pPr>
  </w:style>
  <w:style w:type="paragraph" w:styleId="ListContinue4">
    <w:name w:val="List Continue 4"/>
    <w:basedOn w:val="List4"/>
    <w:rsid w:val="00835CE2"/>
    <w:pPr>
      <w:ind w:firstLine="0"/>
    </w:pPr>
  </w:style>
  <w:style w:type="paragraph" w:styleId="ListContinue5">
    <w:name w:val="List Continue 5"/>
    <w:basedOn w:val="List5"/>
    <w:rsid w:val="00835CE2"/>
    <w:pPr>
      <w:ind w:firstLine="0"/>
    </w:pPr>
  </w:style>
  <w:style w:type="paragraph" w:styleId="ListNumber3">
    <w:name w:val="List Number 3"/>
    <w:basedOn w:val="List3"/>
    <w:rsid w:val="00835CE2"/>
    <w:pPr>
      <w:numPr>
        <w:numId w:val="3"/>
      </w:numPr>
    </w:pPr>
  </w:style>
  <w:style w:type="paragraph" w:styleId="ListNumber4">
    <w:name w:val="List Number 4"/>
    <w:basedOn w:val="List4"/>
    <w:rsid w:val="00835CE2"/>
    <w:pPr>
      <w:numPr>
        <w:numId w:val="4"/>
      </w:numPr>
    </w:pPr>
  </w:style>
  <w:style w:type="paragraph" w:styleId="ListNumber5">
    <w:name w:val="List Number 5"/>
    <w:basedOn w:val="List5"/>
    <w:rsid w:val="00835CE2"/>
    <w:pPr>
      <w:numPr>
        <w:numId w:val="5"/>
      </w:numPr>
    </w:pPr>
  </w:style>
  <w:style w:type="paragraph" w:styleId="BlockText">
    <w:name w:val="Block Text"/>
    <w:basedOn w:val="Normal"/>
    <w:rsid w:val="00835CE2"/>
    <w:pPr>
      <w:spacing w:after="120"/>
      <w:ind w:left="1440" w:right="1440"/>
    </w:pPr>
  </w:style>
  <w:style w:type="character" w:customStyle="1" w:styleId="Subscript">
    <w:name w:val="Subscript"/>
    <w:basedOn w:val="DefaultParagraphFont"/>
    <w:rsid w:val="00835CE2"/>
    <w:rPr>
      <w:sz w:val="16"/>
      <w:vertAlign w:val="subscript"/>
    </w:rPr>
  </w:style>
  <w:style w:type="character" w:customStyle="1" w:styleId="Superscript">
    <w:name w:val="Superscript"/>
    <w:basedOn w:val="DefaultParagraphFont"/>
    <w:rsid w:val="00835CE2"/>
    <w:rPr>
      <w:sz w:val="16"/>
      <w:vertAlign w:val="superscript"/>
    </w:rPr>
  </w:style>
  <w:style w:type="character" w:customStyle="1" w:styleId="Symbols">
    <w:name w:val="Symbols"/>
    <w:basedOn w:val="DefaultParagraphFont"/>
    <w:rsid w:val="00835CE2"/>
    <w:rPr>
      <w:rFonts w:ascii="Symbol" w:hAnsi="Symbol"/>
    </w:rPr>
  </w:style>
  <w:style w:type="character" w:customStyle="1" w:styleId="MenuOptions">
    <w:name w:val="Menu Options"/>
    <w:basedOn w:val="DefaultParagraphFont"/>
    <w:rsid w:val="00835CE2"/>
    <w:rPr>
      <w:rFonts w:ascii="Arial Narrow" w:hAnsi="Arial Narrow"/>
      <w:smallCaps/>
    </w:rPr>
  </w:style>
  <w:style w:type="character" w:customStyle="1" w:styleId="Buttons">
    <w:name w:val="Buttons"/>
    <w:basedOn w:val="DefaultParagraphFont"/>
    <w:rsid w:val="00835CE2"/>
    <w:rPr>
      <w:b/>
    </w:rPr>
  </w:style>
  <w:style w:type="character" w:customStyle="1" w:styleId="Underlined">
    <w:name w:val="Underlined"/>
    <w:basedOn w:val="DefaultParagraphFont"/>
    <w:rsid w:val="00835CE2"/>
    <w:rPr>
      <w:u w:val="single"/>
    </w:rPr>
  </w:style>
  <w:style w:type="paragraph" w:customStyle="1" w:styleId="TableBodyTextRight">
    <w:name w:val="Table Body Text Right"/>
    <w:basedOn w:val="TableBodyText"/>
    <w:rsid w:val="00835CE2"/>
    <w:pPr>
      <w:widowControl w:val="0"/>
      <w:autoSpaceDE w:val="0"/>
      <w:autoSpaceDN w:val="0"/>
      <w:adjustRightInd w:val="0"/>
      <w:jc w:val="right"/>
    </w:pPr>
    <w:rPr>
      <w:rFonts w:cs="Arial"/>
      <w:szCs w:val="18"/>
    </w:rPr>
  </w:style>
  <w:style w:type="paragraph" w:customStyle="1" w:styleId="CopyrightText">
    <w:name w:val="Copyright Text"/>
    <w:basedOn w:val="BodyText"/>
    <w:rsid w:val="00835CE2"/>
    <w:rPr>
      <w:sz w:val="18"/>
    </w:rPr>
  </w:style>
  <w:style w:type="paragraph" w:customStyle="1" w:styleId="BodySmallRight">
    <w:name w:val="Body Small Right"/>
    <w:basedOn w:val="BodyTextRight"/>
    <w:rsid w:val="00835CE2"/>
    <w:rPr>
      <w:sz w:val="18"/>
      <w:szCs w:val="18"/>
    </w:rPr>
  </w:style>
  <w:style w:type="paragraph" w:customStyle="1" w:styleId="MarginEdition">
    <w:name w:val="Margin Edition"/>
    <w:basedOn w:val="MarginNote"/>
    <w:rsid w:val="00835CE2"/>
    <w:pPr>
      <w:spacing w:before="0" w:after="0"/>
    </w:pPr>
    <w:rPr>
      <w:rFonts w:ascii="Times New Roman" w:hAnsi="Times New Roman"/>
      <w:color w:val="999999"/>
    </w:rPr>
  </w:style>
  <w:style w:type="paragraph" w:customStyle="1" w:styleId="Spacer">
    <w:name w:val="Spacer"/>
    <w:basedOn w:val="Normal"/>
    <w:rsid w:val="00835CE2"/>
    <w:rPr>
      <w:sz w:val="2"/>
      <w:szCs w:val="2"/>
    </w:rPr>
  </w:style>
  <w:style w:type="character" w:customStyle="1" w:styleId="Small">
    <w:name w:val="Small"/>
    <w:basedOn w:val="DefaultParagraphFont"/>
    <w:rsid w:val="00835CE2"/>
    <w:rPr>
      <w:sz w:val="16"/>
    </w:rPr>
  </w:style>
  <w:style w:type="paragraph" w:customStyle="1" w:styleId="WideTable">
    <w:name w:val="Wide Table"/>
    <w:basedOn w:val="Normal"/>
    <w:rsid w:val="00835CE2"/>
    <w:pPr>
      <w:ind w:left="-1418"/>
    </w:pPr>
    <w:rPr>
      <w:sz w:val="2"/>
      <w:szCs w:val="2"/>
    </w:rPr>
  </w:style>
  <w:style w:type="character" w:styleId="PageNumber">
    <w:name w:val="page number"/>
    <w:basedOn w:val="DefaultParagraphFont"/>
    <w:rsid w:val="00835CE2"/>
  </w:style>
  <w:style w:type="paragraph" w:styleId="Quote">
    <w:name w:val="Quote"/>
    <w:basedOn w:val="Heading1"/>
    <w:link w:val="QuoteChar"/>
    <w:qFormat/>
    <w:rsid w:val="00835CE2"/>
    <w:rPr>
      <w:b w:val="0"/>
      <w:sz w:val="72"/>
      <w:szCs w:val="72"/>
      <w:lang w:val="en-NZ"/>
    </w:rPr>
  </w:style>
  <w:style w:type="character" w:customStyle="1" w:styleId="QuoteChar">
    <w:name w:val="Quote Char"/>
    <w:basedOn w:val="DefaultParagraphFont"/>
    <w:link w:val="Quote"/>
    <w:rsid w:val="00835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CE2"/>
    <w:pPr>
      <w:pageBreakBefore/>
    </w:pPr>
  </w:style>
  <w:style w:type="paragraph" w:customStyle="1" w:styleId="Border">
    <w:name w:val="Border"/>
    <w:basedOn w:val="Normal"/>
    <w:qFormat/>
    <w:rsid w:val="00835C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CE2"/>
    <w:rPr>
      <w:b/>
      <w:bCs/>
      <w:i/>
      <w:iCs/>
      <w:color w:val="auto"/>
    </w:rPr>
  </w:style>
  <w:style w:type="paragraph" w:styleId="IntenseQuote">
    <w:name w:val="Intense Quote"/>
    <w:basedOn w:val="Normal"/>
    <w:next w:val="Normal"/>
    <w:link w:val="IntenseQuoteChar"/>
    <w:uiPriority w:val="30"/>
    <w:qFormat/>
    <w:rsid w:val="00835C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C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CE2"/>
    <w:rPr>
      <w:smallCaps/>
      <w:color w:val="auto"/>
      <w:u w:val="single"/>
    </w:rPr>
  </w:style>
  <w:style w:type="character" w:styleId="IntenseReference">
    <w:name w:val="Intense Reference"/>
    <w:basedOn w:val="DefaultParagraphFont"/>
    <w:uiPriority w:val="32"/>
    <w:qFormat/>
    <w:rsid w:val="00835CE2"/>
    <w:rPr>
      <w:b/>
      <w:bCs/>
      <w:smallCaps/>
      <w:color w:val="auto"/>
      <w:spacing w:val="5"/>
      <w:u w:val="single"/>
    </w:rPr>
  </w:style>
  <w:style w:type="paragraph" w:customStyle="1" w:styleId="2ColumnHeading">
    <w:name w:val="2Column Heading"/>
    <w:basedOn w:val="BodyText"/>
    <w:qFormat/>
    <w:rsid w:val="00835CE2"/>
    <w:pPr>
      <w:spacing w:after="60"/>
      <w:ind w:left="-2268"/>
    </w:pPr>
    <w:rPr>
      <w:b/>
    </w:rPr>
  </w:style>
  <w:style w:type="paragraph" w:customStyle="1" w:styleId="Heading1TOC">
    <w:name w:val="Heading1 TOC"/>
    <w:basedOn w:val="Normal"/>
    <w:qFormat/>
    <w:rsid w:val="00835CE2"/>
    <w:pPr>
      <w:spacing w:before="240" w:after="120"/>
    </w:pPr>
    <w:rPr>
      <w:rFonts w:ascii="Times New Roman" w:hAnsi="Times New Roman"/>
      <w:b/>
      <w:sz w:val="32"/>
    </w:rPr>
  </w:style>
  <w:style w:type="paragraph" w:customStyle="1" w:styleId="Heading2TOC">
    <w:name w:val="Heading2 TOC"/>
    <w:basedOn w:val="Normal"/>
    <w:qFormat/>
    <w:rsid w:val="00835CE2"/>
    <w:pPr>
      <w:spacing w:before="240" w:after="60"/>
    </w:pPr>
    <w:rPr>
      <w:rFonts w:ascii="Times New Roman" w:hAnsi="Times New Roman"/>
      <w:b/>
      <w:sz w:val="28"/>
    </w:rPr>
  </w:style>
  <w:style w:type="character" w:customStyle="1" w:styleId="Underline">
    <w:name w:val="Underline"/>
    <w:basedOn w:val="DefaultParagraphFont"/>
    <w:qFormat/>
    <w:rsid w:val="00835CE2"/>
    <w:rPr>
      <w:u w:val="single"/>
    </w:rPr>
  </w:style>
  <w:style w:type="character" w:customStyle="1" w:styleId="BoldandItalics">
    <w:name w:val="Bold and Italics"/>
    <w:qFormat/>
    <w:rsid w:val="00835CE2"/>
    <w:rPr>
      <w:b/>
      <w:i/>
      <w:u w:val="none"/>
    </w:rPr>
  </w:style>
  <w:style w:type="paragraph" w:styleId="BalloonText">
    <w:name w:val="Balloon Text"/>
    <w:basedOn w:val="Normal"/>
    <w:link w:val="BalloonTextChar"/>
    <w:rsid w:val="00835CE2"/>
    <w:rPr>
      <w:rFonts w:ascii="Tahoma" w:hAnsi="Tahoma" w:cs="Tahoma"/>
      <w:sz w:val="16"/>
      <w:szCs w:val="16"/>
    </w:rPr>
  </w:style>
  <w:style w:type="character" w:customStyle="1" w:styleId="BalloonTextChar">
    <w:name w:val="Balloon Text Char"/>
    <w:basedOn w:val="DefaultParagraphFont"/>
    <w:link w:val="BalloonText"/>
    <w:rsid w:val="00835C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C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C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CE2"/>
    <w:rPr>
      <w:b/>
      <w:color w:val="660033"/>
      <w:spacing w:val="0"/>
    </w:rPr>
  </w:style>
  <w:style w:type="paragraph" w:customStyle="1" w:styleId="Nameditemlist">
    <w:name w:val="Named item list"/>
    <w:basedOn w:val="BodyText"/>
    <w:qFormat/>
    <w:rsid w:val="00835CE2"/>
    <w:pPr>
      <w:tabs>
        <w:tab w:val="left" w:pos="2835"/>
      </w:tabs>
      <w:ind w:left="2835" w:hanging="2835"/>
    </w:pPr>
  </w:style>
  <w:style w:type="paragraph" w:customStyle="1" w:styleId="BodyTextnopadding">
    <w:name w:val="Body Text no padding"/>
    <w:basedOn w:val="BodyText"/>
    <w:qFormat/>
    <w:rsid w:val="00835CE2"/>
    <w:pPr>
      <w:spacing w:before="0" w:after="0"/>
    </w:pPr>
  </w:style>
  <w:style w:type="paragraph" w:customStyle="1" w:styleId="BodyTextBold">
    <w:name w:val="Body Text Bold"/>
    <w:basedOn w:val="BodyText"/>
    <w:qFormat/>
    <w:rsid w:val="00835CE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2165</Characters>
  <Application>Microsoft Office Word</Application>
  <DocSecurity>0</DocSecurity>
  <Lines>56</Lines>
  <Paragraphs>34</Paragraphs>
  <ScaleCrop>false</ScaleCrop>
  <Company>Author-it Software Corporation Ltd.</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SITSS00070 Hospitality Compliance Skill Set</dc:title>
  <dc:subject>Approved</dc:subject>
  <dc:creator>SkillsIQ</dc:creator>
  <cp:keywords>Release 1</cp:keywords>
  <dc:description>Review Date: 12 April 2008</dc:description>
  <cp:lastModifiedBy>HSD_TPCMSd.prod</cp:lastModifiedBy>
  <cp:revision>3</cp:revision>
  <dcterms:created xsi:type="dcterms:W3CDTF">2022-06-10T18:45:01Z</dcterms:created>
  <dcterms:modified xsi:type="dcterms:W3CDTF">2022-06-10T04:48:00Z</dcterms:modified>
</cp:coreProperties>
</file>