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896" w:rsidP="000D08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SITSS00068 Food Handling Skill Set</w:t>
      </w:r>
      <w:r>
        <w:fldChar w:fldCharType="end"/>
      </w:r>
    </w:p>
    <w:p w:rsidR="000D0896" w:rsidP="000D0896">
      <w:pPr>
        <w:pStyle w:val="Version"/>
        <w:sectPr w:rsidSect="00755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5590D" w:rsidP="0075590D">
      <w:pPr>
        <w:pStyle w:val="SuperHeading"/>
      </w:pPr>
      <w:r w:rsidRPr="0075590D">
        <w:t>SITSS00068 Food Handling Skill Set</w:t>
      </w:r>
    </w:p>
    <w:p w:rsidR="00000000" w:rsidRPr="0075590D" w:rsidP="0075590D">
      <w:pPr>
        <w:pStyle w:val="Heading1"/>
      </w:pPr>
      <w:bookmarkStart w:id="1" w:name="O_1246303"/>
      <w:bookmarkEnd w:id="1"/>
      <w:r w:rsidRPr="0075590D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4"/>
        <w:gridCol w:w="7566"/>
      </w:tblGrid>
      <w:tr w:rsidTr="0075590D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90D" w:rsidP="0075590D">
            <w:pPr>
              <w:pStyle w:val="BodyText"/>
            </w:pPr>
            <w:r w:rsidRPr="0075590D">
              <w:rPr>
                <w:rStyle w:val="SpecialBold"/>
              </w:rPr>
              <w:t>Release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0D">
            <w:pPr>
              <w:pStyle w:val="BodyText"/>
              <w:rPr>
                <w:lang w:val="en-NZ"/>
              </w:rPr>
            </w:pPr>
            <w:r w:rsidRPr="0075590D">
              <w:rPr>
                <w:rStyle w:val="SpecialBold"/>
              </w:rPr>
              <w:t>Comments</w:t>
            </w:r>
          </w:p>
        </w:tc>
      </w:tr>
      <w:tr w:rsidTr="0075590D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0D">
            <w:pPr>
              <w:pStyle w:val="BodyText"/>
              <w:rPr>
                <w:lang w:val="en-NZ"/>
              </w:rPr>
            </w:pPr>
            <w:r w:rsidRPr="0075590D">
              <w:t>Release 2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90D" w:rsidP="0075590D">
            <w:pPr>
              <w:pStyle w:val="BodyText"/>
            </w:pPr>
            <w:r w:rsidRPr="0075590D">
              <w:t>Release 2 Supersedes and is equivalent to Release 1, minor correction to modification history.</w:t>
            </w:r>
          </w:p>
        </w:tc>
      </w:tr>
    </w:tbl>
    <w:p w:rsidR="00000000" w:rsidRPr="0075590D" w:rsidP="0075590D">
      <w:pPr>
        <w:pStyle w:val="BodyText"/>
      </w:pPr>
    </w:p>
    <w:p w:rsidR="00000000" w:rsidRPr="0075590D" w:rsidP="0075590D">
      <w:pPr>
        <w:pStyle w:val="AllowPageBreak"/>
      </w:pPr>
    </w:p>
    <w:p w:rsidR="00000000" w:rsidRPr="0075590D" w:rsidP="0075590D">
      <w:pPr>
        <w:pStyle w:val="Heading1"/>
      </w:pPr>
      <w:bookmarkStart w:id="2" w:name="O_1246302"/>
      <w:bookmarkEnd w:id="2"/>
      <w:r w:rsidRPr="0075590D">
        <w:t>Description</w:t>
      </w:r>
    </w:p>
    <w:p w:rsidR="00000000" w:rsidRPr="0075590D" w:rsidP="000D0896">
      <w:pPr>
        <w:pStyle w:val="BodyText"/>
      </w:pPr>
      <w:r w:rsidRPr="0075590D">
        <w:t>A set of skills to equip individuals for work in food handling to ensure food s</w:t>
      </w:r>
      <w:r w:rsidRPr="0075590D">
        <w:t>afety.</w:t>
      </w:r>
    </w:p>
    <w:p w:rsidR="00000000" w:rsidRPr="0075590D" w:rsidP="0075590D">
      <w:pPr>
        <w:pStyle w:val="Heading1"/>
      </w:pPr>
      <w:bookmarkStart w:id="3" w:name="O_1246301"/>
      <w:bookmarkEnd w:id="3"/>
      <w:r w:rsidRPr="0075590D">
        <w:t>Pathways Information</w:t>
      </w:r>
    </w:p>
    <w:p w:rsidR="00000000" w:rsidRPr="0075590D" w:rsidP="000D0896">
      <w:pPr>
        <w:pStyle w:val="BodyText"/>
      </w:pPr>
      <w:r w:rsidRPr="0075590D">
        <w:t>Achievement of this unit provides credit towards a range of qualifications in the SIT Tourism, Travel and Hospitality Training Package.</w:t>
      </w:r>
    </w:p>
    <w:p w:rsidR="00000000" w:rsidRPr="0075590D" w:rsidP="0075590D">
      <w:pPr>
        <w:pStyle w:val="Heading1"/>
      </w:pPr>
      <w:bookmarkStart w:id="4" w:name="O_1246300"/>
      <w:bookmarkEnd w:id="4"/>
      <w:r w:rsidRPr="0075590D">
        <w:t>Licensing/Regulatory Information</w:t>
      </w:r>
    </w:p>
    <w:p w:rsidR="00000000" w:rsidRPr="0075590D" w:rsidP="000D0896">
      <w:pPr>
        <w:pStyle w:val="BodyText"/>
      </w:pPr>
      <w:r w:rsidRPr="0075590D">
        <w:t>Certification require</w:t>
      </w:r>
      <w:r w:rsidRPr="0075590D">
        <w:t>ments may apply at a state and territory level to individuals involved in food handling. Certification in some states relies on the achievement of specific units of competency relating to food safety.</w:t>
      </w:r>
    </w:p>
    <w:p w:rsidR="00000000" w:rsidRPr="0075590D" w:rsidP="000D0896">
      <w:pPr>
        <w:pStyle w:val="BodyText"/>
      </w:pPr>
      <w:r w:rsidRPr="0075590D">
        <w:t xml:space="preserve">Food safety legislative and knowledge requirements may </w:t>
      </w:r>
      <w:r w:rsidRPr="0075590D">
        <w:t>differ across borders. Those developing training to support</w:t>
      </w:r>
      <w:r w:rsidRPr="0075590D">
        <w:rPr>
          <w:rStyle w:val="Emphasis"/>
        </w:rPr>
        <w:t xml:space="preserve"> </w:t>
      </w:r>
      <w:r w:rsidRPr="0075590D">
        <w:t>specific units of competency must consult the relevant state or territory food safety authority to determine any accreditation arrangements for courses, trainers and assessors.</w:t>
      </w:r>
    </w:p>
    <w:p w:rsidR="00000000" w:rsidRPr="0075590D" w:rsidP="0075590D">
      <w:pPr>
        <w:pStyle w:val="Heading1"/>
      </w:pPr>
      <w:bookmarkStart w:id="5" w:name="O_1246299"/>
      <w:bookmarkEnd w:id="5"/>
      <w:r w:rsidRPr="0075590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755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90D" w:rsidP="0075590D">
            <w:pPr>
              <w:pStyle w:val="BodyText"/>
            </w:pPr>
            <w:r w:rsidRPr="0075590D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0D">
            <w:pPr>
              <w:pStyle w:val="BodyText"/>
              <w:rPr>
                <w:lang w:val="en-NZ"/>
              </w:rPr>
            </w:pPr>
            <w:r w:rsidRPr="0075590D">
              <w:rPr>
                <w:rStyle w:val="SpecialBold"/>
              </w:rPr>
              <w:t>Unit title</w:t>
            </w:r>
          </w:p>
        </w:tc>
      </w:tr>
      <w:tr w:rsidTr="00755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0D">
            <w:pPr>
              <w:pStyle w:val="BodyText"/>
              <w:rPr>
                <w:lang w:val="en-NZ"/>
              </w:rPr>
            </w:pPr>
            <w:r w:rsidRPr="0075590D">
              <w:t>SITXFSA005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90D" w:rsidP="0075590D">
            <w:pPr>
              <w:pStyle w:val="BodyText"/>
            </w:pPr>
            <w:r w:rsidRPr="0075590D">
              <w:t>Use hygienic practices for food safety</w:t>
            </w:r>
          </w:p>
        </w:tc>
      </w:tr>
    </w:tbl>
    <w:p w:rsidR="00000000" w:rsidRPr="0075590D" w:rsidP="0075590D">
      <w:pPr>
        <w:pStyle w:val="BodyText"/>
      </w:pPr>
    </w:p>
    <w:p w:rsidR="00000000" w:rsidRPr="0075590D" w:rsidP="0075590D">
      <w:pPr>
        <w:pStyle w:val="AllowPageBreak"/>
      </w:pPr>
    </w:p>
    <w:p w:rsidR="00000000" w:rsidRPr="0075590D" w:rsidP="0075590D">
      <w:pPr>
        <w:pStyle w:val="Heading1"/>
      </w:pPr>
      <w:bookmarkStart w:id="6" w:name="O_1246298"/>
      <w:bookmarkEnd w:id="6"/>
      <w:r w:rsidRPr="0075590D">
        <w:t>Target Group</w:t>
      </w:r>
    </w:p>
    <w:p w:rsidR="00000000" w:rsidRPr="0075590D" w:rsidP="000D0896">
      <w:pPr>
        <w:pStyle w:val="BodyText"/>
      </w:pPr>
      <w:r w:rsidRPr="0075590D">
        <w:t>This skill set is for food handling personnel working in tourism, hospitality and catering organisations with permanent or temporary kitchen premises, and smaller food preparation or bar areas.</w:t>
      </w:r>
    </w:p>
    <w:p w:rsidR="00000000" w:rsidRPr="0075590D" w:rsidP="0075590D">
      <w:pPr>
        <w:pStyle w:val="Heading1"/>
      </w:pPr>
      <w:bookmarkStart w:id="7" w:name="O_1246297"/>
      <w:bookmarkEnd w:id="7"/>
      <w:r w:rsidRPr="0075590D">
        <w:t>Suggested words for Statement of Attainment</w:t>
      </w:r>
    </w:p>
    <w:p w:rsidR="00000000" w:rsidRPr="0075590D" w:rsidP="000D0896">
      <w:pPr>
        <w:pStyle w:val="BodyText"/>
      </w:pPr>
      <w:r w:rsidRPr="0075590D">
        <w:t>This unit of competency from the SIT Tourism, Travel and Hospitality Training Package provides a set of skills to work hygienically when handling food.</w:t>
      </w:r>
    </w:p>
    <w:p w:rsidR="00000000" w:rsidRPr="0075590D" w:rsidP="0075590D"/>
    <w:sectPr w:rsidSect="007559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0D" w:rsidRPr="000D0896" w:rsidP="000D08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96" w:rsidP="00755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0896" w:rsidP="00755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0896" w:rsidP="00755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90D" w:rsidRPr="000D0896" w:rsidP="000D08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96" w:rsidRPr="002D2AF8" w:rsidP="00755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SITSS00068 Food Handling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2022</w:t>
    </w:r>
    <w:r>
      <w:fldChar w:fldCharType="end"/>
    </w:r>
  </w:p>
  <w:p w:rsidR="000D0896" w:rsidP="00755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90D"/>
  </w:style>
  <w:style w:type="character" w:customStyle="1" w:styleId="Heading1Char">
    <w:name w:val="Heading 1 Char"/>
    <w:basedOn w:val="DefaultParagraphFont"/>
    <w:link w:val="Heading1"/>
    <w:rsid w:val="00755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9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590D"/>
    <w:rPr>
      <w:b/>
      <w:spacing w:val="0"/>
    </w:rPr>
  </w:style>
  <w:style w:type="character" w:styleId="Emphasis">
    <w:name w:val="Emphasis"/>
    <w:basedOn w:val="DefaultParagraphFont"/>
    <w:qFormat/>
    <w:rsid w:val="0075590D"/>
    <w:rPr>
      <w:i/>
    </w:rPr>
  </w:style>
  <w:style w:type="paragraph" w:customStyle="1" w:styleId="SuperHeading">
    <w:name w:val="SuperHeading"/>
    <w:basedOn w:val="Normal"/>
    <w:rsid w:val="00755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9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9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59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5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5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9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9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5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90D"/>
  </w:style>
  <w:style w:type="paragraph" w:styleId="TableofFigures">
    <w:name w:val="table of figures"/>
    <w:basedOn w:val="Normal"/>
    <w:next w:val="Normal"/>
    <w:semiHidden/>
    <w:rsid w:val="00755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9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590D"/>
    <w:rPr>
      <w:rFonts w:ascii="Wingdings" w:hAnsi="Wingdings"/>
    </w:rPr>
  </w:style>
  <w:style w:type="paragraph" w:customStyle="1" w:styleId="TableHeading">
    <w:name w:val="Table Heading"/>
    <w:basedOn w:val="HeadingBase"/>
    <w:rsid w:val="00755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90D"/>
    <w:rPr>
      <w:color w:val="0033CC"/>
      <w:u w:val="none"/>
    </w:rPr>
  </w:style>
  <w:style w:type="paragraph" w:customStyle="1" w:styleId="BodyTextRight">
    <w:name w:val="Body Text Right"/>
    <w:basedOn w:val="BodyText"/>
    <w:rsid w:val="00755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9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90D"/>
    <w:rPr>
      <w:sz w:val="32"/>
    </w:rPr>
  </w:style>
  <w:style w:type="paragraph" w:customStyle="1" w:styleId="HeadingProcedure">
    <w:name w:val="Heading Procedure"/>
    <w:basedOn w:val="HeadingBase"/>
    <w:next w:val="Normal"/>
    <w:rsid w:val="00755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90D"/>
    <w:pPr>
      <w:spacing w:before="60" w:after="60"/>
    </w:pPr>
  </w:style>
  <w:style w:type="paragraph" w:styleId="ListContinue">
    <w:name w:val="List Continue"/>
    <w:basedOn w:val="List"/>
    <w:rsid w:val="0075590D"/>
    <w:pPr>
      <w:ind w:firstLine="0"/>
    </w:pPr>
  </w:style>
  <w:style w:type="paragraph" w:customStyle="1" w:styleId="ListNote">
    <w:name w:val="List Note"/>
    <w:basedOn w:val="List"/>
    <w:rsid w:val="00755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90D"/>
    <w:rPr>
      <w:rFonts w:ascii="Courier New" w:hAnsi="Courier New"/>
    </w:rPr>
  </w:style>
  <w:style w:type="paragraph" w:customStyle="1" w:styleId="NoteBullet">
    <w:name w:val="Note Bullet"/>
    <w:basedOn w:val="Note"/>
    <w:rsid w:val="00755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9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5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90D"/>
    <w:rPr>
      <w:b/>
      <w:smallCaps/>
    </w:rPr>
  </w:style>
  <w:style w:type="paragraph" w:customStyle="1" w:styleId="TableListNumber">
    <w:name w:val="Table List Number"/>
    <w:basedOn w:val="ListNumber"/>
    <w:rsid w:val="00755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90D"/>
    <w:pPr>
      <w:numPr>
        <w:numId w:val="7"/>
      </w:numPr>
    </w:pPr>
  </w:style>
  <w:style w:type="paragraph" w:customStyle="1" w:styleId="ListAlpha2">
    <w:name w:val="List Alpha 2"/>
    <w:basedOn w:val="List2"/>
    <w:rsid w:val="0075590D"/>
    <w:pPr>
      <w:numPr>
        <w:numId w:val="6"/>
      </w:numPr>
    </w:pPr>
  </w:style>
  <w:style w:type="paragraph" w:styleId="List2">
    <w:name w:val="List 2"/>
    <w:basedOn w:val="BodyText"/>
    <w:rsid w:val="00755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9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9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590D"/>
    <w:pPr>
      <w:numPr>
        <w:numId w:val="2"/>
      </w:numPr>
    </w:pPr>
  </w:style>
  <w:style w:type="paragraph" w:styleId="ListContinue2">
    <w:name w:val="List Continue 2"/>
    <w:basedOn w:val="List2"/>
    <w:rsid w:val="0075590D"/>
    <w:pPr>
      <w:ind w:firstLine="0"/>
    </w:pPr>
  </w:style>
  <w:style w:type="paragraph" w:styleId="ListContinue3">
    <w:name w:val="List Continue 3"/>
    <w:basedOn w:val="List3"/>
    <w:rsid w:val="0075590D"/>
    <w:pPr>
      <w:ind w:left="1021" w:firstLine="0"/>
    </w:pPr>
  </w:style>
  <w:style w:type="paragraph" w:styleId="ListContinue4">
    <w:name w:val="List Continue 4"/>
    <w:basedOn w:val="List4"/>
    <w:rsid w:val="0075590D"/>
    <w:pPr>
      <w:ind w:firstLine="0"/>
    </w:pPr>
  </w:style>
  <w:style w:type="paragraph" w:styleId="ListContinue5">
    <w:name w:val="List Continue 5"/>
    <w:basedOn w:val="List5"/>
    <w:rsid w:val="0075590D"/>
    <w:pPr>
      <w:ind w:firstLine="0"/>
    </w:pPr>
  </w:style>
  <w:style w:type="paragraph" w:styleId="ListNumber3">
    <w:name w:val="List Number 3"/>
    <w:basedOn w:val="List3"/>
    <w:rsid w:val="0075590D"/>
    <w:pPr>
      <w:numPr>
        <w:numId w:val="3"/>
      </w:numPr>
    </w:pPr>
  </w:style>
  <w:style w:type="paragraph" w:styleId="ListNumber4">
    <w:name w:val="List Number 4"/>
    <w:basedOn w:val="List4"/>
    <w:rsid w:val="0075590D"/>
    <w:pPr>
      <w:numPr>
        <w:numId w:val="4"/>
      </w:numPr>
    </w:pPr>
  </w:style>
  <w:style w:type="paragraph" w:styleId="ListNumber5">
    <w:name w:val="List Number 5"/>
    <w:basedOn w:val="List5"/>
    <w:rsid w:val="0075590D"/>
    <w:pPr>
      <w:numPr>
        <w:numId w:val="5"/>
      </w:numPr>
    </w:pPr>
  </w:style>
  <w:style w:type="paragraph" w:styleId="BlockText">
    <w:name w:val="Block Text"/>
    <w:basedOn w:val="Normal"/>
    <w:rsid w:val="00755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90D"/>
    <w:rPr>
      <w:sz w:val="16"/>
      <w:vertAlign w:val="superscript"/>
    </w:rPr>
  </w:style>
  <w:style w:type="character" w:customStyle="1" w:styleId="Symbols">
    <w:name w:val="Symbols"/>
    <w:basedOn w:val="DefaultParagraphFont"/>
    <w:rsid w:val="0075590D"/>
    <w:rPr>
      <w:rFonts w:ascii="Symbol" w:hAnsi="Symbol"/>
    </w:rPr>
  </w:style>
  <w:style w:type="character" w:customStyle="1" w:styleId="MenuOptions">
    <w:name w:val="Menu Options"/>
    <w:basedOn w:val="DefaultParagraphFont"/>
    <w:rsid w:val="00755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90D"/>
    <w:rPr>
      <w:b/>
    </w:rPr>
  </w:style>
  <w:style w:type="character" w:customStyle="1" w:styleId="Underlined">
    <w:name w:val="Underlined"/>
    <w:basedOn w:val="DefaultParagraphFont"/>
    <w:rsid w:val="0075590D"/>
    <w:rPr>
      <w:u w:val="single"/>
    </w:rPr>
  </w:style>
  <w:style w:type="paragraph" w:customStyle="1" w:styleId="TableBodyTextRight">
    <w:name w:val="Table Body Text Right"/>
    <w:basedOn w:val="TableBodyText"/>
    <w:rsid w:val="00755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90D"/>
    <w:rPr>
      <w:sz w:val="18"/>
    </w:rPr>
  </w:style>
  <w:style w:type="paragraph" w:customStyle="1" w:styleId="BodySmallRight">
    <w:name w:val="Body Small Right"/>
    <w:basedOn w:val="BodyTextRight"/>
    <w:rsid w:val="0075590D"/>
    <w:rPr>
      <w:sz w:val="18"/>
      <w:szCs w:val="18"/>
    </w:rPr>
  </w:style>
  <w:style w:type="paragraph" w:customStyle="1" w:styleId="MarginEdition">
    <w:name w:val="Margin Edition"/>
    <w:basedOn w:val="MarginNote"/>
    <w:rsid w:val="00755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90D"/>
    <w:rPr>
      <w:sz w:val="2"/>
      <w:szCs w:val="2"/>
    </w:rPr>
  </w:style>
  <w:style w:type="character" w:customStyle="1" w:styleId="Small">
    <w:name w:val="Small"/>
    <w:basedOn w:val="DefaultParagraphFont"/>
    <w:rsid w:val="0075590D"/>
    <w:rPr>
      <w:sz w:val="16"/>
    </w:rPr>
  </w:style>
  <w:style w:type="paragraph" w:customStyle="1" w:styleId="WideTable">
    <w:name w:val="Wide Table"/>
    <w:basedOn w:val="Normal"/>
    <w:rsid w:val="00755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90D"/>
  </w:style>
  <w:style w:type="paragraph" w:styleId="Quote">
    <w:name w:val="Quote"/>
    <w:basedOn w:val="Heading1"/>
    <w:link w:val="QuoteChar"/>
    <w:qFormat/>
    <w:rsid w:val="00755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90D"/>
    <w:pPr>
      <w:pageBreakBefore/>
    </w:pPr>
  </w:style>
  <w:style w:type="paragraph" w:customStyle="1" w:styleId="Border">
    <w:name w:val="Border"/>
    <w:basedOn w:val="Normal"/>
    <w:qFormat/>
    <w:rsid w:val="00755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90D"/>
    <w:rPr>
      <w:u w:val="single"/>
    </w:rPr>
  </w:style>
  <w:style w:type="character" w:customStyle="1" w:styleId="BoldandItalics">
    <w:name w:val="Bold and Italics"/>
    <w:qFormat/>
    <w:rsid w:val="0075590D"/>
    <w:rPr>
      <w:b/>
      <w:i/>
      <w:u w:val="none"/>
    </w:rPr>
  </w:style>
  <w:style w:type="paragraph" w:styleId="BalloonText">
    <w:name w:val="Balloon Text"/>
    <w:basedOn w:val="Normal"/>
    <w:link w:val="BalloonTextChar"/>
    <w:rsid w:val="00755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90D"/>
    <w:pPr>
      <w:spacing w:before="0" w:after="0"/>
    </w:pPr>
  </w:style>
  <w:style w:type="paragraph" w:customStyle="1" w:styleId="BodyTextBold">
    <w:name w:val="Body Text Bold"/>
    <w:basedOn w:val="BodyText"/>
    <w:qFormat/>
    <w:rsid w:val="0075590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1371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SITSS00068 Food Handling Skill Set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2022-09-09T17:03:42Z</dcterms:created>
  <dcterms:modified xsi:type="dcterms:W3CDTF">2022-09-06T04:28:00Z</dcterms:modified>
</cp:coreProperties>
</file>