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B34" w:rsidP="008B2B34">
      <w:pPr>
        <w:pStyle w:val="Title"/>
      </w:pPr>
      <w:r>
        <w:fldChar w:fldCharType="begin"/>
      </w:r>
      <w:r>
        <w:instrText xml:space="preserve"> TITLE   \* MERGEFORMAT </w:instrText>
      </w:r>
      <w:r>
        <w:fldChar w:fldCharType="separate"/>
      </w:r>
      <w:r>
        <w:t>SITSS00052 Hospitality Compliance</w:t>
      </w:r>
      <w:r>
        <w:fldChar w:fldCharType="end"/>
      </w:r>
    </w:p>
    <w:p w:rsidR="008B2B34" w:rsidP="008B2B34">
      <w:pPr>
        <w:pStyle w:val="Version"/>
        <w:sectPr w:rsidSect="00165A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AB5" w:rsidP="00165AB5">
      <w:pPr>
        <w:pStyle w:val="SuperHeading"/>
      </w:pPr>
      <w:r w:rsidRPr="00165AB5">
        <w:t>SITSS00052 Hospitality Compliance</w:t>
      </w:r>
    </w:p>
    <w:p w:rsidR="00000000" w:rsidRPr="00165AB5" w:rsidP="00165AB5">
      <w:pPr>
        <w:pStyle w:val="Heading1"/>
      </w:pPr>
      <w:bookmarkStart w:id="1" w:name="O_761911"/>
      <w:bookmarkEnd w:id="1"/>
      <w:r w:rsidRPr="00165AB5">
        <w:t>Modification History</w:t>
      </w:r>
    </w:p>
    <w:p w:rsidR="00000000" w:rsidRPr="00165AB5" w:rsidP="00165AB5">
      <w:pPr>
        <w:pStyle w:val="BodyText"/>
      </w:pPr>
      <w:r w:rsidRPr="00165AB5">
        <w:t>Not applicable.</w:t>
      </w:r>
    </w:p>
    <w:p w:rsidR="00000000" w:rsidRPr="00165AB5" w:rsidP="00165AB5">
      <w:pPr>
        <w:pStyle w:val="AllowPageBreak"/>
      </w:pPr>
    </w:p>
    <w:p w:rsidR="00000000" w:rsidRPr="00165AB5" w:rsidP="00165AB5">
      <w:pPr>
        <w:pStyle w:val="Heading1"/>
      </w:pPr>
      <w:bookmarkStart w:id="2" w:name="O_761912"/>
      <w:bookmarkEnd w:id="2"/>
      <w:r w:rsidRPr="00165AB5">
        <w:t>Description</w:t>
      </w:r>
    </w:p>
    <w:p w:rsidR="00000000" w:rsidRPr="00165AB5" w:rsidP="00165AB5">
      <w:pPr>
        <w:pStyle w:val="BodyText"/>
      </w:pPr>
      <w:r w:rsidRPr="00165AB5">
        <w:t>A set of skills to equip individuals to work in compliance with laws of particular relevance to the hospitality industry.</w:t>
      </w:r>
    </w:p>
    <w:p w:rsidR="00000000" w:rsidRPr="00165AB5" w:rsidP="00165AB5">
      <w:pPr>
        <w:pStyle w:val="AllowPageBreak"/>
      </w:pPr>
    </w:p>
    <w:p w:rsidR="00000000" w:rsidRPr="00165AB5" w:rsidP="00165AB5">
      <w:pPr>
        <w:pStyle w:val="Heading1"/>
      </w:pPr>
      <w:bookmarkStart w:id="3" w:name="O_761913"/>
      <w:bookmarkEnd w:id="3"/>
      <w:r w:rsidRPr="00165AB5">
        <w:t>Pathways Information</w:t>
      </w:r>
    </w:p>
    <w:p w:rsidR="00000000" w:rsidRPr="00165AB5" w:rsidP="00165AB5">
      <w:pPr>
        <w:pStyle w:val="BodyText"/>
      </w:pPr>
      <w:r w:rsidRPr="00165AB5">
        <w:t>Achievement of these units pro</w:t>
      </w:r>
      <w:r w:rsidRPr="00165AB5">
        <w:t>vides credit towards qualifications in tourism, travel, hospitality, events, holiday parks and resorts in the SIT Tourism, Travel and Hospitality Training Package.</w:t>
      </w:r>
    </w:p>
    <w:p w:rsidR="00000000" w:rsidRPr="00165AB5" w:rsidP="00165AB5">
      <w:pPr>
        <w:pStyle w:val="AllowPageBreak"/>
      </w:pPr>
    </w:p>
    <w:p w:rsidR="00000000" w:rsidRPr="00165AB5" w:rsidP="00165AB5">
      <w:pPr>
        <w:pStyle w:val="Heading1"/>
      </w:pPr>
      <w:bookmarkStart w:id="4" w:name="O_761914"/>
      <w:bookmarkEnd w:id="4"/>
      <w:r w:rsidRPr="00165AB5">
        <w:t>Licensing/Regulatory Information</w:t>
      </w:r>
    </w:p>
    <w:p w:rsidR="00000000" w:rsidRPr="00165AB5" w:rsidP="00165AB5">
      <w:pPr>
        <w:pStyle w:val="BodyText"/>
      </w:pPr>
      <w:r w:rsidRPr="00165AB5">
        <w:t>Certification requirements apply at a stat</w:t>
      </w:r>
      <w:r w:rsidRPr="00165AB5">
        <w:t>e and territory level to individuals involved in the sale, service, and promotional service of alcohol in licenced premises. Certification in some States relies on the achievement of SITHFAB002 Provide responsible service of alcohol.</w:t>
      </w:r>
    </w:p>
    <w:p w:rsidR="00000000" w:rsidRPr="00165AB5" w:rsidP="00165AB5">
      <w:pPr>
        <w:pStyle w:val="BodyText"/>
      </w:pPr>
      <w:r w:rsidRPr="00165AB5">
        <w:t>Responsible service of</w:t>
      </w:r>
      <w:r w:rsidRPr="00165AB5">
        <w:t xml:space="preserve"> alcohol (RSA) legislative and knowledge requirements differ across borders. Those developing training to support the RSA unit must consult the relevant state or territory liquor licensing authority to determine any accreditation arrangements for courses, </w:t>
      </w:r>
      <w:r w:rsidRPr="00165AB5">
        <w:t>trainers and assessors.</w:t>
      </w:r>
    </w:p>
    <w:p w:rsidR="00000000" w:rsidRPr="00165AB5" w:rsidP="00165AB5">
      <w:pPr>
        <w:pStyle w:val="BodyText"/>
      </w:pPr>
      <w:r w:rsidRPr="00165AB5">
        <w:t>Certification requirements also apply at a state and territory level to individuals involved in food handling or supervision. Certification in some States relies on the achievement of SITXFSA001 Use hygienic practices for food safet</w:t>
      </w:r>
      <w:r w:rsidRPr="00165AB5">
        <w:t>y and SITXFSA002 Participate in safe food handling practices.</w:t>
      </w:r>
    </w:p>
    <w:p w:rsidR="00000000" w:rsidRPr="00165AB5" w:rsidP="00165AB5">
      <w:pPr>
        <w:pStyle w:val="BodyText"/>
      </w:pPr>
      <w:r w:rsidRPr="00165AB5">
        <w:t>Food safety legislative and knowledge requirements may differ across borders. Those developing training to support SITXFSA001 and SITXFSA002 must consult the relevant state or territory food saf</w:t>
      </w:r>
      <w:r w:rsidRPr="00165AB5">
        <w:t>ety authority to determine any accreditation arrangements for courses, trainers and assessors.</w:t>
      </w:r>
    </w:p>
    <w:p w:rsidR="00000000" w:rsidRPr="00165AB5" w:rsidP="00165AB5">
      <w:pPr>
        <w:pStyle w:val="AllowPageBreak"/>
      </w:pPr>
    </w:p>
    <w:p w:rsidR="00000000" w:rsidRPr="00165AB5" w:rsidP="00165AB5">
      <w:pPr>
        <w:pStyle w:val="Heading1"/>
      </w:pPr>
      <w:bookmarkStart w:id="5" w:name="O_761915"/>
      <w:bookmarkEnd w:id="5"/>
      <w:r w:rsidRPr="00165AB5">
        <w:t>Skill Set Requirements</w:t>
      </w:r>
    </w:p>
    <w:tbl>
      <w:tblPr>
        <w:tblW w:w="9300" w:type="dxa"/>
        <w:tblLayout w:type="fixed"/>
        <w:tblCellMar>
          <w:left w:w="62" w:type="dxa"/>
          <w:right w:w="62" w:type="dxa"/>
        </w:tblCellMar>
        <w:tblLook w:val="0000"/>
      </w:tblPr>
      <w:tblGrid>
        <w:gridCol w:w="2895"/>
        <w:gridCol w:w="6405"/>
      </w:tblGrid>
      <w:tr w:rsidTr="008B2B34">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RPr="00165AB5" w:rsidP="00165AB5">
            <w:pPr>
              <w:pStyle w:val="BodyText"/>
            </w:pPr>
            <w:r w:rsidRPr="00165AB5">
              <w:rPr>
                <w:rStyle w:val="SpecialBold"/>
              </w:rPr>
              <w:t>Unit code</w:t>
            </w:r>
          </w:p>
        </w:tc>
        <w:tc>
          <w:tcPr>
            <w:tcW w:w="6405" w:type="dxa"/>
            <w:tcBorders>
              <w:top w:val="nil"/>
              <w:left w:val="nil"/>
              <w:bottom w:val="nil"/>
              <w:right w:val="nil"/>
            </w:tcBorders>
            <w:tcMar>
              <w:top w:w="0" w:type="dxa"/>
              <w:left w:w="62" w:type="dxa"/>
              <w:bottom w:w="0" w:type="dxa"/>
              <w:right w:w="62" w:type="dxa"/>
            </w:tcMar>
            <w:vAlign w:val="center"/>
          </w:tcPr>
          <w:p w:rsidR="00000000" w:rsidP="00165AB5">
            <w:pPr>
              <w:pStyle w:val="BodyText"/>
              <w:rPr>
                <w:lang w:val="en-NZ"/>
              </w:rPr>
            </w:pPr>
            <w:r w:rsidRPr="00165AB5">
              <w:rPr>
                <w:rStyle w:val="SpecialBold"/>
              </w:rPr>
              <w:t>Unit title</w:t>
            </w:r>
          </w:p>
        </w:tc>
      </w:tr>
      <w:tr w:rsidTr="008B2B34">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P="00165AB5">
            <w:pPr>
              <w:pStyle w:val="BodyText"/>
              <w:rPr>
                <w:lang w:val="en-NZ"/>
              </w:rPr>
            </w:pPr>
            <w:r w:rsidRPr="00165AB5">
              <w:t>SITHFAB002</w:t>
            </w:r>
          </w:p>
        </w:tc>
        <w:tc>
          <w:tcPr>
            <w:tcW w:w="6405" w:type="dxa"/>
            <w:tcBorders>
              <w:top w:val="nil"/>
              <w:left w:val="nil"/>
              <w:bottom w:val="nil"/>
              <w:right w:val="nil"/>
            </w:tcBorders>
            <w:tcMar>
              <w:top w:w="0" w:type="dxa"/>
              <w:left w:w="62" w:type="dxa"/>
              <w:bottom w:w="0" w:type="dxa"/>
              <w:right w:w="62" w:type="dxa"/>
            </w:tcMar>
            <w:vAlign w:val="center"/>
          </w:tcPr>
          <w:p w:rsidR="00000000" w:rsidP="00165AB5">
            <w:pPr>
              <w:pStyle w:val="BodyText"/>
              <w:rPr>
                <w:lang w:val="en-NZ"/>
              </w:rPr>
            </w:pPr>
            <w:r w:rsidRPr="00165AB5">
              <w:t>Provide responsible service of alcohol</w:t>
            </w:r>
          </w:p>
        </w:tc>
      </w:tr>
      <w:tr w:rsidTr="008B2B34">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P="00165AB5">
            <w:pPr>
              <w:pStyle w:val="BodyText"/>
              <w:rPr>
                <w:lang w:val="en-NZ"/>
              </w:rPr>
            </w:pPr>
            <w:r w:rsidRPr="00165AB5">
              <w:t>SITHGAM001</w:t>
            </w:r>
          </w:p>
        </w:tc>
        <w:tc>
          <w:tcPr>
            <w:tcW w:w="6405" w:type="dxa"/>
            <w:tcBorders>
              <w:top w:val="nil"/>
              <w:left w:val="nil"/>
              <w:bottom w:val="nil"/>
              <w:right w:val="nil"/>
            </w:tcBorders>
            <w:tcMar>
              <w:top w:w="0" w:type="dxa"/>
              <w:left w:w="62" w:type="dxa"/>
              <w:bottom w:w="0" w:type="dxa"/>
              <w:right w:w="62" w:type="dxa"/>
            </w:tcMar>
            <w:vAlign w:val="center"/>
          </w:tcPr>
          <w:p w:rsidR="00000000" w:rsidP="00165AB5">
            <w:pPr>
              <w:pStyle w:val="BodyText"/>
              <w:rPr>
                <w:lang w:val="en-NZ"/>
              </w:rPr>
            </w:pPr>
            <w:r w:rsidRPr="00165AB5">
              <w:t>Provide responsible gambling services</w:t>
            </w:r>
          </w:p>
        </w:tc>
      </w:tr>
      <w:tr w:rsidTr="008B2B34">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P="00165AB5">
            <w:pPr>
              <w:pStyle w:val="BodyText"/>
              <w:rPr>
                <w:lang w:val="en-NZ"/>
              </w:rPr>
            </w:pPr>
            <w:r w:rsidRPr="00165AB5">
              <w:t>SITXFSA001</w:t>
            </w:r>
          </w:p>
        </w:tc>
        <w:tc>
          <w:tcPr>
            <w:tcW w:w="6405" w:type="dxa"/>
            <w:tcBorders>
              <w:top w:val="nil"/>
              <w:left w:val="nil"/>
              <w:bottom w:val="nil"/>
              <w:right w:val="nil"/>
            </w:tcBorders>
            <w:tcMar>
              <w:top w:w="0" w:type="dxa"/>
              <w:left w:w="62" w:type="dxa"/>
              <w:bottom w:w="0" w:type="dxa"/>
              <w:right w:w="62" w:type="dxa"/>
            </w:tcMar>
            <w:vAlign w:val="center"/>
          </w:tcPr>
          <w:p w:rsidR="00000000" w:rsidP="00165AB5">
            <w:pPr>
              <w:pStyle w:val="BodyText"/>
              <w:rPr>
                <w:lang w:val="en-NZ"/>
              </w:rPr>
            </w:pPr>
            <w:r w:rsidRPr="00165AB5">
              <w:t>Use hygienic practices for food safety</w:t>
            </w:r>
          </w:p>
        </w:tc>
      </w:tr>
      <w:tr w:rsidTr="008B2B34">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P="00165AB5">
            <w:pPr>
              <w:pStyle w:val="BodyText"/>
              <w:rPr>
                <w:lang w:val="en-NZ"/>
              </w:rPr>
            </w:pPr>
            <w:r w:rsidRPr="00165AB5">
              <w:t>SITXFSA002</w:t>
            </w:r>
          </w:p>
        </w:tc>
        <w:tc>
          <w:tcPr>
            <w:tcW w:w="6405" w:type="dxa"/>
            <w:tcBorders>
              <w:top w:val="nil"/>
              <w:left w:val="nil"/>
              <w:bottom w:val="nil"/>
              <w:right w:val="nil"/>
            </w:tcBorders>
            <w:tcMar>
              <w:top w:w="0" w:type="dxa"/>
              <w:left w:w="62" w:type="dxa"/>
              <w:bottom w:w="0" w:type="dxa"/>
              <w:right w:w="62" w:type="dxa"/>
            </w:tcMar>
            <w:vAlign w:val="center"/>
          </w:tcPr>
          <w:p w:rsidR="00000000" w:rsidRPr="00165AB5" w:rsidP="00165AB5">
            <w:pPr>
              <w:pStyle w:val="BodyText"/>
            </w:pPr>
            <w:r w:rsidRPr="00165AB5">
              <w:t>Participate in safe food handling practices</w:t>
            </w:r>
          </w:p>
        </w:tc>
      </w:tr>
    </w:tbl>
    <w:p w:rsidR="00000000" w:rsidRPr="00165AB5" w:rsidP="00165AB5">
      <w:pPr>
        <w:pStyle w:val="BodyText"/>
      </w:pPr>
    </w:p>
    <w:p w:rsidR="00000000" w:rsidRPr="00165AB5" w:rsidP="00165AB5">
      <w:pPr>
        <w:pStyle w:val="AllowPageBreak"/>
      </w:pPr>
    </w:p>
    <w:p w:rsidR="00000000" w:rsidRPr="00165AB5" w:rsidP="00165AB5">
      <w:pPr>
        <w:pStyle w:val="Heading1"/>
      </w:pPr>
      <w:bookmarkStart w:id="6" w:name="O_761916"/>
      <w:bookmarkEnd w:id="6"/>
      <w:r w:rsidRPr="00165AB5">
        <w:t>Target Group</w:t>
      </w:r>
    </w:p>
    <w:p w:rsidR="00000000" w:rsidRPr="00165AB5" w:rsidP="00165AB5">
      <w:pPr>
        <w:pStyle w:val="BodyText"/>
      </w:pPr>
      <w:r w:rsidRPr="00165AB5">
        <w:t>This skill set is for frontline hospitality service personnel whose jobs involve food handling, the sale and service</w:t>
      </w:r>
      <w:r w:rsidRPr="00165AB5">
        <w:t xml:space="preserve"> of alcohol, and the provision of gaming services; and who must comply with laws of particular relevance to these job functions.</w:t>
      </w:r>
    </w:p>
    <w:p w:rsidR="00000000" w:rsidRPr="00165AB5" w:rsidP="00165AB5">
      <w:pPr>
        <w:pStyle w:val="AllowPageBreak"/>
      </w:pPr>
    </w:p>
    <w:p w:rsidR="00000000" w:rsidRPr="00165AB5" w:rsidP="00165AB5">
      <w:pPr>
        <w:pStyle w:val="Heading1"/>
      </w:pPr>
      <w:bookmarkStart w:id="7" w:name="O_761917"/>
      <w:bookmarkEnd w:id="7"/>
      <w:r w:rsidRPr="00165AB5">
        <w:t>Suggested words for Statement of Attainment</w:t>
      </w:r>
    </w:p>
    <w:p w:rsidR="00000000" w:rsidRPr="00165AB5" w:rsidP="00165AB5">
      <w:pPr>
        <w:pStyle w:val="BodyText"/>
      </w:pPr>
      <w:r w:rsidRPr="00165AB5">
        <w:t>These units of competency from the SIT Tourism, Travel and Hospita</w:t>
      </w:r>
      <w:r w:rsidRPr="00165AB5">
        <w:t>lity Training Package provide frontline service personnel with the skills to work in compliance with laws of particular relevance to the hospitality industry.</w:t>
      </w:r>
    </w:p>
    <w:p w:rsidR="00000000" w:rsidRPr="00165AB5" w:rsidP="00165AB5"/>
    <w:sectPr w:rsidSect="00165A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A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AB5" w:rsidRPr="008B2B34" w:rsidP="008B2B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A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34" w:rsidP="00165A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B2B34" w:rsidP="00165AB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8B2B34" w:rsidP="00165A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A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AB5" w:rsidRPr="008B2B34" w:rsidP="008B2B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A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34" w:rsidRPr="002D2AF8" w:rsidP="00165AB5">
    <w:pPr>
      <w:pStyle w:val="Header"/>
      <w:framePr w:wrap="around"/>
    </w:pPr>
    <w:r>
      <w:fldChar w:fldCharType="begin"/>
    </w:r>
    <w:r>
      <w:instrText xml:space="preserve"> TITLE   \* MERGEFORMAT </w:instrText>
    </w:r>
    <w:r>
      <w:fldChar w:fldCharType="separate"/>
    </w:r>
    <w:r>
      <w:t>SITSS00052 Hospitality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March 2016</w:t>
    </w:r>
    <w:r>
      <w:fldChar w:fldCharType="end"/>
    </w:r>
  </w:p>
  <w:p w:rsidR="008B2B34" w:rsidP="00165A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A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5AB5"/>
    <w:pPr>
      <w:spacing w:before="360" w:after="60"/>
      <w:outlineLvl w:val="0"/>
    </w:pPr>
    <w:rPr>
      <w:sz w:val="32"/>
    </w:rPr>
  </w:style>
  <w:style w:type="paragraph" w:styleId="Heading2">
    <w:name w:val="heading 2"/>
    <w:basedOn w:val="HeadingBase"/>
    <w:next w:val="BodyText"/>
    <w:link w:val="Heading2Char"/>
    <w:qFormat/>
    <w:rsid w:val="00165AB5"/>
    <w:pPr>
      <w:keepLines/>
      <w:spacing w:before="240" w:after="120"/>
      <w:outlineLvl w:val="1"/>
    </w:pPr>
    <w:rPr>
      <w:sz w:val="28"/>
      <w:szCs w:val="40"/>
    </w:rPr>
  </w:style>
  <w:style w:type="paragraph" w:styleId="Heading3">
    <w:name w:val="heading 3"/>
    <w:basedOn w:val="HeadingBase"/>
    <w:next w:val="BodyText"/>
    <w:link w:val="Heading3Char"/>
    <w:qFormat/>
    <w:rsid w:val="00165AB5"/>
    <w:pPr>
      <w:spacing w:before="180" w:after="120"/>
      <w:outlineLvl w:val="2"/>
    </w:pPr>
    <w:rPr>
      <w:spacing w:val="-10"/>
      <w:kern w:val="32"/>
    </w:rPr>
  </w:style>
  <w:style w:type="paragraph" w:styleId="Heading4">
    <w:name w:val="heading 4"/>
    <w:basedOn w:val="HeadingBase"/>
    <w:next w:val="BodyText"/>
    <w:link w:val="Heading4Char"/>
    <w:qFormat/>
    <w:rsid w:val="00165AB5"/>
    <w:pPr>
      <w:spacing w:before="160" w:after="120"/>
      <w:outlineLvl w:val="3"/>
    </w:pPr>
    <w:rPr>
      <w:sz w:val="22"/>
    </w:rPr>
  </w:style>
  <w:style w:type="paragraph" w:styleId="Heading5">
    <w:name w:val="heading 5"/>
    <w:basedOn w:val="HeadingBase"/>
    <w:next w:val="Normal"/>
    <w:link w:val="Heading5Char"/>
    <w:qFormat/>
    <w:rsid w:val="00165AB5"/>
    <w:pPr>
      <w:spacing w:before="80"/>
      <w:outlineLvl w:val="4"/>
    </w:pPr>
    <w:rPr>
      <w:color w:val="918585"/>
      <w:sz w:val="20"/>
    </w:rPr>
  </w:style>
  <w:style w:type="paragraph" w:styleId="Heading6">
    <w:name w:val="heading 6"/>
    <w:basedOn w:val="HeadingBase"/>
    <w:next w:val="Normal"/>
    <w:link w:val="Heading6Char"/>
    <w:qFormat/>
    <w:rsid w:val="00165AB5"/>
    <w:pPr>
      <w:spacing w:before="60"/>
      <w:outlineLvl w:val="5"/>
    </w:pPr>
    <w:rPr>
      <w:color w:val="918585"/>
      <w:sz w:val="20"/>
    </w:rPr>
  </w:style>
  <w:style w:type="paragraph" w:styleId="Heading7">
    <w:name w:val="heading 7"/>
    <w:basedOn w:val="Normal"/>
    <w:next w:val="Normal"/>
    <w:link w:val="Heading7Char"/>
    <w:qFormat/>
    <w:rsid w:val="00165AB5"/>
    <w:pPr>
      <w:ind w:left="720"/>
      <w:outlineLvl w:val="6"/>
    </w:pPr>
    <w:rPr>
      <w:i/>
    </w:rPr>
  </w:style>
  <w:style w:type="paragraph" w:styleId="Heading8">
    <w:name w:val="heading 8"/>
    <w:basedOn w:val="Normal"/>
    <w:next w:val="Normal"/>
    <w:link w:val="Heading8Char"/>
    <w:qFormat/>
    <w:rsid w:val="00165AB5"/>
    <w:pPr>
      <w:ind w:left="720"/>
      <w:outlineLvl w:val="7"/>
    </w:pPr>
    <w:rPr>
      <w:i/>
    </w:rPr>
  </w:style>
  <w:style w:type="paragraph" w:styleId="Heading9">
    <w:name w:val="heading 9"/>
    <w:basedOn w:val="Normal"/>
    <w:next w:val="Normal"/>
    <w:link w:val="Heading9Char"/>
    <w:qFormat/>
    <w:rsid w:val="00165AB5"/>
    <w:pPr>
      <w:ind w:left="720"/>
      <w:outlineLvl w:val="8"/>
    </w:pPr>
    <w:rPr>
      <w:i/>
    </w:rPr>
  </w:style>
  <w:style w:type="character" w:default="1" w:styleId="DefaultParagraphFont">
    <w:name w:val="Default Paragraph Font"/>
    <w:uiPriority w:val="1"/>
    <w:unhideWhenUsed/>
    <w:rsid w:val="00165A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AB5"/>
  </w:style>
  <w:style w:type="character" w:customStyle="1" w:styleId="Heading1Char">
    <w:name w:val="Heading 1 Char"/>
    <w:basedOn w:val="DefaultParagraphFont"/>
    <w:link w:val="Heading1"/>
    <w:rsid w:val="00165AB5"/>
    <w:rPr>
      <w:rFonts w:ascii="Times New Roman" w:eastAsia="Times New Roman" w:hAnsi="Times New Roman" w:cs="Times New Roman"/>
      <w:b/>
      <w:sz w:val="32"/>
      <w:szCs w:val="20"/>
      <w:lang w:eastAsia="en-US"/>
    </w:rPr>
  </w:style>
  <w:style w:type="paragraph" w:styleId="BodyText">
    <w:name w:val="Body Text"/>
    <w:basedOn w:val="Normal"/>
    <w:link w:val="BodyTextChar"/>
    <w:rsid w:val="00165A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5AB5"/>
    <w:rPr>
      <w:rFonts w:ascii="Times New Roman" w:eastAsia="Times New Roman" w:hAnsi="Times New Roman" w:cs="Times New Roman"/>
      <w:sz w:val="24"/>
      <w:lang w:eastAsia="en-US"/>
    </w:rPr>
  </w:style>
  <w:style w:type="character" w:customStyle="1" w:styleId="SpecialBold">
    <w:name w:val="Special Bold"/>
    <w:basedOn w:val="DefaultParagraphFont"/>
    <w:rsid w:val="00165AB5"/>
    <w:rPr>
      <w:b/>
      <w:spacing w:val="0"/>
    </w:rPr>
  </w:style>
  <w:style w:type="paragraph" w:customStyle="1" w:styleId="SuperHeading">
    <w:name w:val="SuperHeading"/>
    <w:basedOn w:val="Normal"/>
    <w:rsid w:val="00165AB5"/>
    <w:pPr>
      <w:spacing w:before="240" w:after="120"/>
      <w:outlineLvl w:val="0"/>
    </w:pPr>
    <w:rPr>
      <w:rFonts w:ascii="Times New Roman" w:hAnsi="Times New Roman"/>
      <w:b/>
      <w:sz w:val="32"/>
    </w:rPr>
  </w:style>
  <w:style w:type="paragraph" w:customStyle="1" w:styleId="AllowPageBreak">
    <w:name w:val="AllowPageBreak"/>
    <w:rsid w:val="00165A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5A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A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A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A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A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A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5A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5AB5"/>
    <w:rPr>
      <w:rFonts w:ascii="Courier New" w:eastAsia="Times New Roman" w:hAnsi="Courier New" w:cs="Times New Roman"/>
      <w:i/>
      <w:szCs w:val="20"/>
      <w:lang w:eastAsia="en-US"/>
    </w:rPr>
  </w:style>
  <w:style w:type="paragraph" w:customStyle="1" w:styleId="HeadingBase">
    <w:name w:val="Heading Base"/>
    <w:rsid w:val="00165A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AB5"/>
    <w:pPr>
      <w:tabs>
        <w:tab w:val="right" w:leader="dot" w:pos="9072"/>
      </w:tabs>
      <w:ind w:left="567"/>
    </w:pPr>
    <w:rPr>
      <w:szCs w:val="22"/>
    </w:rPr>
  </w:style>
  <w:style w:type="paragraph" w:customStyle="1" w:styleId="TOCBase">
    <w:name w:val="TOC Base"/>
    <w:rsid w:val="00165A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AB5"/>
    <w:pPr>
      <w:tabs>
        <w:tab w:val="right" w:leader="dot" w:pos="9072"/>
      </w:tabs>
      <w:spacing w:before="40" w:after="40"/>
      <w:ind w:left="284"/>
    </w:pPr>
    <w:rPr>
      <w:rFonts w:ascii="Times New Roman" w:hAnsi="Times New Roman"/>
    </w:rPr>
  </w:style>
  <w:style w:type="paragraph" w:styleId="TOC1">
    <w:name w:val="toc 1"/>
    <w:basedOn w:val="TOCBase"/>
    <w:next w:val="Normal"/>
    <w:rsid w:val="00165A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5A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AB5"/>
    <w:rPr>
      <w:rFonts w:ascii="Times New Roman" w:eastAsia="Times New Roman" w:hAnsi="Times New Roman" w:cs="Times New Roman"/>
      <w:sz w:val="16"/>
      <w:lang w:eastAsia="en-US"/>
    </w:rPr>
  </w:style>
  <w:style w:type="paragraph" w:styleId="Title">
    <w:name w:val="Title"/>
    <w:basedOn w:val="HeadingBase"/>
    <w:link w:val="TitleChar"/>
    <w:qFormat/>
    <w:rsid w:val="00165AB5"/>
    <w:pPr>
      <w:spacing w:before="5040"/>
      <w:jc w:val="center"/>
    </w:pPr>
    <w:rPr>
      <w:sz w:val="48"/>
      <w:szCs w:val="72"/>
      <w:lang w:val="en-US"/>
    </w:rPr>
  </w:style>
  <w:style w:type="character" w:customStyle="1" w:styleId="TitleChar">
    <w:name w:val="Title Char"/>
    <w:basedOn w:val="DefaultParagraphFont"/>
    <w:link w:val="Title"/>
    <w:rsid w:val="00165A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AB5"/>
    <w:pPr>
      <w:tabs>
        <w:tab w:val="left" w:pos="3600"/>
        <w:tab w:val="left" w:pos="3958"/>
      </w:tabs>
    </w:pPr>
  </w:style>
  <w:style w:type="paragraph" w:styleId="List">
    <w:name w:val="List"/>
    <w:basedOn w:val="BodyText"/>
    <w:next w:val="BodyText"/>
    <w:rsid w:val="00165AB5"/>
    <w:pPr>
      <w:tabs>
        <w:tab w:val="left" w:pos="340"/>
      </w:tabs>
      <w:spacing w:before="60" w:after="60"/>
      <w:ind w:left="340" w:hanging="340"/>
    </w:pPr>
  </w:style>
  <w:style w:type="paragraph" w:styleId="ListBullet">
    <w:name w:val="List Bullet"/>
    <w:basedOn w:val="List"/>
    <w:rsid w:val="00165AB5"/>
    <w:pPr>
      <w:numPr>
        <w:numId w:val="11"/>
      </w:numPr>
      <w:tabs>
        <w:tab w:val="clear" w:pos="340"/>
      </w:tabs>
      <w:spacing w:before="40" w:after="40"/>
    </w:pPr>
  </w:style>
  <w:style w:type="paragraph" w:customStyle="1" w:styleId="Note">
    <w:name w:val="Note"/>
    <w:basedOn w:val="BodyText"/>
    <w:rsid w:val="00165A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AB5"/>
    <w:pPr>
      <w:framePr w:wrap="auto" w:hAnchor="text" w:y="6049"/>
    </w:pPr>
    <w:rPr>
      <w:color w:val="000000"/>
      <w:sz w:val="40"/>
    </w:rPr>
  </w:style>
  <w:style w:type="paragraph" w:customStyle="1" w:styleId="TOCTitle">
    <w:name w:val="TOCTitle"/>
    <w:basedOn w:val="Heading1"/>
    <w:rsid w:val="00165AB5"/>
    <w:pPr>
      <w:spacing w:after="240"/>
      <w:jc w:val="center"/>
      <w:outlineLvl w:val="9"/>
    </w:pPr>
    <w:rPr>
      <w:caps/>
    </w:rPr>
  </w:style>
  <w:style w:type="paragraph" w:customStyle="1" w:styleId="Version">
    <w:name w:val="Version"/>
    <w:rsid w:val="00165A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5AB5"/>
    <w:pPr>
      <w:numPr>
        <w:numId w:val="12"/>
      </w:numPr>
      <w:tabs>
        <w:tab w:val="clear" w:pos="680"/>
      </w:tabs>
    </w:pPr>
  </w:style>
  <w:style w:type="paragraph" w:styleId="Index1">
    <w:name w:val="index 1"/>
    <w:basedOn w:val="Normal"/>
    <w:next w:val="Normal"/>
    <w:semiHidden/>
    <w:rsid w:val="00165AB5"/>
    <w:pPr>
      <w:keepNext w:val="0"/>
      <w:tabs>
        <w:tab w:val="right" w:pos="4176"/>
      </w:tabs>
      <w:ind w:left="198" w:hanging="198"/>
    </w:pPr>
    <w:rPr>
      <w:rFonts w:ascii="Garamond" w:hAnsi="Garamond"/>
    </w:rPr>
  </w:style>
  <w:style w:type="paragraph" w:styleId="IndexHeading">
    <w:name w:val="index heading"/>
    <w:basedOn w:val="Normal"/>
    <w:next w:val="Index1"/>
    <w:semiHidden/>
    <w:rsid w:val="00165AB5"/>
    <w:pPr>
      <w:spacing w:before="120" w:after="120"/>
    </w:pPr>
    <w:rPr>
      <w:rFonts w:ascii="Arial" w:hAnsi="Arial"/>
      <w:b/>
      <w:color w:val="918585"/>
      <w:sz w:val="24"/>
    </w:rPr>
  </w:style>
  <w:style w:type="paragraph" w:styleId="Header">
    <w:name w:val="header"/>
    <w:basedOn w:val="Normal"/>
    <w:link w:val="HeaderChar"/>
    <w:rsid w:val="00165A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AB5"/>
    <w:rPr>
      <w:rFonts w:ascii="Times New Roman" w:eastAsia="Times New Roman" w:hAnsi="Times New Roman" w:cs="Times New Roman"/>
      <w:sz w:val="16"/>
      <w:szCs w:val="20"/>
      <w:lang w:val="en-GB" w:eastAsia="en-US"/>
    </w:rPr>
  </w:style>
  <w:style w:type="paragraph" w:customStyle="1" w:styleId="Chapter">
    <w:name w:val="Chapter"/>
    <w:basedOn w:val="Normal"/>
    <w:rsid w:val="00165AB5"/>
    <w:pPr>
      <w:spacing w:before="240"/>
    </w:pPr>
    <w:rPr>
      <w:rFonts w:ascii="Times New Roman" w:hAnsi="Times New Roman"/>
      <w:smallCaps/>
      <w:spacing w:val="80"/>
      <w:sz w:val="28"/>
    </w:rPr>
  </w:style>
  <w:style w:type="paragraph" w:customStyle="1" w:styleId="InChapter">
    <w:name w:val="InChapter"/>
    <w:basedOn w:val="Heading3"/>
    <w:rsid w:val="00165AB5"/>
    <w:pPr>
      <w:spacing w:after="240"/>
      <w:outlineLvl w:val="9"/>
    </w:pPr>
    <w:rPr>
      <w:noProof/>
    </w:rPr>
  </w:style>
  <w:style w:type="paragraph" w:styleId="Index2">
    <w:name w:val="index 2"/>
    <w:basedOn w:val="Normal"/>
    <w:next w:val="Normal"/>
    <w:semiHidden/>
    <w:rsid w:val="00165AB5"/>
    <w:pPr>
      <w:tabs>
        <w:tab w:val="right" w:pos="4176"/>
      </w:tabs>
      <w:ind w:left="568" w:hanging="284"/>
    </w:pPr>
    <w:rPr>
      <w:rFonts w:ascii="Garamond" w:hAnsi="Garamond"/>
    </w:rPr>
  </w:style>
  <w:style w:type="paragraph" w:customStyle="1" w:styleId="Byline">
    <w:name w:val="Byline"/>
    <w:rsid w:val="00165A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AB5"/>
    <w:pPr>
      <w:tabs>
        <w:tab w:val="clear" w:pos="3600"/>
        <w:tab w:val="clear" w:pos="3958"/>
      </w:tabs>
      <w:jc w:val="right"/>
    </w:pPr>
  </w:style>
  <w:style w:type="character" w:styleId="Emphasis">
    <w:name w:val="Emphasis"/>
    <w:basedOn w:val="DefaultParagraphFont"/>
    <w:qFormat/>
    <w:rsid w:val="00165AB5"/>
    <w:rPr>
      <w:i/>
    </w:rPr>
  </w:style>
  <w:style w:type="paragraph" w:styleId="Caption">
    <w:name w:val="caption"/>
    <w:basedOn w:val="BodyText"/>
    <w:next w:val="Normal"/>
    <w:qFormat/>
    <w:rsid w:val="00165AB5"/>
    <w:pPr>
      <w:framePr w:w="2268" w:hSpace="181" w:vSpace="181" w:wrap="around" w:vAnchor="text" w:hAnchor="page" w:x="1135" w:y="285" w:anchorLock="1"/>
    </w:pPr>
    <w:rPr>
      <w:i/>
    </w:rPr>
  </w:style>
  <w:style w:type="paragraph" w:customStyle="1" w:styleId="MiniTOCTitle">
    <w:name w:val="MiniTOCTitle"/>
    <w:basedOn w:val="Heading4"/>
    <w:rsid w:val="00165AB5"/>
    <w:pPr>
      <w:spacing w:before="240"/>
      <w:outlineLvl w:val="9"/>
    </w:pPr>
    <w:rPr>
      <w:noProof/>
      <w:sz w:val="24"/>
    </w:rPr>
  </w:style>
  <w:style w:type="paragraph" w:customStyle="1" w:styleId="MiniTOCItem">
    <w:name w:val="MiniTOCItem"/>
    <w:basedOn w:val="ListBullet"/>
    <w:rsid w:val="00165AB5"/>
    <w:pPr>
      <w:numPr>
        <w:numId w:val="0"/>
      </w:numPr>
      <w:tabs>
        <w:tab w:val="right" w:leader="dot" w:pos="6521"/>
      </w:tabs>
      <w:spacing w:before="0" w:after="0"/>
    </w:pPr>
  </w:style>
  <w:style w:type="paragraph" w:customStyle="1" w:styleId="TOFTitle">
    <w:name w:val="TOFTitle"/>
    <w:basedOn w:val="TOCTitle"/>
    <w:rsid w:val="00165AB5"/>
  </w:style>
  <w:style w:type="paragraph" w:styleId="TableofFigures">
    <w:name w:val="table of figures"/>
    <w:basedOn w:val="Normal"/>
    <w:next w:val="Normal"/>
    <w:semiHidden/>
    <w:rsid w:val="00165AB5"/>
    <w:pPr>
      <w:tabs>
        <w:tab w:val="right" w:leader="dot" w:pos="9072"/>
      </w:tabs>
      <w:ind w:left="970" w:hanging="403"/>
    </w:pPr>
    <w:rPr>
      <w:rFonts w:ascii="Times New Roman" w:hAnsi="Times New Roman"/>
      <w:b/>
    </w:rPr>
  </w:style>
  <w:style w:type="paragraph" w:styleId="ListNumber">
    <w:name w:val="List Number"/>
    <w:basedOn w:val="List"/>
    <w:rsid w:val="00165AB5"/>
    <w:pPr>
      <w:numPr>
        <w:numId w:val="9"/>
      </w:numPr>
    </w:pPr>
  </w:style>
  <w:style w:type="character" w:customStyle="1" w:styleId="WingdingSymbols">
    <w:name w:val="Wingding Symbols"/>
    <w:rsid w:val="00165AB5"/>
    <w:rPr>
      <w:rFonts w:ascii="Wingdings" w:hAnsi="Wingdings"/>
    </w:rPr>
  </w:style>
  <w:style w:type="paragraph" w:customStyle="1" w:styleId="TableHeading">
    <w:name w:val="Table Heading"/>
    <w:basedOn w:val="HeadingBase"/>
    <w:rsid w:val="00165AB5"/>
    <w:pPr>
      <w:keepLines/>
      <w:pBdr>
        <w:bottom w:val="single" w:sz="6" w:space="1" w:color="918585"/>
      </w:pBdr>
      <w:spacing w:before="240"/>
    </w:pPr>
  </w:style>
  <w:style w:type="character" w:customStyle="1" w:styleId="HotSpot">
    <w:name w:val="HotSpot"/>
    <w:rsid w:val="00165AB5"/>
    <w:rPr>
      <w:color w:val="0033CC"/>
      <w:u w:val="none"/>
    </w:rPr>
  </w:style>
  <w:style w:type="paragraph" w:customStyle="1" w:styleId="BodyTextRight">
    <w:name w:val="Body Text Right"/>
    <w:basedOn w:val="BodyText"/>
    <w:rsid w:val="00165AB5"/>
    <w:pPr>
      <w:spacing w:before="0" w:after="0"/>
      <w:jc w:val="right"/>
    </w:pPr>
  </w:style>
  <w:style w:type="paragraph" w:styleId="Index3">
    <w:name w:val="index 3"/>
    <w:basedOn w:val="ListNumber2"/>
    <w:next w:val="Normal"/>
    <w:semiHidden/>
    <w:rsid w:val="00165AB5"/>
    <w:pPr>
      <w:numPr>
        <w:numId w:val="0"/>
      </w:numPr>
      <w:tabs>
        <w:tab w:val="right" w:leader="dot" w:pos="4176"/>
      </w:tabs>
    </w:pPr>
  </w:style>
  <w:style w:type="paragraph" w:styleId="ListNumber2">
    <w:name w:val="List Number 2"/>
    <w:basedOn w:val="List2"/>
    <w:rsid w:val="00165AB5"/>
    <w:pPr>
      <w:numPr>
        <w:numId w:val="8"/>
      </w:numPr>
      <w:tabs>
        <w:tab w:val="clear" w:pos="1060"/>
      </w:tabs>
    </w:pPr>
  </w:style>
  <w:style w:type="paragraph" w:customStyle="1" w:styleId="MarginNote">
    <w:name w:val="Margin Note"/>
    <w:basedOn w:val="BodyText"/>
    <w:rsid w:val="00165A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A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A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5AB5"/>
    <w:rPr>
      <w:sz w:val="32"/>
    </w:rPr>
  </w:style>
  <w:style w:type="paragraph" w:customStyle="1" w:styleId="HeadingProcedure">
    <w:name w:val="Heading Procedure"/>
    <w:basedOn w:val="HeadingBase"/>
    <w:next w:val="Normal"/>
    <w:rsid w:val="00165AB5"/>
    <w:pPr>
      <w:tabs>
        <w:tab w:val="left" w:pos="0"/>
      </w:tabs>
      <w:spacing w:before="120" w:after="60"/>
    </w:pPr>
    <w:rPr>
      <w:i/>
      <w:color w:val="918585"/>
      <w:sz w:val="22"/>
    </w:rPr>
  </w:style>
  <w:style w:type="paragraph" w:customStyle="1" w:styleId="TableBodyText">
    <w:name w:val="Table Body Text"/>
    <w:basedOn w:val="BodyText"/>
    <w:rsid w:val="00165AB5"/>
    <w:pPr>
      <w:spacing w:before="60" w:after="60"/>
    </w:pPr>
  </w:style>
  <w:style w:type="paragraph" w:styleId="ListContinue">
    <w:name w:val="List Continue"/>
    <w:basedOn w:val="List"/>
    <w:rsid w:val="00165AB5"/>
    <w:pPr>
      <w:ind w:firstLine="0"/>
    </w:pPr>
  </w:style>
  <w:style w:type="paragraph" w:customStyle="1" w:styleId="ListNote">
    <w:name w:val="List Note"/>
    <w:basedOn w:val="List"/>
    <w:rsid w:val="00165AB5"/>
    <w:pPr>
      <w:pBdr>
        <w:top w:val="single" w:sz="6" w:space="2" w:color="918585"/>
        <w:bottom w:val="single" w:sz="6" w:space="2" w:color="918585"/>
      </w:pBdr>
      <w:tabs>
        <w:tab w:val="left" w:pos="1021"/>
      </w:tabs>
      <w:ind w:firstLine="0"/>
    </w:pPr>
  </w:style>
  <w:style w:type="paragraph" w:customStyle="1" w:styleId="Warning">
    <w:name w:val="Warning"/>
    <w:basedOn w:val="BodyText"/>
    <w:rsid w:val="00165AB5"/>
    <w:pPr>
      <w:shd w:val="clear" w:color="auto" w:fill="D9D9D9"/>
      <w:tabs>
        <w:tab w:val="left" w:pos="992"/>
      </w:tabs>
      <w:ind w:left="119" w:right="119"/>
    </w:pPr>
    <w:rPr>
      <w:sz w:val="20"/>
    </w:rPr>
  </w:style>
  <w:style w:type="paragraph" w:customStyle="1" w:styleId="MarginIcons">
    <w:name w:val="Margin Icons"/>
    <w:basedOn w:val="BodyText"/>
    <w:rsid w:val="00165A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AB5"/>
    <w:rPr>
      <w:rFonts w:ascii="Courier New" w:hAnsi="Courier New"/>
    </w:rPr>
  </w:style>
  <w:style w:type="paragraph" w:customStyle="1" w:styleId="NoteBullet">
    <w:name w:val="Note Bullet"/>
    <w:basedOn w:val="Note"/>
    <w:rsid w:val="00165AB5"/>
    <w:pPr>
      <w:tabs>
        <w:tab w:val="clear" w:pos="680"/>
      </w:tabs>
      <w:spacing w:before="60" w:after="60"/>
    </w:pPr>
  </w:style>
  <w:style w:type="paragraph" w:customStyle="1" w:styleId="SubHeading2">
    <w:name w:val="SubHeading2"/>
    <w:basedOn w:val="HeadingBase"/>
    <w:rsid w:val="00165AB5"/>
    <w:pPr>
      <w:spacing w:before="240" w:after="60"/>
    </w:pPr>
    <w:rPr>
      <w:sz w:val="20"/>
    </w:rPr>
  </w:style>
  <w:style w:type="paragraph" w:customStyle="1" w:styleId="SubHeading1">
    <w:name w:val="SubHeading1"/>
    <w:basedOn w:val="HeadingBase"/>
    <w:rsid w:val="00165AB5"/>
    <w:pPr>
      <w:spacing w:before="240" w:after="60"/>
    </w:pPr>
    <w:rPr>
      <w:color w:val="918585"/>
      <w:sz w:val="22"/>
    </w:rPr>
  </w:style>
  <w:style w:type="paragraph" w:customStyle="1" w:styleId="SideHeading">
    <w:name w:val="Side Heading"/>
    <w:basedOn w:val="HeadingBase"/>
    <w:rsid w:val="00165A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AB5"/>
    <w:pPr>
      <w:numPr>
        <w:numId w:val="10"/>
      </w:numPr>
    </w:pPr>
  </w:style>
  <w:style w:type="paragraph" w:styleId="PlainText">
    <w:name w:val="Plain Text"/>
    <w:basedOn w:val="Normal"/>
    <w:link w:val="PlainTextChar"/>
    <w:rsid w:val="00165AB5"/>
    <w:rPr>
      <w:sz w:val="20"/>
    </w:rPr>
  </w:style>
  <w:style w:type="character" w:customStyle="1" w:styleId="PlainTextChar">
    <w:name w:val="Plain Text Char"/>
    <w:basedOn w:val="DefaultParagraphFont"/>
    <w:link w:val="PlainText"/>
    <w:rsid w:val="00165AB5"/>
    <w:rPr>
      <w:rFonts w:ascii="Courier New" w:eastAsia="Times New Roman" w:hAnsi="Courier New" w:cs="Times New Roman"/>
      <w:sz w:val="20"/>
      <w:szCs w:val="20"/>
      <w:lang w:eastAsia="en-US"/>
    </w:rPr>
  </w:style>
  <w:style w:type="character" w:customStyle="1" w:styleId="MenuOption">
    <w:name w:val="Menu Option"/>
    <w:basedOn w:val="DefaultParagraphFont"/>
    <w:rsid w:val="00165AB5"/>
    <w:rPr>
      <w:b/>
      <w:smallCaps/>
    </w:rPr>
  </w:style>
  <w:style w:type="paragraph" w:customStyle="1" w:styleId="TableListNumber">
    <w:name w:val="Table List Number"/>
    <w:basedOn w:val="ListNumber"/>
    <w:rsid w:val="00165AB5"/>
    <w:pPr>
      <w:numPr>
        <w:numId w:val="0"/>
      </w:numPr>
    </w:pPr>
  </w:style>
  <w:style w:type="paragraph" w:styleId="TOC4">
    <w:name w:val="toc 4"/>
    <w:basedOn w:val="TOCBase"/>
    <w:next w:val="Normal"/>
    <w:semiHidden/>
    <w:rsid w:val="00165AB5"/>
    <w:pPr>
      <w:tabs>
        <w:tab w:val="right" w:leader="dot" w:pos="9071"/>
      </w:tabs>
      <w:ind w:left="1701"/>
    </w:pPr>
  </w:style>
  <w:style w:type="paragraph" w:customStyle="1" w:styleId="ListAlpha">
    <w:name w:val="List Alpha"/>
    <w:basedOn w:val="List"/>
    <w:rsid w:val="00165AB5"/>
    <w:pPr>
      <w:numPr>
        <w:numId w:val="7"/>
      </w:numPr>
    </w:pPr>
  </w:style>
  <w:style w:type="paragraph" w:customStyle="1" w:styleId="ListAlpha2">
    <w:name w:val="List Alpha 2"/>
    <w:basedOn w:val="List2"/>
    <w:rsid w:val="00165AB5"/>
    <w:pPr>
      <w:numPr>
        <w:numId w:val="6"/>
      </w:numPr>
    </w:pPr>
  </w:style>
  <w:style w:type="paragraph" w:styleId="List2">
    <w:name w:val="List 2"/>
    <w:basedOn w:val="BodyText"/>
    <w:rsid w:val="00165AB5"/>
    <w:pPr>
      <w:tabs>
        <w:tab w:val="left" w:pos="680"/>
      </w:tabs>
      <w:spacing w:before="60" w:after="60"/>
      <w:ind w:left="680" w:hanging="340"/>
    </w:pPr>
  </w:style>
  <w:style w:type="paragraph" w:styleId="List3">
    <w:name w:val="List 3"/>
    <w:basedOn w:val="BodyText"/>
    <w:rsid w:val="00165AB5"/>
    <w:pPr>
      <w:tabs>
        <w:tab w:val="left" w:pos="1021"/>
      </w:tabs>
      <w:spacing w:before="60" w:after="60"/>
      <w:ind w:left="1020" w:hanging="340"/>
    </w:pPr>
  </w:style>
  <w:style w:type="paragraph" w:styleId="List4">
    <w:name w:val="List 4"/>
    <w:basedOn w:val="BodyText"/>
    <w:rsid w:val="00165AB5"/>
    <w:pPr>
      <w:tabs>
        <w:tab w:val="left" w:pos="1361"/>
      </w:tabs>
      <w:spacing w:before="60" w:after="60"/>
      <w:ind w:left="1361" w:hanging="340"/>
    </w:pPr>
  </w:style>
  <w:style w:type="paragraph" w:styleId="List5">
    <w:name w:val="List 5"/>
    <w:basedOn w:val="BodyText"/>
    <w:rsid w:val="00165AB5"/>
    <w:pPr>
      <w:tabs>
        <w:tab w:val="left" w:pos="1701"/>
      </w:tabs>
      <w:spacing w:before="60" w:after="60"/>
      <w:ind w:left="1701" w:hanging="340"/>
    </w:pPr>
  </w:style>
  <w:style w:type="paragraph" w:styleId="ListBullet3">
    <w:name w:val="List Bullet 3"/>
    <w:basedOn w:val="List3"/>
    <w:rsid w:val="00165AB5"/>
    <w:pPr>
      <w:numPr>
        <w:numId w:val="13"/>
      </w:numPr>
      <w:tabs>
        <w:tab w:val="clear" w:pos="1021"/>
      </w:tabs>
      <w:ind w:left="1037" w:hanging="357"/>
    </w:pPr>
  </w:style>
  <w:style w:type="paragraph" w:styleId="ListBullet4">
    <w:name w:val="List Bullet 4"/>
    <w:basedOn w:val="List4"/>
    <w:rsid w:val="00165AB5"/>
    <w:pPr>
      <w:numPr>
        <w:numId w:val="1"/>
      </w:numPr>
      <w:tabs>
        <w:tab w:val="clear" w:pos="1361"/>
      </w:tabs>
    </w:pPr>
  </w:style>
  <w:style w:type="paragraph" w:styleId="ListBullet5">
    <w:name w:val="List Bullet 5"/>
    <w:basedOn w:val="List5"/>
    <w:rsid w:val="00165AB5"/>
    <w:pPr>
      <w:numPr>
        <w:numId w:val="2"/>
      </w:numPr>
    </w:pPr>
  </w:style>
  <w:style w:type="paragraph" w:styleId="ListContinue2">
    <w:name w:val="List Continue 2"/>
    <w:basedOn w:val="List2"/>
    <w:rsid w:val="00165AB5"/>
    <w:pPr>
      <w:ind w:firstLine="0"/>
    </w:pPr>
  </w:style>
  <w:style w:type="paragraph" w:styleId="ListContinue3">
    <w:name w:val="List Continue 3"/>
    <w:basedOn w:val="List3"/>
    <w:rsid w:val="00165AB5"/>
    <w:pPr>
      <w:ind w:left="1021" w:firstLine="0"/>
    </w:pPr>
  </w:style>
  <w:style w:type="paragraph" w:styleId="ListContinue4">
    <w:name w:val="List Continue 4"/>
    <w:basedOn w:val="List4"/>
    <w:rsid w:val="00165AB5"/>
    <w:pPr>
      <w:ind w:firstLine="0"/>
    </w:pPr>
  </w:style>
  <w:style w:type="paragraph" w:styleId="ListContinue5">
    <w:name w:val="List Continue 5"/>
    <w:basedOn w:val="List5"/>
    <w:rsid w:val="00165AB5"/>
    <w:pPr>
      <w:ind w:firstLine="0"/>
    </w:pPr>
  </w:style>
  <w:style w:type="paragraph" w:styleId="ListNumber3">
    <w:name w:val="List Number 3"/>
    <w:basedOn w:val="List3"/>
    <w:rsid w:val="00165AB5"/>
    <w:pPr>
      <w:numPr>
        <w:numId w:val="3"/>
      </w:numPr>
    </w:pPr>
  </w:style>
  <w:style w:type="paragraph" w:styleId="ListNumber4">
    <w:name w:val="List Number 4"/>
    <w:basedOn w:val="List4"/>
    <w:rsid w:val="00165AB5"/>
    <w:pPr>
      <w:numPr>
        <w:numId w:val="4"/>
      </w:numPr>
    </w:pPr>
  </w:style>
  <w:style w:type="paragraph" w:styleId="ListNumber5">
    <w:name w:val="List Number 5"/>
    <w:basedOn w:val="List5"/>
    <w:rsid w:val="00165AB5"/>
    <w:pPr>
      <w:numPr>
        <w:numId w:val="5"/>
      </w:numPr>
    </w:pPr>
  </w:style>
  <w:style w:type="paragraph" w:styleId="BlockText">
    <w:name w:val="Block Text"/>
    <w:basedOn w:val="Normal"/>
    <w:rsid w:val="00165AB5"/>
    <w:pPr>
      <w:spacing w:after="120"/>
      <w:ind w:left="1440" w:right="1440"/>
    </w:pPr>
  </w:style>
  <w:style w:type="character" w:customStyle="1" w:styleId="Subscript">
    <w:name w:val="Subscript"/>
    <w:basedOn w:val="DefaultParagraphFont"/>
    <w:rsid w:val="00165AB5"/>
    <w:rPr>
      <w:sz w:val="16"/>
      <w:vertAlign w:val="subscript"/>
    </w:rPr>
  </w:style>
  <w:style w:type="character" w:customStyle="1" w:styleId="Superscript">
    <w:name w:val="Superscript"/>
    <w:basedOn w:val="DefaultParagraphFont"/>
    <w:rsid w:val="00165AB5"/>
    <w:rPr>
      <w:sz w:val="16"/>
      <w:vertAlign w:val="superscript"/>
    </w:rPr>
  </w:style>
  <w:style w:type="character" w:customStyle="1" w:styleId="Symbols">
    <w:name w:val="Symbols"/>
    <w:basedOn w:val="DefaultParagraphFont"/>
    <w:rsid w:val="00165AB5"/>
    <w:rPr>
      <w:rFonts w:ascii="Symbol" w:hAnsi="Symbol"/>
    </w:rPr>
  </w:style>
  <w:style w:type="character" w:customStyle="1" w:styleId="MenuOptions">
    <w:name w:val="Menu Options"/>
    <w:basedOn w:val="DefaultParagraphFont"/>
    <w:rsid w:val="00165AB5"/>
    <w:rPr>
      <w:rFonts w:ascii="Arial Narrow" w:hAnsi="Arial Narrow"/>
      <w:smallCaps/>
    </w:rPr>
  </w:style>
  <w:style w:type="character" w:customStyle="1" w:styleId="Buttons">
    <w:name w:val="Buttons"/>
    <w:basedOn w:val="DefaultParagraphFont"/>
    <w:rsid w:val="00165AB5"/>
    <w:rPr>
      <w:b/>
    </w:rPr>
  </w:style>
  <w:style w:type="character" w:customStyle="1" w:styleId="Underlined">
    <w:name w:val="Underlined"/>
    <w:basedOn w:val="DefaultParagraphFont"/>
    <w:rsid w:val="00165AB5"/>
    <w:rPr>
      <w:u w:val="single"/>
    </w:rPr>
  </w:style>
  <w:style w:type="paragraph" w:customStyle="1" w:styleId="TableBodyTextRight">
    <w:name w:val="Table Body Text Right"/>
    <w:basedOn w:val="TableBodyText"/>
    <w:rsid w:val="00165AB5"/>
    <w:pPr>
      <w:widowControl w:val="0"/>
      <w:autoSpaceDE w:val="0"/>
      <w:autoSpaceDN w:val="0"/>
      <w:adjustRightInd w:val="0"/>
      <w:jc w:val="right"/>
    </w:pPr>
    <w:rPr>
      <w:rFonts w:cs="Arial"/>
      <w:szCs w:val="18"/>
    </w:rPr>
  </w:style>
  <w:style w:type="paragraph" w:customStyle="1" w:styleId="CopyrightText">
    <w:name w:val="Copyright Text"/>
    <w:basedOn w:val="BodyText"/>
    <w:rsid w:val="00165AB5"/>
    <w:rPr>
      <w:sz w:val="18"/>
    </w:rPr>
  </w:style>
  <w:style w:type="paragraph" w:customStyle="1" w:styleId="BodySmallRight">
    <w:name w:val="Body Small Right"/>
    <w:basedOn w:val="BodyTextRight"/>
    <w:rsid w:val="00165AB5"/>
    <w:rPr>
      <w:sz w:val="18"/>
      <w:szCs w:val="18"/>
    </w:rPr>
  </w:style>
  <w:style w:type="paragraph" w:customStyle="1" w:styleId="MarginEdition">
    <w:name w:val="Margin Edition"/>
    <w:basedOn w:val="MarginNote"/>
    <w:rsid w:val="00165AB5"/>
    <w:pPr>
      <w:spacing w:before="0" w:after="0"/>
    </w:pPr>
    <w:rPr>
      <w:rFonts w:ascii="Times New Roman" w:hAnsi="Times New Roman"/>
      <w:color w:val="999999"/>
    </w:rPr>
  </w:style>
  <w:style w:type="paragraph" w:customStyle="1" w:styleId="Spacer">
    <w:name w:val="Spacer"/>
    <w:basedOn w:val="Normal"/>
    <w:rsid w:val="00165AB5"/>
    <w:rPr>
      <w:sz w:val="2"/>
      <w:szCs w:val="2"/>
    </w:rPr>
  </w:style>
  <w:style w:type="character" w:customStyle="1" w:styleId="Small">
    <w:name w:val="Small"/>
    <w:basedOn w:val="DefaultParagraphFont"/>
    <w:rsid w:val="00165AB5"/>
    <w:rPr>
      <w:sz w:val="16"/>
    </w:rPr>
  </w:style>
  <w:style w:type="paragraph" w:customStyle="1" w:styleId="WideTable">
    <w:name w:val="Wide Table"/>
    <w:basedOn w:val="Normal"/>
    <w:rsid w:val="00165AB5"/>
    <w:pPr>
      <w:ind w:left="-1418"/>
    </w:pPr>
    <w:rPr>
      <w:sz w:val="2"/>
      <w:szCs w:val="2"/>
    </w:rPr>
  </w:style>
  <w:style w:type="character" w:styleId="PageNumber">
    <w:name w:val="page number"/>
    <w:basedOn w:val="DefaultParagraphFont"/>
    <w:rsid w:val="00165AB5"/>
  </w:style>
  <w:style w:type="paragraph" w:styleId="Quote">
    <w:name w:val="Quote"/>
    <w:basedOn w:val="Heading1"/>
    <w:link w:val="QuoteChar"/>
    <w:qFormat/>
    <w:rsid w:val="00165AB5"/>
    <w:rPr>
      <w:b w:val="0"/>
      <w:sz w:val="72"/>
      <w:szCs w:val="72"/>
      <w:lang w:val="en-NZ"/>
    </w:rPr>
  </w:style>
  <w:style w:type="character" w:customStyle="1" w:styleId="QuoteChar">
    <w:name w:val="Quote Char"/>
    <w:basedOn w:val="DefaultParagraphFont"/>
    <w:link w:val="Quote"/>
    <w:rsid w:val="00165A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AB5"/>
    <w:pPr>
      <w:pageBreakBefore/>
    </w:pPr>
  </w:style>
  <w:style w:type="paragraph" w:customStyle="1" w:styleId="Border">
    <w:name w:val="Border"/>
    <w:basedOn w:val="Normal"/>
    <w:qFormat/>
    <w:rsid w:val="00165A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AB5"/>
    <w:rPr>
      <w:b/>
      <w:bCs/>
      <w:i/>
      <w:iCs/>
      <w:color w:val="auto"/>
    </w:rPr>
  </w:style>
  <w:style w:type="paragraph" w:styleId="IntenseQuote">
    <w:name w:val="Intense Quote"/>
    <w:basedOn w:val="Normal"/>
    <w:next w:val="Normal"/>
    <w:link w:val="IntenseQuoteChar"/>
    <w:uiPriority w:val="30"/>
    <w:qFormat/>
    <w:rsid w:val="00165A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A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5AB5"/>
    <w:rPr>
      <w:smallCaps/>
      <w:color w:val="auto"/>
      <w:u w:val="single"/>
    </w:rPr>
  </w:style>
  <w:style w:type="character" w:styleId="IntenseReference">
    <w:name w:val="Intense Reference"/>
    <w:basedOn w:val="DefaultParagraphFont"/>
    <w:uiPriority w:val="32"/>
    <w:qFormat/>
    <w:rsid w:val="00165AB5"/>
    <w:rPr>
      <w:b/>
      <w:bCs/>
      <w:smallCaps/>
      <w:color w:val="auto"/>
      <w:spacing w:val="5"/>
      <w:u w:val="single"/>
    </w:rPr>
  </w:style>
  <w:style w:type="paragraph" w:customStyle="1" w:styleId="2ColumnHeading">
    <w:name w:val="2Column Heading"/>
    <w:basedOn w:val="BodyText"/>
    <w:qFormat/>
    <w:rsid w:val="00165AB5"/>
    <w:pPr>
      <w:spacing w:after="60"/>
      <w:ind w:left="-2268"/>
    </w:pPr>
    <w:rPr>
      <w:b/>
    </w:rPr>
  </w:style>
  <w:style w:type="paragraph" w:customStyle="1" w:styleId="Heading1TOC">
    <w:name w:val="Heading1 TOC"/>
    <w:basedOn w:val="Normal"/>
    <w:qFormat/>
    <w:rsid w:val="00165AB5"/>
    <w:pPr>
      <w:spacing w:before="240" w:after="120"/>
    </w:pPr>
    <w:rPr>
      <w:rFonts w:ascii="Times New Roman" w:hAnsi="Times New Roman"/>
      <w:b/>
      <w:sz w:val="32"/>
    </w:rPr>
  </w:style>
  <w:style w:type="paragraph" w:customStyle="1" w:styleId="Heading2TOC">
    <w:name w:val="Heading2 TOC"/>
    <w:basedOn w:val="Normal"/>
    <w:qFormat/>
    <w:rsid w:val="00165AB5"/>
    <w:pPr>
      <w:spacing w:before="240" w:after="60"/>
    </w:pPr>
    <w:rPr>
      <w:rFonts w:ascii="Times New Roman" w:hAnsi="Times New Roman"/>
      <w:b/>
      <w:sz w:val="28"/>
    </w:rPr>
  </w:style>
  <w:style w:type="character" w:customStyle="1" w:styleId="Underline">
    <w:name w:val="Underline"/>
    <w:basedOn w:val="DefaultParagraphFont"/>
    <w:qFormat/>
    <w:rsid w:val="00165AB5"/>
    <w:rPr>
      <w:u w:val="single"/>
    </w:rPr>
  </w:style>
  <w:style w:type="character" w:customStyle="1" w:styleId="BoldandItalics">
    <w:name w:val="Bold and Italics"/>
    <w:qFormat/>
    <w:rsid w:val="00165AB5"/>
    <w:rPr>
      <w:b/>
      <w:i/>
      <w:u w:val="none"/>
    </w:rPr>
  </w:style>
  <w:style w:type="paragraph" w:styleId="BalloonText">
    <w:name w:val="Balloon Text"/>
    <w:basedOn w:val="Normal"/>
    <w:link w:val="BalloonTextChar"/>
    <w:rsid w:val="00165AB5"/>
    <w:rPr>
      <w:rFonts w:ascii="Tahoma" w:hAnsi="Tahoma" w:cs="Tahoma"/>
      <w:sz w:val="16"/>
      <w:szCs w:val="16"/>
    </w:rPr>
  </w:style>
  <w:style w:type="character" w:customStyle="1" w:styleId="BalloonTextChar">
    <w:name w:val="Balloon Text Char"/>
    <w:basedOn w:val="DefaultParagraphFont"/>
    <w:link w:val="BalloonText"/>
    <w:rsid w:val="00165A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5A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5A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5AB5"/>
    <w:rPr>
      <w:b/>
      <w:color w:val="660033"/>
      <w:spacing w:val="0"/>
    </w:rPr>
  </w:style>
  <w:style w:type="paragraph" w:customStyle="1" w:styleId="Nameditemlist">
    <w:name w:val="Named item list"/>
    <w:basedOn w:val="BodyText"/>
    <w:qFormat/>
    <w:rsid w:val="00165A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333</Words>
  <Characters>2099</Characters>
  <Application>Microsoft Office Word</Application>
  <DocSecurity>0</DocSecurity>
  <Lines>55</Lines>
  <Paragraphs>29</Paragraphs>
  <ScaleCrop>false</ScaleCrop>
  <Company>Author-it Software Corporation Ltd.</Company>
  <LinksUpToDate>false</LinksUpToDate>
  <CharactersWithSpaces>2403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SITSS00052 Hospitality Compliance</dc:title>
  <dc:subject>Approved</dc:subject>
  <dc:creator>Service Skills Australia</dc:creator>
  <cp:keywords>Release 1</cp:keywords>
  <dc:description>Review Date: 12 April 2008</dc:description>
  <cp:lastModifiedBy>HSD_TPCMSd.prod</cp:lastModifiedBy>
  <cp:revision>3</cp:revision>
  <dcterms:created xsi:type="dcterms:W3CDTF">2016-03-03T18:35:05Z</dcterms:created>
  <dcterms:modified xsi:type="dcterms:W3CDTF">2016-03-01T08:14:00Z</dcterms:modified>
</cp:coreProperties>
</file>