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216" w:rsidP="00970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SITSS00039 Mentoring and Supervision</w:t>
      </w:r>
      <w:r>
        <w:fldChar w:fldCharType="end"/>
      </w:r>
    </w:p>
    <w:p w:rsidR="00970216" w:rsidP="00970216">
      <w:pPr>
        <w:pStyle w:val="Version"/>
        <w:sectPr w:rsidSect="00DC2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C2ADB" w:rsidP="00DC2ADB">
      <w:pPr>
        <w:pStyle w:val="SuperHeading"/>
      </w:pPr>
      <w:r w:rsidRPr="00DC2ADB">
        <w:t>SITSS00039 Mentoring and Supervision</w:t>
      </w:r>
    </w:p>
    <w:p w:rsidR="00000000" w:rsidRPr="00DC2ADB" w:rsidP="00DC2ADB">
      <w:pPr>
        <w:pStyle w:val="Heading1"/>
      </w:pPr>
      <w:bookmarkStart w:id="1" w:name="O_761781"/>
      <w:bookmarkEnd w:id="1"/>
      <w:r w:rsidRPr="00DC2ADB">
        <w:t>Modification History</w:t>
      </w:r>
    </w:p>
    <w:p w:rsidR="00000000" w:rsidRPr="00DC2ADB" w:rsidP="00DC2ADB">
      <w:pPr>
        <w:pStyle w:val="BodyText"/>
      </w:pPr>
      <w:r w:rsidRPr="00DC2ADB">
        <w:t>Not applicable.</w:t>
      </w:r>
    </w:p>
    <w:p w:rsidR="00000000" w:rsidRPr="00DC2ADB" w:rsidP="00DC2ADB">
      <w:pPr>
        <w:pStyle w:val="AllowPageBreak"/>
      </w:pPr>
    </w:p>
    <w:p w:rsidR="00000000" w:rsidRPr="00DC2ADB" w:rsidP="00DC2ADB">
      <w:pPr>
        <w:pStyle w:val="Heading1"/>
      </w:pPr>
      <w:bookmarkStart w:id="2" w:name="O_761782"/>
      <w:bookmarkEnd w:id="2"/>
      <w:r w:rsidRPr="00DC2ADB">
        <w:t>Description</w:t>
      </w:r>
    </w:p>
    <w:p w:rsidR="00000000" w:rsidRPr="00DC2ADB" w:rsidP="00DC2ADB">
      <w:pPr>
        <w:pStyle w:val="BodyText"/>
      </w:pPr>
      <w:r w:rsidRPr="00DC2ADB">
        <w:t>A set of mentoring and supervision skills to equip individuals for work in any sector of the tourism, travel and hospitality industry.</w:t>
      </w:r>
    </w:p>
    <w:p w:rsidR="00000000" w:rsidRPr="00DC2ADB" w:rsidP="00DC2ADB">
      <w:pPr>
        <w:pStyle w:val="AllowPageBreak"/>
      </w:pPr>
    </w:p>
    <w:p w:rsidR="00000000" w:rsidRPr="00DC2ADB" w:rsidP="00DC2ADB">
      <w:pPr>
        <w:pStyle w:val="Heading1"/>
      </w:pPr>
      <w:bookmarkStart w:id="3" w:name="O_761783"/>
      <w:bookmarkEnd w:id="3"/>
      <w:r w:rsidRPr="00DC2ADB">
        <w:t>Pathways Information</w:t>
      </w:r>
    </w:p>
    <w:p w:rsidR="00000000" w:rsidRPr="00DC2ADB" w:rsidP="00DC2ADB">
      <w:pPr>
        <w:pStyle w:val="BodyText"/>
      </w:pPr>
      <w:r w:rsidRPr="00DC2ADB">
        <w:t>Achievement of th</w:t>
      </w:r>
      <w:r w:rsidRPr="00DC2ADB">
        <w:t>ese units provides credit towards qualifications in tourism, travel, hospitality, events, holiday parks and resorts in the SIT Tourism, Travel and Hospitality Training Package.</w:t>
      </w:r>
    </w:p>
    <w:p w:rsidR="00000000" w:rsidRPr="00DC2ADB" w:rsidP="00DC2ADB">
      <w:pPr>
        <w:pStyle w:val="AllowPageBreak"/>
      </w:pPr>
    </w:p>
    <w:p w:rsidR="00000000" w:rsidRPr="00DC2ADB" w:rsidP="00DC2ADB">
      <w:pPr>
        <w:pStyle w:val="Heading1"/>
      </w:pPr>
      <w:bookmarkStart w:id="4" w:name="O_761784"/>
      <w:bookmarkEnd w:id="4"/>
      <w:r w:rsidRPr="00DC2ADB">
        <w:t>Licensing/Regulatory Information</w:t>
      </w:r>
    </w:p>
    <w:p w:rsidR="00000000" w:rsidRPr="00DC2ADB" w:rsidP="00DC2ADB">
      <w:pPr>
        <w:pStyle w:val="BodyText"/>
      </w:pPr>
      <w:r w:rsidRPr="00DC2ADB">
        <w:t>No occupational licensing, ce</w:t>
      </w:r>
      <w:r w:rsidRPr="00DC2ADB">
        <w:t>rtification or specific legislative requirements apply to this skill set at the time of publication.</w:t>
      </w:r>
    </w:p>
    <w:p w:rsidR="00000000" w:rsidRPr="00DC2ADB" w:rsidP="00DC2ADB">
      <w:pPr>
        <w:pStyle w:val="AllowPageBreak"/>
      </w:pPr>
    </w:p>
    <w:p w:rsidR="00000000" w:rsidRPr="00DC2ADB" w:rsidP="00DC2ADB">
      <w:pPr>
        <w:pStyle w:val="Heading1"/>
      </w:pPr>
      <w:bookmarkStart w:id="5" w:name="O_761785"/>
      <w:bookmarkEnd w:id="5"/>
      <w:r w:rsidRPr="00DC2ADB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1"/>
        <w:gridCol w:w="7195"/>
      </w:tblGrid>
      <w:tr w:rsidTr="00970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2ADB" w:rsidP="00DC2ADB">
            <w:pPr>
              <w:pStyle w:val="BodyText"/>
            </w:pPr>
            <w:r w:rsidRPr="00DC2AD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rPr>
                <w:rStyle w:val="SpecialBold"/>
              </w:rPr>
              <w:t>Unit title</w:t>
            </w:r>
          </w:p>
        </w:tc>
      </w:tr>
      <w:tr w:rsidTr="00970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t>SITXCOM005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t>Manage conflict</w:t>
            </w:r>
          </w:p>
        </w:tc>
      </w:tr>
      <w:tr w:rsidTr="00970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t>SITXHRM001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t>Coach others in job skills</w:t>
            </w:r>
          </w:p>
        </w:tc>
      </w:tr>
      <w:tr w:rsidTr="00970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t>SITXHRM003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t>Lead and manage people</w:t>
            </w:r>
          </w:p>
        </w:tc>
      </w:tr>
      <w:tr w:rsidTr="009702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2ADB">
            <w:pPr>
              <w:pStyle w:val="BodyText"/>
              <w:rPr>
                <w:lang w:val="en-NZ"/>
              </w:rPr>
            </w:pPr>
            <w:r w:rsidRPr="00DC2ADB">
              <w:t>SITXMGT001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2ADB" w:rsidP="00DC2ADB">
            <w:pPr>
              <w:pStyle w:val="BodyText"/>
            </w:pPr>
            <w:r w:rsidRPr="00DC2ADB">
              <w:t>Monitor work operations</w:t>
            </w:r>
          </w:p>
        </w:tc>
      </w:tr>
    </w:tbl>
    <w:p w:rsidR="00000000" w:rsidRPr="00DC2ADB" w:rsidP="00DC2ADB">
      <w:pPr>
        <w:pStyle w:val="BodyText"/>
      </w:pPr>
    </w:p>
    <w:p w:rsidR="00000000" w:rsidRPr="00DC2ADB" w:rsidP="00DC2ADB">
      <w:pPr>
        <w:pStyle w:val="AllowPageBreak"/>
      </w:pPr>
    </w:p>
    <w:p w:rsidR="00000000" w:rsidRPr="00DC2ADB" w:rsidP="00DC2ADB">
      <w:pPr>
        <w:pStyle w:val="Heading1"/>
      </w:pPr>
      <w:bookmarkStart w:id="6" w:name="O_761786"/>
      <w:bookmarkEnd w:id="6"/>
      <w:r w:rsidRPr="00DC2ADB">
        <w:t>Target Group</w:t>
      </w:r>
    </w:p>
    <w:p w:rsidR="00000000" w:rsidRPr="00DC2ADB" w:rsidP="00DC2ADB">
      <w:pPr>
        <w:pStyle w:val="BodyText"/>
      </w:pPr>
      <w:r w:rsidRPr="00DC2ADB">
        <w:t>This skill set is for those tourism, travel and hospitality industry personnel with operational skills who require mentoring and supervisory skills.</w:t>
      </w:r>
    </w:p>
    <w:p w:rsidR="00000000" w:rsidRPr="00DC2ADB" w:rsidP="00DC2ADB">
      <w:pPr>
        <w:pStyle w:val="AllowPageBreak"/>
      </w:pPr>
    </w:p>
    <w:p w:rsidR="00000000" w:rsidRPr="00DC2ADB" w:rsidP="00DC2ADB">
      <w:pPr>
        <w:pStyle w:val="Heading1"/>
      </w:pPr>
      <w:bookmarkStart w:id="7" w:name="O_761787"/>
      <w:bookmarkEnd w:id="7"/>
      <w:r w:rsidRPr="00DC2ADB">
        <w:t>Suggested words for Statement of Attainment</w:t>
      </w:r>
    </w:p>
    <w:p w:rsidR="00000000" w:rsidRPr="00DC2ADB" w:rsidP="00DC2ADB">
      <w:pPr>
        <w:pStyle w:val="BodyText"/>
      </w:pPr>
      <w:r w:rsidRPr="00DC2ADB">
        <w:t>These units of competency from the SIT Tourism, Travel and Hospitality Training Package provide a set of mentoring and supervisory skills to work in the tourism, travel and hospitality industry.</w:t>
      </w:r>
    </w:p>
    <w:p w:rsidR="00000000" w:rsidRPr="00DC2ADB" w:rsidP="00DC2ADB"/>
    <w:sectPr w:rsidSect="00DC2A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DB" w:rsidRPr="00970216" w:rsidP="00970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16" w:rsidP="00DC2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0216" w:rsidP="00DC2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70216" w:rsidP="00DC2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DB" w:rsidRPr="00970216" w:rsidP="009702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16" w:rsidRPr="002D2AF8" w:rsidP="00DC2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SITSS00039 Mentoring and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970216" w:rsidP="00DC2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ADB"/>
  </w:style>
  <w:style w:type="character" w:customStyle="1" w:styleId="Heading1Char">
    <w:name w:val="Heading 1 Char"/>
    <w:basedOn w:val="DefaultParagraphFont"/>
    <w:link w:val="Heading1"/>
    <w:rsid w:val="00DC2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A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A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2ADB"/>
    <w:rPr>
      <w:b/>
      <w:spacing w:val="0"/>
    </w:rPr>
  </w:style>
  <w:style w:type="paragraph" w:customStyle="1" w:styleId="SuperHeading">
    <w:name w:val="SuperHeading"/>
    <w:basedOn w:val="Normal"/>
    <w:rsid w:val="00DC2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A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2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ADB"/>
    <w:rPr>
      <w:i/>
    </w:rPr>
  </w:style>
  <w:style w:type="paragraph" w:styleId="Caption">
    <w:name w:val="caption"/>
    <w:basedOn w:val="BodyText"/>
    <w:next w:val="Normal"/>
    <w:qFormat/>
    <w:rsid w:val="00DC2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ADB"/>
  </w:style>
  <w:style w:type="paragraph" w:styleId="TableofFigures">
    <w:name w:val="table of figures"/>
    <w:basedOn w:val="Normal"/>
    <w:next w:val="Normal"/>
    <w:semiHidden/>
    <w:rsid w:val="00DC2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ADB"/>
    <w:pPr>
      <w:numPr>
        <w:numId w:val="9"/>
      </w:numPr>
    </w:pPr>
  </w:style>
  <w:style w:type="character" w:customStyle="1" w:styleId="WingdingSymbols">
    <w:name w:val="Wingding Symbols"/>
    <w:rsid w:val="00DC2ADB"/>
    <w:rPr>
      <w:rFonts w:ascii="Wingdings" w:hAnsi="Wingdings"/>
    </w:rPr>
  </w:style>
  <w:style w:type="paragraph" w:customStyle="1" w:styleId="TableHeading">
    <w:name w:val="Table Heading"/>
    <w:basedOn w:val="HeadingBase"/>
    <w:rsid w:val="00DC2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ADB"/>
    <w:rPr>
      <w:color w:val="0033CC"/>
      <w:u w:val="none"/>
    </w:rPr>
  </w:style>
  <w:style w:type="paragraph" w:customStyle="1" w:styleId="BodyTextRight">
    <w:name w:val="Body Text Right"/>
    <w:basedOn w:val="BodyText"/>
    <w:rsid w:val="00DC2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A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ADB"/>
    <w:rPr>
      <w:sz w:val="32"/>
    </w:rPr>
  </w:style>
  <w:style w:type="paragraph" w:customStyle="1" w:styleId="HeadingProcedure">
    <w:name w:val="Heading Procedure"/>
    <w:basedOn w:val="HeadingBase"/>
    <w:next w:val="Normal"/>
    <w:rsid w:val="00DC2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ADB"/>
    <w:pPr>
      <w:spacing w:before="60" w:after="60"/>
    </w:pPr>
  </w:style>
  <w:style w:type="paragraph" w:styleId="ListContinue">
    <w:name w:val="List Continue"/>
    <w:basedOn w:val="List"/>
    <w:rsid w:val="00DC2ADB"/>
    <w:pPr>
      <w:ind w:firstLine="0"/>
    </w:pPr>
  </w:style>
  <w:style w:type="paragraph" w:customStyle="1" w:styleId="ListNote">
    <w:name w:val="List Note"/>
    <w:basedOn w:val="List"/>
    <w:rsid w:val="00DC2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ADB"/>
    <w:rPr>
      <w:rFonts w:ascii="Courier New" w:hAnsi="Courier New"/>
    </w:rPr>
  </w:style>
  <w:style w:type="paragraph" w:customStyle="1" w:styleId="NoteBullet">
    <w:name w:val="Note Bullet"/>
    <w:basedOn w:val="Note"/>
    <w:rsid w:val="00DC2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ADB"/>
    <w:rPr>
      <w:b/>
      <w:smallCaps/>
    </w:rPr>
  </w:style>
  <w:style w:type="paragraph" w:customStyle="1" w:styleId="TableListNumber">
    <w:name w:val="Table List Number"/>
    <w:basedOn w:val="ListNumber"/>
    <w:rsid w:val="00DC2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ADB"/>
    <w:pPr>
      <w:numPr>
        <w:numId w:val="7"/>
      </w:numPr>
    </w:pPr>
  </w:style>
  <w:style w:type="paragraph" w:customStyle="1" w:styleId="ListAlpha2">
    <w:name w:val="List Alpha 2"/>
    <w:basedOn w:val="List2"/>
    <w:rsid w:val="00DC2ADB"/>
    <w:pPr>
      <w:numPr>
        <w:numId w:val="6"/>
      </w:numPr>
    </w:pPr>
  </w:style>
  <w:style w:type="paragraph" w:styleId="List2">
    <w:name w:val="List 2"/>
    <w:basedOn w:val="BodyText"/>
    <w:rsid w:val="00DC2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A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2ADB"/>
    <w:pPr>
      <w:numPr>
        <w:numId w:val="2"/>
      </w:numPr>
    </w:pPr>
  </w:style>
  <w:style w:type="paragraph" w:styleId="ListContinue2">
    <w:name w:val="List Continue 2"/>
    <w:basedOn w:val="List2"/>
    <w:rsid w:val="00DC2ADB"/>
    <w:pPr>
      <w:ind w:firstLine="0"/>
    </w:pPr>
  </w:style>
  <w:style w:type="paragraph" w:styleId="ListContinue3">
    <w:name w:val="List Continue 3"/>
    <w:basedOn w:val="List3"/>
    <w:rsid w:val="00DC2ADB"/>
    <w:pPr>
      <w:ind w:left="1021" w:firstLine="0"/>
    </w:pPr>
  </w:style>
  <w:style w:type="paragraph" w:styleId="ListContinue4">
    <w:name w:val="List Continue 4"/>
    <w:basedOn w:val="List4"/>
    <w:rsid w:val="00DC2ADB"/>
    <w:pPr>
      <w:ind w:firstLine="0"/>
    </w:pPr>
  </w:style>
  <w:style w:type="paragraph" w:styleId="ListContinue5">
    <w:name w:val="List Continue 5"/>
    <w:basedOn w:val="List5"/>
    <w:rsid w:val="00DC2ADB"/>
    <w:pPr>
      <w:ind w:firstLine="0"/>
    </w:pPr>
  </w:style>
  <w:style w:type="paragraph" w:styleId="ListNumber3">
    <w:name w:val="List Number 3"/>
    <w:basedOn w:val="List3"/>
    <w:rsid w:val="00DC2ADB"/>
    <w:pPr>
      <w:numPr>
        <w:numId w:val="3"/>
      </w:numPr>
    </w:pPr>
  </w:style>
  <w:style w:type="paragraph" w:styleId="ListNumber4">
    <w:name w:val="List Number 4"/>
    <w:basedOn w:val="List4"/>
    <w:rsid w:val="00DC2ADB"/>
    <w:pPr>
      <w:numPr>
        <w:numId w:val="4"/>
      </w:numPr>
    </w:pPr>
  </w:style>
  <w:style w:type="paragraph" w:styleId="ListNumber5">
    <w:name w:val="List Number 5"/>
    <w:basedOn w:val="List5"/>
    <w:rsid w:val="00DC2ADB"/>
    <w:pPr>
      <w:numPr>
        <w:numId w:val="5"/>
      </w:numPr>
    </w:pPr>
  </w:style>
  <w:style w:type="paragraph" w:styleId="BlockText">
    <w:name w:val="Block Text"/>
    <w:basedOn w:val="Normal"/>
    <w:rsid w:val="00DC2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ADB"/>
    <w:rPr>
      <w:sz w:val="16"/>
      <w:vertAlign w:val="superscript"/>
    </w:rPr>
  </w:style>
  <w:style w:type="character" w:customStyle="1" w:styleId="Symbols">
    <w:name w:val="Symbols"/>
    <w:basedOn w:val="DefaultParagraphFont"/>
    <w:rsid w:val="00DC2ADB"/>
    <w:rPr>
      <w:rFonts w:ascii="Symbol" w:hAnsi="Symbol"/>
    </w:rPr>
  </w:style>
  <w:style w:type="character" w:customStyle="1" w:styleId="MenuOptions">
    <w:name w:val="Menu Options"/>
    <w:basedOn w:val="DefaultParagraphFont"/>
    <w:rsid w:val="00DC2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ADB"/>
    <w:rPr>
      <w:b/>
    </w:rPr>
  </w:style>
  <w:style w:type="character" w:customStyle="1" w:styleId="Underlined">
    <w:name w:val="Underlined"/>
    <w:basedOn w:val="DefaultParagraphFont"/>
    <w:rsid w:val="00DC2ADB"/>
    <w:rPr>
      <w:u w:val="single"/>
    </w:rPr>
  </w:style>
  <w:style w:type="paragraph" w:customStyle="1" w:styleId="TableBodyTextRight">
    <w:name w:val="Table Body Text Right"/>
    <w:basedOn w:val="TableBodyText"/>
    <w:rsid w:val="00DC2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ADB"/>
    <w:rPr>
      <w:sz w:val="18"/>
    </w:rPr>
  </w:style>
  <w:style w:type="paragraph" w:customStyle="1" w:styleId="BodySmallRight">
    <w:name w:val="Body Small Right"/>
    <w:basedOn w:val="BodyTextRight"/>
    <w:rsid w:val="00DC2ADB"/>
    <w:rPr>
      <w:sz w:val="18"/>
      <w:szCs w:val="18"/>
    </w:rPr>
  </w:style>
  <w:style w:type="paragraph" w:customStyle="1" w:styleId="MarginEdition">
    <w:name w:val="Margin Edition"/>
    <w:basedOn w:val="MarginNote"/>
    <w:rsid w:val="00DC2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ADB"/>
    <w:rPr>
      <w:sz w:val="2"/>
      <w:szCs w:val="2"/>
    </w:rPr>
  </w:style>
  <w:style w:type="character" w:customStyle="1" w:styleId="Small">
    <w:name w:val="Small"/>
    <w:basedOn w:val="DefaultParagraphFont"/>
    <w:rsid w:val="00DC2ADB"/>
    <w:rPr>
      <w:sz w:val="16"/>
    </w:rPr>
  </w:style>
  <w:style w:type="paragraph" w:customStyle="1" w:styleId="WideTable">
    <w:name w:val="Wide Table"/>
    <w:basedOn w:val="Normal"/>
    <w:rsid w:val="00DC2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ADB"/>
  </w:style>
  <w:style w:type="paragraph" w:styleId="Quote">
    <w:name w:val="Quote"/>
    <w:basedOn w:val="Heading1"/>
    <w:link w:val="QuoteChar"/>
    <w:qFormat/>
    <w:rsid w:val="00DC2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ADB"/>
    <w:pPr>
      <w:pageBreakBefore/>
    </w:pPr>
  </w:style>
  <w:style w:type="paragraph" w:customStyle="1" w:styleId="Border">
    <w:name w:val="Border"/>
    <w:basedOn w:val="Normal"/>
    <w:qFormat/>
    <w:rsid w:val="00DC2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ADB"/>
    <w:rPr>
      <w:u w:val="single"/>
    </w:rPr>
  </w:style>
  <w:style w:type="character" w:customStyle="1" w:styleId="BoldandItalics">
    <w:name w:val="Bold and Italics"/>
    <w:qFormat/>
    <w:rsid w:val="00DC2ADB"/>
    <w:rPr>
      <w:b/>
      <w:i/>
      <w:u w:val="none"/>
    </w:rPr>
  </w:style>
  <w:style w:type="paragraph" w:styleId="BalloonText">
    <w:name w:val="Balloon Text"/>
    <w:basedOn w:val="Normal"/>
    <w:link w:val="BalloonTextChar"/>
    <w:rsid w:val="00DC2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A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A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1056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SITSS00039 Mentoring and Supervision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2016-03-03T18:19:05Z</dcterms:created>
  <dcterms:modified xsi:type="dcterms:W3CDTF">2016-03-01T08:27:00Z</dcterms:modified>
</cp:coreProperties>
</file>