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36A" w:rsidP="00755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SITSS00035 Customer Service Management</w:t>
      </w:r>
      <w:r>
        <w:fldChar w:fldCharType="end"/>
      </w:r>
    </w:p>
    <w:p w:rsidR="0075536A" w:rsidP="0075536A">
      <w:pPr>
        <w:pStyle w:val="Version"/>
        <w:sectPr w:rsidSect="00451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12CD" w:rsidP="004512CD">
      <w:pPr>
        <w:pStyle w:val="SuperHeading"/>
      </w:pPr>
      <w:r w:rsidRPr="004512CD">
        <w:t>SITSS00035 Customer Service Management</w:t>
      </w:r>
    </w:p>
    <w:p w:rsidR="00000000" w:rsidRPr="004512CD" w:rsidP="004512CD">
      <w:pPr>
        <w:pStyle w:val="Heading1"/>
      </w:pPr>
      <w:bookmarkStart w:id="1" w:name="O_761741"/>
      <w:bookmarkEnd w:id="1"/>
      <w:r w:rsidRPr="004512CD">
        <w:t>Modification History</w:t>
      </w:r>
    </w:p>
    <w:p w:rsidR="00000000" w:rsidRPr="004512CD" w:rsidP="004512CD">
      <w:pPr>
        <w:pStyle w:val="BodyText"/>
      </w:pPr>
      <w:r w:rsidRPr="004512CD">
        <w:t>Not applicable.</w:t>
      </w:r>
    </w:p>
    <w:p w:rsidR="00000000" w:rsidRPr="004512CD" w:rsidP="004512CD">
      <w:pPr>
        <w:pStyle w:val="AllowPageBreak"/>
      </w:pPr>
    </w:p>
    <w:p w:rsidR="00000000" w:rsidRPr="004512CD" w:rsidP="004512CD">
      <w:pPr>
        <w:pStyle w:val="Heading1"/>
      </w:pPr>
      <w:bookmarkStart w:id="2" w:name="O_761742"/>
      <w:bookmarkEnd w:id="2"/>
      <w:r w:rsidRPr="004512CD">
        <w:t>Description</w:t>
      </w:r>
    </w:p>
    <w:p w:rsidR="00000000" w:rsidRPr="004512CD" w:rsidP="004512CD">
      <w:pPr>
        <w:pStyle w:val="BodyText"/>
      </w:pPr>
      <w:r w:rsidRPr="004512CD">
        <w:t>A set of skills to equip individuals managing quality customer service provision in any sector of the tourism, travel and hospitality industry.</w:t>
      </w:r>
    </w:p>
    <w:p w:rsidR="00000000" w:rsidRPr="004512CD" w:rsidP="004512CD">
      <w:pPr>
        <w:pStyle w:val="AllowPageBreak"/>
      </w:pPr>
    </w:p>
    <w:p w:rsidR="00000000" w:rsidRPr="004512CD" w:rsidP="004512CD">
      <w:pPr>
        <w:pStyle w:val="Heading1"/>
      </w:pPr>
      <w:bookmarkStart w:id="3" w:name="O_761743"/>
      <w:bookmarkEnd w:id="3"/>
      <w:r w:rsidRPr="004512CD">
        <w:t>Pathways Information</w:t>
      </w:r>
    </w:p>
    <w:p w:rsidR="00000000" w:rsidRPr="004512CD" w:rsidP="004512CD">
      <w:pPr>
        <w:pStyle w:val="BodyText"/>
      </w:pPr>
      <w:r w:rsidRPr="004512CD">
        <w:t>Achievem</w:t>
      </w:r>
      <w:r w:rsidRPr="004512CD">
        <w:t>ent of these units provides credit towards qualifications in tourism, travel, hospitality, events, holiday parks and resorts in the SIT Tourism, Travel and Hospitality Training Package.</w:t>
      </w:r>
    </w:p>
    <w:p w:rsidR="00000000" w:rsidRPr="004512CD" w:rsidP="004512CD">
      <w:pPr>
        <w:pStyle w:val="AllowPageBreak"/>
      </w:pPr>
    </w:p>
    <w:p w:rsidR="00000000" w:rsidRPr="004512CD" w:rsidP="004512CD">
      <w:pPr>
        <w:pStyle w:val="Heading1"/>
      </w:pPr>
      <w:bookmarkStart w:id="4" w:name="O_761744"/>
      <w:bookmarkEnd w:id="4"/>
      <w:r w:rsidRPr="004512CD">
        <w:t>Licensing/Regulatory Information</w:t>
      </w:r>
    </w:p>
    <w:p w:rsidR="00000000" w:rsidRPr="004512CD" w:rsidP="004512CD">
      <w:pPr>
        <w:pStyle w:val="BodyText"/>
      </w:pPr>
      <w:r w:rsidRPr="004512CD">
        <w:t>No occupational lice</w:t>
      </w:r>
      <w:r w:rsidRPr="004512CD">
        <w:t>nsing, certification or specific legislative requirements apply to this skill set at the time of publication.</w:t>
      </w:r>
    </w:p>
    <w:p w:rsidR="00000000" w:rsidRPr="004512CD" w:rsidP="004512CD">
      <w:pPr>
        <w:pStyle w:val="AllowPageBreak"/>
      </w:pPr>
    </w:p>
    <w:p w:rsidR="00000000" w:rsidRPr="004512CD" w:rsidP="004512CD">
      <w:pPr>
        <w:pStyle w:val="Heading1"/>
      </w:pPr>
      <w:bookmarkStart w:id="5" w:name="O_761745"/>
      <w:bookmarkEnd w:id="5"/>
      <w:r w:rsidRPr="004512CD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27"/>
        <w:gridCol w:w="7269"/>
      </w:tblGrid>
      <w:tr w:rsidTr="007553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2CD" w:rsidP="004512CD">
            <w:pPr>
              <w:pStyle w:val="BodyText"/>
            </w:pPr>
            <w:r w:rsidRPr="004512C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2CD">
            <w:pPr>
              <w:pStyle w:val="BodyText"/>
              <w:rPr>
                <w:lang w:val="en-NZ"/>
              </w:rPr>
            </w:pPr>
            <w:r w:rsidRPr="004512CD">
              <w:rPr>
                <w:rStyle w:val="SpecialBold"/>
              </w:rPr>
              <w:t>Unit title</w:t>
            </w:r>
          </w:p>
        </w:tc>
      </w:tr>
      <w:tr w:rsidTr="007553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2CD">
            <w:pPr>
              <w:pStyle w:val="BodyText"/>
              <w:rPr>
                <w:lang w:val="en-NZ"/>
              </w:rPr>
            </w:pPr>
            <w:r w:rsidRPr="004512CD">
              <w:t>SITXCCS007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2CD">
            <w:pPr>
              <w:pStyle w:val="BodyText"/>
              <w:rPr>
                <w:lang w:val="en-NZ"/>
              </w:rPr>
            </w:pPr>
            <w:r w:rsidRPr="004512CD">
              <w:t>Enhance the customer service experience</w:t>
            </w:r>
          </w:p>
        </w:tc>
      </w:tr>
      <w:tr w:rsidTr="007553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2CD">
            <w:pPr>
              <w:pStyle w:val="BodyText"/>
              <w:rPr>
                <w:lang w:val="en-NZ"/>
              </w:rPr>
            </w:pPr>
            <w:r w:rsidRPr="004512CD">
              <w:t>SITXCCS008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2CD">
            <w:pPr>
              <w:pStyle w:val="BodyText"/>
              <w:rPr>
                <w:lang w:val="en-NZ"/>
              </w:rPr>
            </w:pPr>
            <w:r w:rsidRPr="004512CD">
              <w:t>Develop and manage quality customer service practices</w:t>
            </w:r>
          </w:p>
        </w:tc>
      </w:tr>
      <w:tr w:rsidTr="007553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2CD">
            <w:pPr>
              <w:pStyle w:val="BodyText"/>
              <w:rPr>
                <w:lang w:val="en-NZ"/>
              </w:rPr>
            </w:pPr>
            <w:r w:rsidRPr="004512CD">
              <w:t>SITXCOM005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2CD" w:rsidP="004512CD">
            <w:pPr>
              <w:pStyle w:val="BodyText"/>
            </w:pPr>
            <w:r w:rsidRPr="004512CD">
              <w:t>Manage conflict</w:t>
            </w:r>
          </w:p>
        </w:tc>
      </w:tr>
    </w:tbl>
    <w:p w:rsidR="00000000" w:rsidRPr="004512CD" w:rsidP="004512CD">
      <w:pPr>
        <w:pStyle w:val="BodyText"/>
      </w:pPr>
    </w:p>
    <w:p w:rsidR="00000000" w:rsidRPr="004512CD" w:rsidP="004512CD">
      <w:pPr>
        <w:pStyle w:val="AllowPageBreak"/>
      </w:pPr>
    </w:p>
    <w:p w:rsidR="00000000" w:rsidRPr="004512CD" w:rsidP="004512CD">
      <w:pPr>
        <w:pStyle w:val="Heading1"/>
      </w:pPr>
      <w:bookmarkStart w:id="6" w:name="O_761746"/>
      <w:bookmarkEnd w:id="6"/>
      <w:r w:rsidRPr="004512CD">
        <w:t>Target Group</w:t>
      </w:r>
    </w:p>
    <w:p w:rsidR="00000000" w:rsidRPr="004512CD" w:rsidP="004512CD">
      <w:pPr>
        <w:pStyle w:val="BodyText"/>
      </w:pPr>
      <w:r w:rsidRPr="004512CD">
        <w:t>This skill set is for those tourism, travel and hospitality industry personnel with frontline customer service skills who require customer ser</w:t>
      </w:r>
      <w:r w:rsidRPr="004512CD">
        <w:t>vice management skills.</w:t>
      </w:r>
    </w:p>
    <w:p w:rsidR="00000000" w:rsidRPr="004512CD" w:rsidP="004512CD">
      <w:pPr>
        <w:pStyle w:val="AllowPageBreak"/>
      </w:pPr>
    </w:p>
    <w:p w:rsidR="00000000" w:rsidRPr="004512CD" w:rsidP="004512CD">
      <w:pPr>
        <w:pStyle w:val="Heading1"/>
      </w:pPr>
      <w:bookmarkStart w:id="7" w:name="O_761747"/>
      <w:bookmarkEnd w:id="7"/>
      <w:r w:rsidRPr="004512CD">
        <w:t>Suggested words for Statement of Attainment</w:t>
      </w:r>
    </w:p>
    <w:p w:rsidR="00000000" w:rsidRPr="004512CD" w:rsidP="004512CD">
      <w:pPr>
        <w:pStyle w:val="BodyText"/>
      </w:pPr>
      <w:r w:rsidRPr="004512CD">
        <w:t>These units of competency from the SIT Tourism, Travel and Hospitality Training Package provide a set of skills to manage the delivery of quality customer service in the t</w:t>
      </w:r>
      <w:r w:rsidRPr="004512CD">
        <w:t>ourism, travel and hospitality industry.</w:t>
      </w:r>
    </w:p>
    <w:p w:rsidR="00000000" w:rsidRPr="004512CD" w:rsidP="004512CD"/>
    <w:sectPr w:rsidSect="004512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CD" w:rsidRPr="0075536A" w:rsidP="00755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36A" w:rsidP="00451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536A" w:rsidP="00451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5536A" w:rsidP="00451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CD" w:rsidRPr="0075536A" w:rsidP="007553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36A" w:rsidRPr="002D2AF8" w:rsidP="00451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SITSS00035 Customer Service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75536A" w:rsidP="00451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2CD"/>
  </w:style>
  <w:style w:type="character" w:customStyle="1" w:styleId="Heading1Char">
    <w:name w:val="Heading 1 Char"/>
    <w:basedOn w:val="DefaultParagraphFont"/>
    <w:link w:val="Heading1"/>
    <w:rsid w:val="00451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2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2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12CD"/>
    <w:rPr>
      <w:b/>
      <w:spacing w:val="0"/>
    </w:rPr>
  </w:style>
  <w:style w:type="paragraph" w:customStyle="1" w:styleId="SuperHeading">
    <w:name w:val="SuperHeading"/>
    <w:basedOn w:val="Normal"/>
    <w:rsid w:val="00451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2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2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12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1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2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2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2CD"/>
    <w:rPr>
      <w:i/>
    </w:rPr>
  </w:style>
  <w:style w:type="paragraph" w:styleId="Caption">
    <w:name w:val="caption"/>
    <w:basedOn w:val="BodyText"/>
    <w:next w:val="Normal"/>
    <w:qFormat/>
    <w:rsid w:val="00451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2CD"/>
  </w:style>
  <w:style w:type="paragraph" w:styleId="TableofFigures">
    <w:name w:val="table of figures"/>
    <w:basedOn w:val="Normal"/>
    <w:next w:val="Normal"/>
    <w:semiHidden/>
    <w:rsid w:val="00451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2CD"/>
    <w:pPr>
      <w:numPr>
        <w:numId w:val="9"/>
      </w:numPr>
    </w:pPr>
  </w:style>
  <w:style w:type="character" w:customStyle="1" w:styleId="WingdingSymbols">
    <w:name w:val="Wingding Symbols"/>
    <w:rsid w:val="004512CD"/>
    <w:rPr>
      <w:rFonts w:ascii="Wingdings" w:hAnsi="Wingdings"/>
    </w:rPr>
  </w:style>
  <w:style w:type="paragraph" w:customStyle="1" w:styleId="TableHeading">
    <w:name w:val="Table Heading"/>
    <w:basedOn w:val="HeadingBase"/>
    <w:rsid w:val="00451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2CD"/>
    <w:rPr>
      <w:color w:val="0033CC"/>
      <w:u w:val="none"/>
    </w:rPr>
  </w:style>
  <w:style w:type="paragraph" w:customStyle="1" w:styleId="BodyTextRight">
    <w:name w:val="Body Text Right"/>
    <w:basedOn w:val="BodyText"/>
    <w:rsid w:val="00451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2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2CD"/>
    <w:rPr>
      <w:sz w:val="32"/>
    </w:rPr>
  </w:style>
  <w:style w:type="paragraph" w:customStyle="1" w:styleId="HeadingProcedure">
    <w:name w:val="Heading Procedure"/>
    <w:basedOn w:val="HeadingBase"/>
    <w:next w:val="Normal"/>
    <w:rsid w:val="00451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2CD"/>
    <w:pPr>
      <w:spacing w:before="60" w:after="60"/>
    </w:pPr>
  </w:style>
  <w:style w:type="paragraph" w:styleId="ListContinue">
    <w:name w:val="List Continue"/>
    <w:basedOn w:val="List"/>
    <w:rsid w:val="004512CD"/>
    <w:pPr>
      <w:ind w:firstLine="0"/>
    </w:pPr>
  </w:style>
  <w:style w:type="paragraph" w:customStyle="1" w:styleId="ListNote">
    <w:name w:val="List Note"/>
    <w:basedOn w:val="List"/>
    <w:rsid w:val="00451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2CD"/>
    <w:rPr>
      <w:rFonts w:ascii="Courier New" w:hAnsi="Courier New"/>
    </w:rPr>
  </w:style>
  <w:style w:type="paragraph" w:customStyle="1" w:styleId="NoteBullet">
    <w:name w:val="Note Bullet"/>
    <w:basedOn w:val="Note"/>
    <w:rsid w:val="00451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2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2CD"/>
    <w:rPr>
      <w:b/>
      <w:smallCaps/>
    </w:rPr>
  </w:style>
  <w:style w:type="paragraph" w:customStyle="1" w:styleId="TableListNumber">
    <w:name w:val="Table List Number"/>
    <w:basedOn w:val="ListNumber"/>
    <w:rsid w:val="00451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2CD"/>
    <w:pPr>
      <w:numPr>
        <w:numId w:val="7"/>
      </w:numPr>
    </w:pPr>
  </w:style>
  <w:style w:type="paragraph" w:customStyle="1" w:styleId="ListAlpha2">
    <w:name w:val="List Alpha 2"/>
    <w:basedOn w:val="List2"/>
    <w:rsid w:val="004512CD"/>
    <w:pPr>
      <w:numPr>
        <w:numId w:val="6"/>
      </w:numPr>
    </w:pPr>
  </w:style>
  <w:style w:type="paragraph" w:styleId="List2">
    <w:name w:val="List 2"/>
    <w:basedOn w:val="BodyText"/>
    <w:rsid w:val="00451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2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2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2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12CD"/>
    <w:pPr>
      <w:numPr>
        <w:numId w:val="2"/>
      </w:numPr>
    </w:pPr>
  </w:style>
  <w:style w:type="paragraph" w:styleId="ListContinue2">
    <w:name w:val="List Continue 2"/>
    <w:basedOn w:val="List2"/>
    <w:rsid w:val="004512CD"/>
    <w:pPr>
      <w:ind w:firstLine="0"/>
    </w:pPr>
  </w:style>
  <w:style w:type="paragraph" w:styleId="ListContinue3">
    <w:name w:val="List Continue 3"/>
    <w:basedOn w:val="List3"/>
    <w:rsid w:val="004512CD"/>
    <w:pPr>
      <w:ind w:left="1021" w:firstLine="0"/>
    </w:pPr>
  </w:style>
  <w:style w:type="paragraph" w:styleId="ListContinue4">
    <w:name w:val="List Continue 4"/>
    <w:basedOn w:val="List4"/>
    <w:rsid w:val="004512CD"/>
    <w:pPr>
      <w:ind w:firstLine="0"/>
    </w:pPr>
  </w:style>
  <w:style w:type="paragraph" w:styleId="ListContinue5">
    <w:name w:val="List Continue 5"/>
    <w:basedOn w:val="List5"/>
    <w:rsid w:val="004512CD"/>
    <w:pPr>
      <w:ind w:firstLine="0"/>
    </w:pPr>
  </w:style>
  <w:style w:type="paragraph" w:styleId="ListNumber3">
    <w:name w:val="List Number 3"/>
    <w:basedOn w:val="List3"/>
    <w:rsid w:val="004512CD"/>
    <w:pPr>
      <w:numPr>
        <w:numId w:val="3"/>
      </w:numPr>
    </w:pPr>
  </w:style>
  <w:style w:type="paragraph" w:styleId="ListNumber4">
    <w:name w:val="List Number 4"/>
    <w:basedOn w:val="List4"/>
    <w:rsid w:val="004512CD"/>
    <w:pPr>
      <w:numPr>
        <w:numId w:val="4"/>
      </w:numPr>
    </w:pPr>
  </w:style>
  <w:style w:type="paragraph" w:styleId="ListNumber5">
    <w:name w:val="List Number 5"/>
    <w:basedOn w:val="List5"/>
    <w:rsid w:val="004512CD"/>
    <w:pPr>
      <w:numPr>
        <w:numId w:val="5"/>
      </w:numPr>
    </w:pPr>
  </w:style>
  <w:style w:type="paragraph" w:styleId="BlockText">
    <w:name w:val="Block Text"/>
    <w:basedOn w:val="Normal"/>
    <w:rsid w:val="00451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2CD"/>
    <w:rPr>
      <w:sz w:val="16"/>
      <w:vertAlign w:val="superscript"/>
    </w:rPr>
  </w:style>
  <w:style w:type="character" w:customStyle="1" w:styleId="Symbols">
    <w:name w:val="Symbols"/>
    <w:basedOn w:val="DefaultParagraphFont"/>
    <w:rsid w:val="004512CD"/>
    <w:rPr>
      <w:rFonts w:ascii="Symbol" w:hAnsi="Symbol"/>
    </w:rPr>
  </w:style>
  <w:style w:type="character" w:customStyle="1" w:styleId="MenuOptions">
    <w:name w:val="Menu Options"/>
    <w:basedOn w:val="DefaultParagraphFont"/>
    <w:rsid w:val="00451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2CD"/>
    <w:rPr>
      <w:b/>
    </w:rPr>
  </w:style>
  <w:style w:type="character" w:customStyle="1" w:styleId="Underlined">
    <w:name w:val="Underlined"/>
    <w:basedOn w:val="DefaultParagraphFont"/>
    <w:rsid w:val="004512CD"/>
    <w:rPr>
      <w:u w:val="single"/>
    </w:rPr>
  </w:style>
  <w:style w:type="paragraph" w:customStyle="1" w:styleId="TableBodyTextRight">
    <w:name w:val="Table Body Text Right"/>
    <w:basedOn w:val="TableBodyText"/>
    <w:rsid w:val="00451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2CD"/>
    <w:rPr>
      <w:sz w:val="18"/>
    </w:rPr>
  </w:style>
  <w:style w:type="paragraph" w:customStyle="1" w:styleId="BodySmallRight">
    <w:name w:val="Body Small Right"/>
    <w:basedOn w:val="BodyTextRight"/>
    <w:rsid w:val="004512CD"/>
    <w:rPr>
      <w:sz w:val="18"/>
      <w:szCs w:val="18"/>
    </w:rPr>
  </w:style>
  <w:style w:type="paragraph" w:customStyle="1" w:styleId="MarginEdition">
    <w:name w:val="Margin Edition"/>
    <w:basedOn w:val="MarginNote"/>
    <w:rsid w:val="00451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2CD"/>
    <w:rPr>
      <w:sz w:val="2"/>
      <w:szCs w:val="2"/>
    </w:rPr>
  </w:style>
  <w:style w:type="character" w:customStyle="1" w:styleId="Small">
    <w:name w:val="Small"/>
    <w:basedOn w:val="DefaultParagraphFont"/>
    <w:rsid w:val="004512CD"/>
    <w:rPr>
      <w:sz w:val="16"/>
    </w:rPr>
  </w:style>
  <w:style w:type="paragraph" w:customStyle="1" w:styleId="WideTable">
    <w:name w:val="Wide Table"/>
    <w:basedOn w:val="Normal"/>
    <w:rsid w:val="00451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2CD"/>
  </w:style>
  <w:style w:type="paragraph" w:styleId="Quote">
    <w:name w:val="Quote"/>
    <w:basedOn w:val="Heading1"/>
    <w:link w:val="QuoteChar"/>
    <w:qFormat/>
    <w:rsid w:val="00451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2CD"/>
    <w:pPr>
      <w:pageBreakBefore/>
    </w:pPr>
  </w:style>
  <w:style w:type="paragraph" w:customStyle="1" w:styleId="Border">
    <w:name w:val="Border"/>
    <w:basedOn w:val="Normal"/>
    <w:qFormat/>
    <w:rsid w:val="00451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2CD"/>
    <w:rPr>
      <w:u w:val="single"/>
    </w:rPr>
  </w:style>
  <w:style w:type="character" w:customStyle="1" w:styleId="BoldandItalics">
    <w:name w:val="Bold and Italics"/>
    <w:qFormat/>
    <w:rsid w:val="004512CD"/>
    <w:rPr>
      <w:b/>
      <w:i/>
      <w:u w:val="none"/>
    </w:rPr>
  </w:style>
  <w:style w:type="paragraph" w:styleId="BalloonText">
    <w:name w:val="Balloon Text"/>
    <w:basedOn w:val="Normal"/>
    <w:link w:val="BalloonTextChar"/>
    <w:rsid w:val="00451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2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2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1108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SITSS00035 Customer Service Management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2016-03-03T18:12:35Z</dcterms:created>
  <dcterms:modified xsi:type="dcterms:W3CDTF">2016-03-01T07:54:00Z</dcterms:modified>
</cp:coreProperties>
</file>