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2EB" w:rsidP="00F372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SITHPAT018 Produce chocolate confectionery</w:t>
      </w:r>
      <w:r>
        <w:fldChar w:fldCharType="end"/>
      </w:r>
    </w:p>
    <w:p w:rsidR="00F372EB" w:rsidP="00F372EB">
      <w:pPr>
        <w:pStyle w:val="Version"/>
        <w:sectPr w:rsidSect="004106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06C6" w:rsidP="004106C6">
      <w:pPr>
        <w:pStyle w:val="SuperHeading"/>
      </w:pPr>
      <w:r w:rsidRPr="004106C6">
        <w:t>SITHPAT018 Produce chocolate confectionery</w:t>
      </w:r>
    </w:p>
    <w:p w:rsidR="00000000" w:rsidRPr="004106C6" w:rsidP="004106C6">
      <w:pPr>
        <w:pStyle w:val="Heading1"/>
      </w:pPr>
      <w:bookmarkStart w:id="1" w:name="O_1209071"/>
      <w:bookmarkEnd w:id="1"/>
      <w:r w:rsidRPr="004106C6">
        <w:t>Modification History</w:t>
      </w:r>
    </w:p>
    <w:p w:rsidR="00000000" w:rsidRPr="004106C6" w:rsidP="00F372EB">
      <w:pPr>
        <w:pStyle w:val="BodyText"/>
      </w:pPr>
      <w:r w:rsidRPr="004106C6">
        <w:t>Not applicable.</w:t>
      </w:r>
    </w:p>
    <w:p w:rsidR="00000000" w:rsidRPr="004106C6" w:rsidP="004106C6">
      <w:pPr>
        <w:pStyle w:val="Heading1"/>
      </w:pPr>
      <w:bookmarkStart w:id="2" w:name="O_1209072"/>
      <w:bookmarkEnd w:id="2"/>
      <w:r w:rsidRPr="004106C6">
        <w:t>Application</w:t>
      </w:r>
    </w:p>
    <w:p w:rsidR="00000000" w:rsidRPr="004106C6" w:rsidP="00F372EB">
      <w:pPr>
        <w:pStyle w:val="BodyText"/>
      </w:pPr>
      <w:r w:rsidRPr="004106C6">
        <w:t>This unit describes the performance outcomes, skills and knowledge required to temper couverture (pure coating chocolate) to produce individual chocolates. It requires the ability to selec</w:t>
      </w:r>
      <w:r w:rsidRPr="004106C6">
        <w:t>t, prepare and portion ingredients and to use equipment and a range of cookery methods to mould and fill individual chocolates with hard or soft fillings and centres.</w:t>
      </w:r>
    </w:p>
    <w:p w:rsidR="00000000" w:rsidRPr="004106C6" w:rsidP="00F372EB">
      <w:pPr>
        <w:pStyle w:val="BodyText"/>
      </w:pPr>
      <w:r w:rsidRPr="004106C6">
        <w:t>The unit applies to hospitality and catering organisations which produce, display and ser</w:t>
      </w:r>
      <w:r w:rsidRPr="004106C6">
        <w:t>ve specialist patisserie products, including hotels, restaurants, patisseries and chocolatiers.</w:t>
      </w:r>
    </w:p>
    <w:p w:rsidR="00000000" w:rsidRPr="004106C6" w:rsidP="00F372EB">
      <w:pPr>
        <w:pStyle w:val="BodyText"/>
      </w:pPr>
      <w:r w:rsidRPr="004106C6">
        <w:t>The preparation and moulding of individual chocolates is a high order technical skill used by experienced patissiers who operate independently or with limited g</w:t>
      </w:r>
      <w:r w:rsidRPr="004106C6">
        <w:t>uidance from others.</w:t>
      </w:r>
    </w:p>
    <w:p w:rsidR="00000000" w:rsidRPr="004106C6" w:rsidP="00F372EB">
      <w:pPr>
        <w:pStyle w:val="BodyText"/>
      </w:pPr>
      <w:r w:rsidRPr="004106C6">
        <w:t>The skills in this unit must be applied in accordance with Commonwealth and State or Territory legislation, Australian standards and industry codes of practice.</w:t>
      </w:r>
    </w:p>
    <w:p w:rsidR="00000000" w:rsidRPr="004106C6" w:rsidP="00F372EB">
      <w:pPr>
        <w:pStyle w:val="BodyText"/>
      </w:pPr>
      <w:r w:rsidRPr="004106C6">
        <w:t>No occupational licensing, certification or specific legislative requireme</w:t>
      </w:r>
      <w:r w:rsidRPr="004106C6">
        <w:t>nts apply to this unit at the time of publication.</w:t>
      </w:r>
    </w:p>
    <w:p w:rsidR="00000000" w:rsidRPr="004106C6" w:rsidP="004106C6">
      <w:pPr>
        <w:pStyle w:val="Heading1"/>
      </w:pPr>
      <w:bookmarkStart w:id="3" w:name="O_1209073"/>
      <w:bookmarkEnd w:id="3"/>
      <w:r w:rsidRPr="004106C6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410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06C6" w:rsidP="004106C6">
            <w:pPr>
              <w:pStyle w:val="BodyText"/>
            </w:pPr>
            <w:r w:rsidRPr="004106C6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6C6">
            <w:pPr>
              <w:pStyle w:val="BodyText"/>
              <w:rPr>
                <w:lang w:val="en-NZ"/>
              </w:rPr>
            </w:pPr>
            <w:r w:rsidRPr="004106C6">
              <w:rPr>
                <w:rStyle w:val="SpecialBold"/>
              </w:rPr>
              <w:t>Unit Title</w:t>
            </w:r>
          </w:p>
        </w:tc>
      </w:tr>
      <w:tr w:rsidTr="00410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06C6">
            <w:pPr>
              <w:pStyle w:val="BodyText"/>
              <w:rPr>
                <w:lang w:val="en-NZ"/>
              </w:rPr>
            </w:pPr>
            <w:r w:rsidRPr="004106C6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06C6" w:rsidP="004106C6">
            <w:pPr>
              <w:pStyle w:val="BodyText"/>
            </w:pPr>
            <w:r w:rsidRPr="004106C6">
              <w:t>Use hygienic practices for food safety</w:t>
            </w:r>
          </w:p>
        </w:tc>
      </w:tr>
    </w:tbl>
    <w:p w:rsidR="00000000" w:rsidRPr="004106C6" w:rsidP="004106C6">
      <w:pPr>
        <w:pStyle w:val="BodyText"/>
      </w:pPr>
    </w:p>
    <w:p w:rsidR="00000000" w:rsidRPr="004106C6" w:rsidP="004106C6">
      <w:pPr>
        <w:pStyle w:val="AllowPageBreak"/>
      </w:pPr>
    </w:p>
    <w:p w:rsidR="00000000" w:rsidRPr="004106C6" w:rsidP="004106C6">
      <w:pPr>
        <w:pStyle w:val="Heading1"/>
      </w:pPr>
      <w:bookmarkStart w:id="4" w:name="O_1209074"/>
      <w:bookmarkEnd w:id="4"/>
      <w:r w:rsidRPr="004106C6">
        <w:t>Competency Field</w:t>
      </w:r>
    </w:p>
    <w:p w:rsidR="00000000" w:rsidRPr="004106C6" w:rsidP="00F372EB">
      <w:pPr>
        <w:pStyle w:val="BodyText"/>
      </w:pPr>
      <w:r w:rsidRPr="004106C6">
        <w:t>Patisserie</w:t>
      </w:r>
    </w:p>
    <w:p w:rsidR="00000000" w:rsidRPr="004106C6" w:rsidP="004106C6">
      <w:pPr>
        <w:pStyle w:val="Heading1"/>
      </w:pPr>
      <w:bookmarkStart w:id="5" w:name="O_1209075"/>
      <w:bookmarkEnd w:id="5"/>
      <w:r w:rsidRPr="004106C6">
        <w:t>Unit Sector</w:t>
      </w:r>
    </w:p>
    <w:p w:rsidR="00000000" w:rsidRPr="004106C6" w:rsidP="00F372EB">
      <w:pPr>
        <w:pStyle w:val="BodyText"/>
      </w:pPr>
      <w:r w:rsidRPr="004106C6">
        <w:t>Hospitality</w:t>
      </w:r>
    </w:p>
    <w:p w:rsidR="00000000" w:rsidRPr="004106C6" w:rsidP="004106C6">
      <w:pPr>
        <w:pStyle w:val="Heading1"/>
      </w:pPr>
      <w:bookmarkStart w:id="6" w:name="O_1209076"/>
      <w:bookmarkEnd w:id="6"/>
      <w:r w:rsidRPr="004106C6">
        <w:t>Elements and Performance Criteria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40"/>
      </w:tblGrid>
      <w:tr w:rsidTr="004106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6C6" w:rsidP="004106C6">
            <w:pPr>
              <w:pStyle w:val="BodyText"/>
            </w:pPr>
            <w:r w:rsidRPr="004106C6">
              <w:rPr>
                <w:rStyle w:val="SpecialBold"/>
              </w:rPr>
              <w:t>ELEMENTS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BodyText"/>
              <w:rPr>
                <w:lang w:val="en-NZ"/>
              </w:rPr>
            </w:pPr>
            <w:r w:rsidRPr="004106C6">
              <w:rPr>
                <w:rStyle w:val="SpecialBold"/>
              </w:rPr>
              <w:t>PERFORMANCE</w:t>
            </w:r>
            <w:r w:rsidRPr="004106C6">
              <w:t xml:space="preserve"> </w:t>
            </w:r>
            <w:r w:rsidRPr="004106C6">
              <w:rPr>
                <w:rStyle w:val="SpecialBold"/>
              </w:rPr>
              <w:t>CRITERIA</w:t>
            </w:r>
          </w:p>
        </w:tc>
      </w:tr>
      <w:tr w:rsidTr="004106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6C6" w:rsidP="004106C6">
            <w:pPr>
              <w:pStyle w:val="BodyText"/>
            </w:pPr>
            <w:r w:rsidRPr="004106C6">
              <w:rPr>
                <w:rStyle w:val="Emphasis"/>
              </w:rPr>
              <w:t xml:space="preserve">Elements describe the </w:t>
            </w:r>
            <w:r w:rsidRPr="004106C6">
              <w:rPr>
                <w:rStyle w:val="Emphasis"/>
              </w:rPr>
              <w:t>essential outcomes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BodyText"/>
              <w:rPr>
                <w:lang w:val="en-NZ"/>
              </w:rPr>
            </w:pPr>
            <w:r w:rsidRPr="004106C6">
              <w:rPr>
                <w:rStyle w:val="Emphasis"/>
              </w:rPr>
              <w:t xml:space="preserve">Performance criteria describe the performance needed to </w:t>
            </w:r>
            <w:r w:rsidRPr="004106C6">
              <w:rPr>
                <w:rStyle w:val="Emphasis"/>
              </w:rPr>
              <w:t>demonstrate achievement of the element.</w:t>
            </w:r>
          </w:p>
        </w:tc>
      </w:tr>
      <w:tr w:rsidTr="004106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7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List"/>
              <w:rPr>
                <w:lang w:val="en-NZ"/>
              </w:rPr>
            </w:pPr>
            <w:r w:rsidRPr="004106C6">
              <w:t>1.  Select ingredients.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6C6" w:rsidP="004106C6">
            <w:pPr>
              <w:pStyle w:val="List"/>
            </w:pPr>
            <w:r w:rsidRPr="004106C6">
              <w:t>1.1. Confir</w:t>
            </w:r>
            <w:r w:rsidRPr="004106C6">
              <w:t>m food production requirements from standard recipes.</w:t>
            </w:r>
          </w:p>
          <w:p w:rsidR="00000000" w:rsidRPr="004106C6" w:rsidP="004106C6">
            <w:pPr>
              <w:pStyle w:val="List"/>
            </w:pPr>
            <w:r w:rsidRPr="004106C6">
              <w:t>1.2. Calculate ingredient amounts according to requirements.</w:t>
            </w:r>
          </w:p>
          <w:p w:rsidR="00000000" w:rsidP="004106C6">
            <w:pPr>
              <w:pStyle w:val="List"/>
              <w:rPr>
                <w:lang w:val="en-NZ"/>
              </w:rPr>
            </w:pPr>
            <w:r w:rsidRPr="004106C6">
              <w:t>1.3. Identify and select ingredients from stores according to recipe, quality, freshness and stock rotation requirements.</w:t>
            </w:r>
          </w:p>
        </w:tc>
      </w:tr>
      <w:tr w:rsidTr="004106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List"/>
              <w:rPr>
                <w:lang w:val="en-NZ"/>
              </w:rPr>
            </w:pPr>
            <w:r w:rsidRPr="004106C6">
              <w:t>2.  Select, prepare and use equipment.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6C6" w:rsidP="004106C6">
            <w:pPr>
              <w:pStyle w:val="List"/>
            </w:pPr>
            <w:r w:rsidRPr="004106C6">
              <w:t>2.1. Select type and size of equipment suitable to requirements.</w:t>
            </w:r>
          </w:p>
          <w:p w:rsidR="00000000" w:rsidRPr="004106C6" w:rsidP="004106C6">
            <w:pPr>
              <w:pStyle w:val="List"/>
            </w:pPr>
            <w:r w:rsidRPr="004106C6">
              <w:t>2.2. Safely assemble and ensure cleanliness of equipment before use.</w:t>
            </w:r>
          </w:p>
          <w:p w:rsidR="00000000" w:rsidRPr="004106C6" w:rsidP="004106C6">
            <w:pPr>
              <w:pStyle w:val="List"/>
            </w:pPr>
            <w:r w:rsidRPr="004106C6">
              <w:t>2.3. Use equipment safely and hygienically according to manufacturer instructions.</w:t>
            </w:r>
          </w:p>
          <w:p w:rsidR="00000000" w:rsidRPr="004106C6" w:rsidP="004106C6">
            <w:pPr>
              <w:pStyle w:val="List"/>
            </w:pPr>
            <w:r w:rsidRPr="004106C6">
              <w:t>2.4. Protect</w:t>
            </w:r>
            <w:r w:rsidRPr="004106C6">
              <w:rPr>
                <w:rStyle w:val="BoldandItalics"/>
              </w:rPr>
              <w:t xml:space="preserve"> </w:t>
            </w:r>
            <w:r w:rsidRPr="004106C6">
              <w:t>polished chocolate moulds from contamination.</w:t>
            </w:r>
          </w:p>
          <w:p w:rsidR="00000000" w:rsidP="004106C6">
            <w:pPr>
              <w:pStyle w:val="List"/>
              <w:rPr>
                <w:lang w:val="en-NZ"/>
              </w:rPr>
            </w:pPr>
            <w:r w:rsidRPr="004106C6">
              <w:t>2.5. Keep chocolate moulds at an appropriate and constant temperature.</w:t>
            </w:r>
          </w:p>
        </w:tc>
      </w:tr>
      <w:tr w:rsidTr="004106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0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List"/>
              <w:rPr>
                <w:lang w:val="en-NZ"/>
              </w:rPr>
            </w:pPr>
            <w:r w:rsidRPr="004106C6">
              <w:t>3.  Portion and prepare ingredients.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6C6" w:rsidP="004106C6">
            <w:pPr>
              <w:pStyle w:val="List"/>
            </w:pPr>
            <w:r w:rsidRPr="004106C6">
              <w:t>3.1. Sort and assemble ingredients for chocolate confectionery according to food product</w:t>
            </w:r>
            <w:r w:rsidRPr="004106C6">
              <w:t>ion sequencing.</w:t>
            </w:r>
          </w:p>
          <w:p w:rsidR="00000000" w:rsidRPr="004106C6" w:rsidP="004106C6">
            <w:pPr>
              <w:pStyle w:val="List"/>
            </w:pPr>
            <w:r w:rsidRPr="004106C6">
              <w:t>3.2. Weigh and measure wet and dry ingredients according to the recipe and quantity of chocolates required.</w:t>
            </w:r>
          </w:p>
          <w:p w:rsidR="00000000" w:rsidP="004106C6">
            <w:pPr>
              <w:pStyle w:val="List"/>
              <w:rPr>
                <w:lang w:val="en-NZ"/>
              </w:rPr>
            </w:pPr>
            <w:r w:rsidRPr="004106C6">
              <w:t>3.3. Minimise waste to maximise profitability of chocolates produced.</w:t>
            </w:r>
          </w:p>
        </w:tc>
      </w:tr>
      <w:tr w:rsidTr="004106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7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372EB" w:rsidP="004106C6">
            <w:pPr>
              <w:pStyle w:val="List"/>
            </w:pPr>
            <w:r w:rsidRPr="004106C6">
              <w:t>4.  Temper couverture.</w:t>
            </w:r>
          </w:p>
          <w:p w:rsidR="00F372EB" w:rsidP="004106C6">
            <w:pPr>
              <w:pStyle w:val="List"/>
            </w:pPr>
          </w:p>
          <w:p w:rsidR="00000000" w:rsidP="004106C6">
            <w:pPr>
              <w:pStyle w:val="BodyText"/>
              <w:rPr>
                <w:lang w:val="en-NZ"/>
              </w:rPr>
            </w:pP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6C6" w:rsidP="004106C6">
            <w:pPr>
              <w:pStyle w:val="List"/>
            </w:pPr>
            <w:r w:rsidRPr="004106C6">
              <w:t>4.1. Use tempering methods and appropriate temperatures to melt and temper couverture.</w:t>
            </w:r>
          </w:p>
          <w:p w:rsidR="00000000" w:rsidRPr="004106C6" w:rsidP="004106C6">
            <w:pPr>
              <w:pStyle w:val="List"/>
            </w:pPr>
            <w:r w:rsidRPr="004106C6">
              <w:t>4.2. Manipulate couverture to the correct temperature to achieve desired gloss, sheen, snap and release upon solidification.</w:t>
            </w:r>
          </w:p>
          <w:p w:rsidR="00000000" w:rsidP="004106C6">
            <w:pPr>
              <w:pStyle w:val="List"/>
              <w:rPr>
                <w:lang w:val="en-NZ"/>
              </w:rPr>
            </w:pPr>
            <w:r w:rsidRPr="004106C6">
              <w:t>4.3. Control the temperature to retain worka</w:t>
            </w:r>
            <w:r w:rsidRPr="004106C6">
              <w:t>ble consistency.</w:t>
            </w:r>
          </w:p>
        </w:tc>
      </w:tr>
      <w:tr w:rsidTr="004106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1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List"/>
              <w:rPr>
                <w:lang w:val="en-NZ"/>
              </w:rPr>
            </w:pPr>
            <w:r w:rsidRPr="004106C6">
              <w:t>5.  Prepare centres and fillings.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6C6" w:rsidP="004106C6">
            <w:pPr>
              <w:pStyle w:val="List"/>
            </w:pPr>
            <w:r w:rsidRPr="004106C6">
              <w:t>5.1. Use cookery processes for centres and fillings to achieve full flavoured and natural characteristics.</w:t>
            </w:r>
          </w:p>
          <w:p w:rsidR="00000000" w:rsidRPr="004106C6" w:rsidP="004106C6">
            <w:pPr>
              <w:pStyle w:val="List"/>
            </w:pPr>
            <w:r w:rsidRPr="004106C6">
              <w:t>5.2. Manipulate ingredients at correct temperature to achieve desired viscosity and consistency.</w:t>
            </w:r>
          </w:p>
          <w:p w:rsidR="00000000" w:rsidRPr="004106C6" w:rsidP="004106C6">
            <w:pPr>
              <w:pStyle w:val="List"/>
            </w:pPr>
            <w:r w:rsidRPr="004106C6">
              <w:t>5.3. Follow standard recipes and make food quality adjustments within scope of responsibility.</w:t>
            </w:r>
          </w:p>
          <w:p w:rsidR="00000000" w:rsidP="004106C6">
            <w:pPr>
              <w:pStyle w:val="List"/>
              <w:rPr>
                <w:lang w:val="en-NZ"/>
              </w:rPr>
            </w:pPr>
            <w:r w:rsidRPr="004106C6">
              <w:t>5.4. Prepare centres of precisely uniform shapes and sizes.</w:t>
            </w:r>
          </w:p>
        </w:tc>
      </w:tr>
      <w:tr w:rsidTr="004106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3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List"/>
              <w:rPr>
                <w:lang w:val="en-NZ"/>
              </w:rPr>
            </w:pPr>
            <w:r w:rsidRPr="004106C6">
              <w:t>6.  Make moulded chocolates.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6C6" w:rsidP="004106C6">
            <w:pPr>
              <w:pStyle w:val="List"/>
            </w:pPr>
            <w:r w:rsidRPr="004106C6">
              <w:t>6.1. Select tempered couverture to match fillings.</w:t>
            </w:r>
          </w:p>
          <w:p w:rsidR="00000000" w:rsidRPr="004106C6" w:rsidP="004106C6">
            <w:pPr>
              <w:pStyle w:val="List"/>
            </w:pPr>
            <w:r w:rsidRPr="004106C6">
              <w:t>6.2. Set tempered couverture in moulds to achieve even and appropriate thickness free from marks or air bubbles.</w:t>
            </w:r>
          </w:p>
          <w:p w:rsidR="00000000" w:rsidRPr="004106C6" w:rsidP="004106C6">
            <w:pPr>
              <w:pStyle w:val="List"/>
            </w:pPr>
            <w:r w:rsidRPr="004106C6">
              <w:t>6.3. Insert fillings to a level surface and allow space for seal.</w:t>
            </w:r>
          </w:p>
          <w:p w:rsidR="00000000" w:rsidRPr="004106C6" w:rsidP="004106C6">
            <w:pPr>
              <w:pStyle w:val="List"/>
            </w:pPr>
            <w:r w:rsidRPr="004106C6">
              <w:t>6.4. Seal with a layer of chocolate of appropriate thickness.</w:t>
            </w:r>
          </w:p>
          <w:p w:rsidR="00000000" w:rsidP="004106C6">
            <w:pPr>
              <w:pStyle w:val="List"/>
              <w:rPr>
                <w:lang w:val="en-NZ"/>
              </w:rPr>
            </w:pPr>
            <w:r w:rsidRPr="004106C6">
              <w:t>6.5. Cool, de m</w:t>
            </w:r>
            <w:r w:rsidRPr="004106C6">
              <w:t>ould chocolates and handle carefully to retain a glossy surface.</w:t>
            </w:r>
          </w:p>
        </w:tc>
      </w:tr>
      <w:tr w:rsidTr="004106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53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List"/>
              <w:rPr>
                <w:lang w:val="en-NZ"/>
              </w:rPr>
            </w:pPr>
            <w:r w:rsidRPr="004106C6">
              <w:t>7.  Coat chocolate centres.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6C6" w:rsidP="004106C6">
            <w:pPr>
              <w:pStyle w:val="List"/>
            </w:pPr>
            <w:r w:rsidRPr="004106C6">
              <w:t>7.1. Select tempered couverture to match centres.</w:t>
            </w:r>
          </w:p>
          <w:p w:rsidR="00000000" w:rsidRPr="004106C6" w:rsidP="004106C6">
            <w:pPr>
              <w:pStyle w:val="List"/>
            </w:pPr>
            <w:r w:rsidRPr="004106C6">
              <w:t>7.2. Bring centres to be coated to the correct temperature.</w:t>
            </w:r>
          </w:p>
          <w:p w:rsidR="00000000" w:rsidP="004106C6">
            <w:pPr>
              <w:pStyle w:val="List"/>
              <w:rPr>
                <w:lang w:val="en-NZ"/>
              </w:rPr>
            </w:pPr>
            <w:r w:rsidRPr="004106C6">
              <w:t>7.3. Coat centres using methods to achieve an even a</w:t>
            </w:r>
            <w:r w:rsidRPr="004106C6">
              <w:t>nd appropriate thickness with a uniform quality finish.</w:t>
            </w:r>
          </w:p>
        </w:tc>
      </w:tr>
      <w:tr w:rsidTr="004106C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List"/>
              <w:rPr>
                <w:lang w:val="en-NZ"/>
              </w:rPr>
            </w:pPr>
            <w:r w:rsidRPr="004106C6">
              <w:t>8.  Decorate, present and store chocolates.</w:t>
            </w:r>
          </w:p>
        </w:tc>
        <w:tc>
          <w:tcPr>
            <w:tcW w:w="6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6C6" w:rsidP="004106C6">
            <w:pPr>
              <w:pStyle w:val="List"/>
            </w:pPr>
            <w:r w:rsidRPr="004106C6">
              <w:t>8.1. Decorate chocolates according to standard recipes, using designs suited to the product.</w:t>
            </w:r>
          </w:p>
          <w:p w:rsidR="00000000" w:rsidRPr="004106C6" w:rsidP="004106C6">
            <w:pPr>
              <w:pStyle w:val="List"/>
            </w:pPr>
            <w:r w:rsidRPr="004106C6">
              <w:t>8.2. Use suitable service-ware to</w:t>
            </w:r>
            <w:r w:rsidRPr="004106C6">
              <w:t xml:space="preserve"> attractively present chocolates according to organisational standards.</w:t>
            </w:r>
          </w:p>
          <w:p w:rsidR="00000000" w:rsidRPr="004106C6" w:rsidP="004106C6">
            <w:pPr>
              <w:pStyle w:val="List"/>
            </w:pPr>
            <w:r w:rsidRPr="004106C6">
              <w:t>8.3. Display chocolates in appropriate conditions to retain optimum freshness.</w:t>
            </w:r>
          </w:p>
          <w:p w:rsidR="00000000" w:rsidRPr="004106C6" w:rsidP="004106C6">
            <w:pPr>
              <w:pStyle w:val="List"/>
            </w:pPr>
            <w:r w:rsidRPr="004106C6">
              <w:t>8.4. Store chocolates in appropriate environmental conditions.</w:t>
            </w:r>
          </w:p>
          <w:p w:rsidR="00000000" w:rsidRPr="004106C6" w:rsidP="004106C6">
            <w:pPr>
              <w:pStyle w:val="List"/>
            </w:pPr>
            <w:r w:rsidRPr="004106C6">
              <w:t>8.5. Clean work area and dispose of or sto</w:t>
            </w:r>
            <w:r w:rsidRPr="004106C6">
              <w:t>re surplus and re-usable by-products according to organisational procedures, environmental considerations, and cost-reduction initiatives.</w:t>
            </w:r>
          </w:p>
        </w:tc>
      </w:tr>
    </w:tbl>
    <w:p w:rsidR="00000000" w:rsidRPr="004106C6" w:rsidP="004106C6">
      <w:pPr>
        <w:pStyle w:val="BodyText"/>
      </w:pPr>
    </w:p>
    <w:p w:rsidR="00000000" w:rsidRPr="004106C6" w:rsidP="004106C6">
      <w:pPr>
        <w:pStyle w:val="AllowPageBreak"/>
      </w:pPr>
    </w:p>
    <w:p w:rsidR="00000000" w:rsidRPr="004106C6" w:rsidP="004106C6">
      <w:pPr>
        <w:pStyle w:val="Heading1"/>
      </w:pPr>
      <w:bookmarkStart w:id="7" w:name="O_1209077"/>
      <w:bookmarkEnd w:id="7"/>
      <w:r w:rsidRPr="004106C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10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BodyText"/>
              <w:rPr>
                <w:lang w:val="en-NZ"/>
              </w:rPr>
            </w:pPr>
            <w:r w:rsidRPr="004106C6">
              <w:rPr>
                <w:rStyle w:val="Emphasis"/>
              </w:rPr>
              <w:t>Foundation skills essential to performance in this unit, but not explicit in t</w:t>
            </w:r>
            <w:r w:rsidRPr="004106C6">
              <w:rPr>
                <w:rStyle w:val="Emphasis"/>
              </w:rPr>
              <w:t>he performance criteria are listed here, along with a brief context statement.</w:t>
            </w:r>
          </w:p>
        </w:tc>
      </w:tr>
      <w:tr w:rsidTr="00410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6C6" w:rsidP="004106C6">
            <w:pPr>
              <w:pStyle w:val="BodyText"/>
            </w:pPr>
            <w:r w:rsidRPr="004106C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BodyText"/>
              <w:rPr>
                <w:lang w:val="en-NZ"/>
              </w:rPr>
            </w:pPr>
            <w:r w:rsidRPr="004106C6">
              <w:rPr>
                <w:rStyle w:val="SpecialBold"/>
              </w:rPr>
              <w:t>DESCRIPTION</w:t>
            </w:r>
          </w:p>
        </w:tc>
      </w:tr>
      <w:tr w:rsidTr="00410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BodyText"/>
              <w:rPr>
                <w:lang w:val="en-NZ"/>
              </w:rPr>
            </w:pPr>
            <w:r w:rsidRPr="004106C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6C6" w:rsidP="004106C6">
            <w:pPr>
              <w:pStyle w:val="ListBullet"/>
            </w:pPr>
            <w:r w:rsidRPr="004106C6">
              <w:t>locate information in standard recipes to determine preparation requirements</w:t>
            </w:r>
          </w:p>
          <w:p w:rsidR="00000000" w:rsidP="004106C6">
            <w:pPr>
              <w:pStyle w:val="ListBullet"/>
              <w:rPr>
                <w:lang w:val="en-NZ"/>
              </w:rPr>
            </w:pPr>
            <w:r w:rsidRPr="004106C6">
              <w:t>locate and read date code and stock rotation labels.</w:t>
            </w:r>
          </w:p>
        </w:tc>
      </w:tr>
      <w:tr w:rsidTr="00410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BodyText"/>
              <w:rPr>
                <w:lang w:val="en-NZ"/>
              </w:rPr>
            </w:pPr>
            <w:r w:rsidRPr="004106C6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ListBullet"/>
              <w:rPr>
                <w:lang w:val="en-NZ"/>
              </w:rPr>
            </w:pPr>
            <w:r w:rsidRPr="004106C6">
              <w:t>record clear sequenced instructions for new recipes, specifying ingredient quantities.</w:t>
            </w:r>
          </w:p>
        </w:tc>
      </w:tr>
      <w:tr w:rsidTr="00410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BodyText"/>
              <w:rPr>
                <w:lang w:val="en-NZ"/>
              </w:rPr>
            </w:pPr>
            <w:r w:rsidRPr="004106C6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ListBullet"/>
              <w:rPr>
                <w:lang w:val="en-NZ"/>
              </w:rPr>
            </w:pPr>
            <w:r w:rsidRPr="004106C6">
              <w:t>determine tempering times and temperatures.</w:t>
            </w:r>
          </w:p>
        </w:tc>
      </w:tr>
      <w:tr w:rsidTr="00410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BodyText"/>
              <w:rPr>
                <w:lang w:val="en-NZ"/>
              </w:rPr>
            </w:pPr>
            <w:r w:rsidRPr="004106C6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6C6" w:rsidP="004106C6">
            <w:pPr>
              <w:pStyle w:val="ListBullet"/>
            </w:pPr>
            <w:r w:rsidRPr="004106C6">
              <w:t>evaluate quality of ingredients and finished chocolates and make adjustments to ensure a quality product</w:t>
            </w:r>
          </w:p>
          <w:p w:rsidR="00000000" w:rsidP="004106C6">
            <w:pPr>
              <w:pStyle w:val="ListBullet"/>
              <w:rPr>
                <w:lang w:val="en-NZ"/>
              </w:rPr>
            </w:pPr>
            <w:r w:rsidRPr="004106C6">
              <w:t>adjust taste, texture and appearance of food products according to identified deficiencies.</w:t>
            </w:r>
          </w:p>
        </w:tc>
      </w:tr>
      <w:tr w:rsidTr="00410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BodyText"/>
              <w:rPr>
                <w:lang w:val="en-NZ"/>
              </w:rPr>
            </w:pPr>
            <w:r w:rsidRPr="004106C6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ListBullet"/>
              <w:rPr>
                <w:lang w:val="en-NZ"/>
              </w:rPr>
            </w:pPr>
            <w:r w:rsidRPr="004106C6">
              <w:t>efficiently sequence t</w:t>
            </w:r>
            <w:r w:rsidRPr="004106C6">
              <w:t>he stages of food preparation and production.</w:t>
            </w:r>
          </w:p>
        </w:tc>
      </w:tr>
      <w:tr w:rsidTr="004106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06C6">
            <w:pPr>
              <w:pStyle w:val="BodyText"/>
              <w:rPr>
                <w:lang w:val="en-NZ"/>
              </w:rPr>
            </w:pPr>
            <w:r w:rsidRPr="004106C6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06C6" w:rsidP="004106C6">
            <w:pPr>
              <w:pStyle w:val="ListBullet"/>
            </w:pPr>
            <w:r w:rsidRPr="004106C6">
              <w:t>manage own speed, timing and productivity.</w:t>
            </w:r>
          </w:p>
        </w:tc>
      </w:tr>
    </w:tbl>
    <w:p w:rsidR="00000000" w:rsidRPr="004106C6" w:rsidP="004106C6">
      <w:pPr>
        <w:pStyle w:val="BodyText"/>
      </w:pPr>
    </w:p>
    <w:p w:rsidR="00000000" w:rsidRPr="004106C6" w:rsidP="004106C6">
      <w:pPr>
        <w:pStyle w:val="AllowPageBreak"/>
      </w:pPr>
    </w:p>
    <w:p w:rsidR="00000000" w:rsidRPr="004106C6" w:rsidP="004106C6">
      <w:pPr>
        <w:pStyle w:val="Heading1"/>
      </w:pPr>
      <w:bookmarkStart w:id="8" w:name="O_1209079"/>
      <w:bookmarkEnd w:id="8"/>
      <w:r w:rsidRPr="004106C6">
        <w:t>Unit Mapping Information</w:t>
      </w:r>
    </w:p>
    <w:p w:rsidR="00000000" w:rsidRPr="004106C6" w:rsidP="00F372EB">
      <w:pPr>
        <w:pStyle w:val="BodyText"/>
      </w:pPr>
      <w:r w:rsidRPr="004106C6">
        <w:t>Supersedes and is equivalent to SITHPAT008 Produce chocolate confectionery.</w:t>
      </w:r>
    </w:p>
    <w:p w:rsidR="00000000" w:rsidRPr="004106C6" w:rsidP="004106C6">
      <w:pPr>
        <w:pStyle w:val="Heading1"/>
      </w:pPr>
      <w:bookmarkStart w:id="9" w:name="O_1209086"/>
      <w:bookmarkEnd w:id="9"/>
      <w:r w:rsidRPr="004106C6">
        <w:t>Links</w:t>
      </w:r>
    </w:p>
    <w:p w:rsidR="00000000" w:rsidRPr="004106C6" w:rsidP="00F372EB">
      <w:pPr>
        <w:pStyle w:val="BodyText"/>
      </w:pPr>
      <w:r w:rsidRPr="004106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C5F66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106C6" w:rsidP="004106C6"/>
    <w:sectPr w:rsidSect="004106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6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6C6" w:rsidRPr="00F372EB" w:rsidP="00F372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6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EB" w:rsidP="004106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72EB" w:rsidP="004106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372EB" w:rsidP="004106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6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06C6" w:rsidRPr="00F372EB" w:rsidP="00F372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06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EB" w:rsidRPr="002D2AF8" w:rsidP="004106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SITHPAT018 Produce chocolate confectionery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F372EB" w:rsidP="004106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027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92D2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6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06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06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06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06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06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06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06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06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06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0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06C6"/>
  </w:style>
  <w:style w:type="character" w:customStyle="1" w:styleId="Heading1Char">
    <w:name w:val="Heading 1 Char"/>
    <w:basedOn w:val="DefaultParagraphFont"/>
    <w:link w:val="Heading1"/>
    <w:rsid w:val="004106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06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06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06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06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06C6"/>
    <w:rPr>
      <w:b/>
      <w:spacing w:val="0"/>
    </w:rPr>
  </w:style>
  <w:style w:type="character" w:styleId="Emphasis">
    <w:name w:val="Emphasis"/>
    <w:basedOn w:val="DefaultParagraphFont"/>
    <w:qFormat/>
    <w:rsid w:val="004106C6"/>
    <w:rPr>
      <w:i/>
    </w:rPr>
  </w:style>
  <w:style w:type="paragraph" w:customStyle="1" w:styleId="SuperHeading">
    <w:name w:val="SuperHeading"/>
    <w:basedOn w:val="Normal"/>
    <w:rsid w:val="004106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06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106C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106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06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06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0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06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0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06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06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06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06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06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06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06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06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06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06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06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06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06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06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06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06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06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06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06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06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06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06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06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06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06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06C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06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06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06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06C6"/>
  </w:style>
  <w:style w:type="paragraph" w:styleId="TableofFigures">
    <w:name w:val="table of figures"/>
    <w:basedOn w:val="Normal"/>
    <w:next w:val="Normal"/>
    <w:semiHidden/>
    <w:rsid w:val="004106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06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06C6"/>
    <w:rPr>
      <w:rFonts w:ascii="Wingdings" w:hAnsi="Wingdings"/>
    </w:rPr>
  </w:style>
  <w:style w:type="paragraph" w:customStyle="1" w:styleId="TableHeading">
    <w:name w:val="Table Heading"/>
    <w:basedOn w:val="HeadingBase"/>
    <w:rsid w:val="004106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06C6"/>
    <w:rPr>
      <w:color w:val="0033CC"/>
      <w:u w:val="none"/>
    </w:rPr>
  </w:style>
  <w:style w:type="paragraph" w:customStyle="1" w:styleId="BodyTextRight">
    <w:name w:val="Body Text Right"/>
    <w:basedOn w:val="BodyText"/>
    <w:rsid w:val="004106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06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06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06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06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06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06C6"/>
    <w:rPr>
      <w:sz w:val="32"/>
    </w:rPr>
  </w:style>
  <w:style w:type="paragraph" w:customStyle="1" w:styleId="HeadingProcedure">
    <w:name w:val="Heading Procedure"/>
    <w:basedOn w:val="HeadingBase"/>
    <w:next w:val="Normal"/>
    <w:rsid w:val="004106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06C6"/>
    <w:pPr>
      <w:spacing w:before="60" w:after="60"/>
    </w:pPr>
  </w:style>
  <w:style w:type="paragraph" w:styleId="ListContinue">
    <w:name w:val="List Continue"/>
    <w:basedOn w:val="List"/>
    <w:rsid w:val="004106C6"/>
    <w:pPr>
      <w:ind w:firstLine="0"/>
    </w:pPr>
  </w:style>
  <w:style w:type="paragraph" w:customStyle="1" w:styleId="ListNote">
    <w:name w:val="List Note"/>
    <w:basedOn w:val="List"/>
    <w:rsid w:val="004106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06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06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06C6"/>
    <w:rPr>
      <w:rFonts w:ascii="Courier New" w:hAnsi="Courier New"/>
    </w:rPr>
  </w:style>
  <w:style w:type="paragraph" w:customStyle="1" w:styleId="NoteBullet">
    <w:name w:val="Note Bullet"/>
    <w:basedOn w:val="Note"/>
    <w:rsid w:val="004106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06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06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06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06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06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06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06C6"/>
    <w:rPr>
      <w:b/>
      <w:smallCaps/>
    </w:rPr>
  </w:style>
  <w:style w:type="paragraph" w:customStyle="1" w:styleId="TableListNumber">
    <w:name w:val="Table List Number"/>
    <w:basedOn w:val="ListNumber"/>
    <w:rsid w:val="004106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06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06C6"/>
    <w:pPr>
      <w:numPr>
        <w:numId w:val="8"/>
      </w:numPr>
    </w:pPr>
  </w:style>
  <w:style w:type="paragraph" w:customStyle="1" w:styleId="ListAlpha2">
    <w:name w:val="List Alpha 2"/>
    <w:basedOn w:val="List2"/>
    <w:rsid w:val="004106C6"/>
    <w:pPr>
      <w:numPr>
        <w:numId w:val="7"/>
      </w:numPr>
    </w:pPr>
  </w:style>
  <w:style w:type="paragraph" w:styleId="List2">
    <w:name w:val="List 2"/>
    <w:basedOn w:val="BodyText"/>
    <w:rsid w:val="004106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06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06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06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06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06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06C6"/>
    <w:pPr>
      <w:numPr>
        <w:numId w:val="3"/>
      </w:numPr>
    </w:pPr>
  </w:style>
  <w:style w:type="paragraph" w:styleId="ListContinue2">
    <w:name w:val="List Continue 2"/>
    <w:basedOn w:val="List2"/>
    <w:rsid w:val="004106C6"/>
    <w:pPr>
      <w:ind w:firstLine="0"/>
    </w:pPr>
  </w:style>
  <w:style w:type="paragraph" w:styleId="ListContinue3">
    <w:name w:val="List Continue 3"/>
    <w:basedOn w:val="List3"/>
    <w:rsid w:val="004106C6"/>
    <w:pPr>
      <w:ind w:left="1021" w:firstLine="0"/>
    </w:pPr>
  </w:style>
  <w:style w:type="paragraph" w:styleId="ListContinue4">
    <w:name w:val="List Continue 4"/>
    <w:basedOn w:val="List4"/>
    <w:rsid w:val="004106C6"/>
    <w:pPr>
      <w:ind w:firstLine="0"/>
    </w:pPr>
  </w:style>
  <w:style w:type="paragraph" w:styleId="ListContinue5">
    <w:name w:val="List Continue 5"/>
    <w:basedOn w:val="List5"/>
    <w:rsid w:val="004106C6"/>
    <w:pPr>
      <w:ind w:firstLine="0"/>
    </w:pPr>
  </w:style>
  <w:style w:type="paragraph" w:styleId="ListNumber3">
    <w:name w:val="List Number 3"/>
    <w:basedOn w:val="List3"/>
    <w:rsid w:val="004106C6"/>
    <w:pPr>
      <w:numPr>
        <w:numId w:val="4"/>
      </w:numPr>
    </w:pPr>
  </w:style>
  <w:style w:type="paragraph" w:styleId="ListNumber4">
    <w:name w:val="List Number 4"/>
    <w:basedOn w:val="List4"/>
    <w:rsid w:val="004106C6"/>
    <w:pPr>
      <w:numPr>
        <w:numId w:val="5"/>
      </w:numPr>
    </w:pPr>
  </w:style>
  <w:style w:type="paragraph" w:styleId="ListNumber5">
    <w:name w:val="List Number 5"/>
    <w:basedOn w:val="List5"/>
    <w:rsid w:val="004106C6"/>
    <w:pPr>
      <w:numPr>
        <w:numId w:val="6"/>
      </w:numPr>
    </w:pPr>
  </w:style>
  <w:style w:type="paragraph" w:styleId="BlockText">
    <w:name w:val="Block Text"/>
    <w:basedOn w:val="Normal"/>
    <w:rsid w:val="004106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06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06C6"/>
    <w:rPr>
      <w:sz w:val="16"/>
      <w:vertAlign w:val="superscript"/>
    </w:rPr>
  </w:style>
  <w:style w:type="character" w:customStyle="1" w:styleId="Symbols">
    <w:name w:val="Symbols"/>
    <w:basedOn w:val="DefaultParagraphFont"/>
    <w:rsid w:val="004106C6"/>
    <w:rPr>
      <w:rFonts w:ascii="Symbol" w:hAnsi="Symbol"/>
    </w:rPr>
  </w:style>
  <w:style w:type="character" w:customStyle="1" w:styleId="MenuOptions">
    <w:name w:val="Menu Options"/>
    <w:basedOn w:val="DefaultParagraphFont"/>
    <w:rsid w:val="004106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06C6"/>
    <w:rPr>
      <w:b/>
    </w:rPr>
  </w:style>
  <w:style w:type="character" w:customStyle="1" w:styleId="Underlined">
    <w:name w:val="Underlined"/>
    <w:basedOn w:val="DefaultParagraphFont"/>
    <w:rsid w:val="004106C6"/>
    <w:rPr>
      <w:u w:val="single"/>
    </w:rPr>
  </w:style>
  <w:style w:type="paragraph" w:customStyle="1" w:styleId="TableBodyTextRight">
    <w:name w:val="Table Body Text Right"/>
    <w:basedOn w:val="TableBodyText"/>
    <w:rsid w:val="004106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06C6"/>
    <w:rPr>
      <w:sz w:val="18"/>
    </w:rPr>
  </w:style>
  <w:style w:type="paragraph" w:customStyle="1" w:styleId="BodySmallRight">
    <w:name w:val="Body Small Right"/>
    <w:basedOn w:val="BodyTextRight"/>
    <w:rsid w:val="004106C6"/>
    <w:rPr>
      <w:sz w:val="18"/>
      <w:szCs w:val="18"/>
    </w:rPr>
  </w:style>
  <w:style w:type="paragraph" w:customStyle="1" w:styleId="MarginEdition">
    <w:name w:val="Margin Edition"/>
    <w:basedOn w:val="MarginNote"/>
    <w:rsid w:val="004106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06C6"/>
    <w:rPr>
      <w:sz w:val="2"/>
      <w:szCs w:val="2"/>
    </w:rPr>
  </w:style>
  <w:style w:type="character" w:customStyle="1" w:styleId="Small">
    <w:name w:val="Small"/>
    <w:basedOn w:val="DefaultParagraphFont"/>
    <w:rsid w:val="004106C6"/>
    <w:rPr>
      <w:sz w:val="16"/>
    </w:rPr>
  </w:style>
  <w:style w:type="paragraph" w:customStyle="1" w:styleId="WideTable">
    <w:name w:val="Wide Table"/>
    <w:basedOn w:val="Normal"/>
    <w:rsid w:val="004106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06C6"/>
  </w:style>
  <w:style w:type="paragraph" w:styleId="Quote">
    <w:name w:val="Quote"/>
    <w:basedOn w:val="Heading1"/>
    <w:link w:val="QuoteChar"/>
    <w:qFormat/>
    <w:rsid w:val="004106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06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06C6"/>
    <w:pPr>
      <w:pageBreakBefore/>
    </w:pPr>
  </w:style>
  <w:style w:type="paragraph" w:customStyle="1" w:styleId="Border">
    <w:name w:val="Border"/>
    <w:basedOn w:val="Normal"/>
    <w:qFormat/>
    <w:rsid w:val="004106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06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06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06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06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06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06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06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06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06C6"/>
    <w:rPr>
      <w:u w:val="single"/>
    </w:rPr>
  </w:style>
  <w:style w:type="paragraph" w:styleId="BalloonText">
    <w:name w:val="Balloon Text"/>
    <w:basedOn w:val="Normal"/>
    <w:link w:val="BalloonTextChar"/>
    <w:rsid w:val="004106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06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06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06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06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06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06C6"/>
    <w:pPr>
      <w:spacing w:before="0" w:after="0"/>
    </w:pPr>
  </w:style>
  <w:style w:type="paragraph" w:customStyle="1" w:styleId="BodyTextBold">
    <w:name w:val="Body Text Bold"/>
    <w:basedOn w:val="BodyText"/>
    <w:qFormat/>
    <w:rsid w:val="004106C6"/>
    <w:rPr>
      <w:b/>
    </w:rPr>
  </w:style>
  <w:style w:type="character" w:styleId="Hyperlink">
    <w:name w:val="Hyperlink"/>
    <w:basedOn w:val="DefaultParagraphFont"/>
    <w:uiPriority w:val="99"/>
    <w:unhideWhenUsed/>
    <w:rsid w:val="00F372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4967</Characters>
  <Application>Microsoft Office Word</Application>
  <DocSecurity>0</DocSecurity>
  <Lines>150</Lines>
  <Paragraphs>102</Paragraphs>
  <ScaleCrop>false</ScaleCrop>
  <Company>Author-it Software Corporation Ltd.</Company>
  <LinksUpToDate>false</LinksUpToDate>
  <CharactersWithSpaces>5634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SITHPAT018 Produce chocolate confectionery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2023-03-02T05:30:00Z</dcterms:created>
  <dcterms:modified xsi:type="dcterms:W3CDTF">2023-03-02T05:30:00Z</dcterms:modified>
</cp:coreProperties>
</file>