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640" w:rsidP="00415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SITHPAT018 Produce chocolate confectionery</w:t>
      </w:r>
      <w:r>
        <w:fldChar w:fldCharType="end"/>
      </w:r>
    </w:p>
    <w:p w:rsidR="00415640" w:rsidP="00415640">
      <w:pPr>
        <w:pStyle w:val="Version"/>
        <w:sectPr w:rsidSect="001D24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42D" w:rsidP="001D242D">
      <w:pPr>
        <w:pStyle w:val="SuperHeading"/>
      </w:pPr>
      <w:r w:rsidRPr="001D242D">
        <w:t>Assessment Requirements for SITHPAT018 Produce chocolate confectionery</w:t>
      </w:r>
    </w:p>
    <w:p w:rsidR="00000000" w:rsidRPr="001D242D" w:rsidP="001D242D">
      <w:pPr>
        <w:pStyle w:val="Heading1"/>
      </w:pPr>
      <w:bookmarkStart w:id="1" w:name="O_1209081"/>
      <w:bookmarkEnd w:id="1"/>
      <w:r w:rsidRPr="001D242D">
        <w:t>Modification History</w:t>
      </w:r>
    </w:p>
    <w:p w:rsidR="00000000" w:rsidRPr="001D242D" w:rsidP="00415640">
      <w:pPr>
        <w:pStyle w:val="BodyText"/>
      </w:pPr>
      <w:r w:rsidRPr="001D242D">
        <w:t>Not applicable.</w:t>
      </w:r>
    </w:p>
    <w:p w:rsidR="00000000" w:rsidRPr="001D242D" w:rsidP="001D242D">
      <w:pPr>
        <w:pStyle w:val="Heading1"/>
      </w:pPr>
      <w:bookmarkStart w:id="2" w:name="O_1209082"/>
      <w:bookmarkEnd w:id="2"/>
      <w:r w:rsidRPr="001D242D">
        <w:t>Performance Evidence</w:t>
      </w:r>
    </w:p>
    <w:p w:rsidR="00000000" w:rsidRPr="001D242D" w:rsidP="00415640">
      <w:pPr>
        <w:pStyle w:val="BodyText"/>
      </w:pPr>
      <w:r w:rsidRPr="001D242D">
        <w:t>Evidence of the ability to complete tas</w:t>
      </w:r>
      <w:r w:rsidRPr="001D242D">
        <w:t>ks outlined in elements and performance criteria of this unit in the context of the job role, and:</w:t>
      </w:r>
    </w:p>
    <w:p w:rsidR="00000000" w:rsidRPr="001D242D" w:rsidP="001D242D">
      <w:pPr>
        <w:pStyle w:val="ListBullet"/>
      </w:pPr>
      <w:r w:rsidRPr="001D242D">
        <w:t xml:space="preserve">prepare at least 24 individual chocolates from each of the following three types: </w:t>
      </w:r>
    </w:p>
    <w:p w:rsidR="00000000" w:rsidRPr="001D242D" w:rsidP="001D242D">
      <w:pPr>
        <w:pStyle w:val="ListBullet2"/>
      </w:pPr>
      <w:r w:rsidRPr="001D242D">
        <w:t>hard centres</w:t>
      </w:r>
    </w:p>
    <w:p w:rsidR="00000000" w:rsidRPr="001D242D" w:rsidP="001D242D">
      <w:pPr>
        <w:pStyle w:val="ListBullet2"/>
      </w:pPr>
      <w:r w:rsidRPr="001D242D">
        <w:t>soft centres</w:t>
      </w:r>
    </w:p>
    <w:p w:rsidR="00000000" w:rsidRPr="001D242D" w:rsidP="001D242D">
      <w:pPr>
        <w:pStyle w:val="ListBullet2"/>
      </w:pPr>
      <w:r w:rsidRPr="001D242D">
        <w:t>fillings</w:t>
      </w:r>
    </w:p>
    <w:p w:rsidR="00000000" w:rsidRPr="001D242D" w:rsidP="001D242D">
      <w:pPr>
        <w:pStyle w:val="ListBullet"/>
      </w:pPr>
      <w:r w:rsidRPr="001D242D">
        <w:t>use at least three different process</w:t>
      </w:r>
      <w:r w:rsidRPr="001D242D">
        <w:t>es for producing chocolates as listed in the knowledge evidence when preparing the above three types of chocolates</w:t>
      </w:r>
    </w:p>
    <w:p w:rsidR="00000000" w:rsidRPr="001D242D" w:rsidP="001D242D">
      <w:pPr>
        <w:pStyle w:val="ListBullet"/>
      </w:pPr>
      <w:r w:rsidRPr="001D242D">
        <w:t>use each of the following when preparing the above three types of chocolates (at least once across the preparation of all three types of choc</w:t>
      </w:r>
      <w:r w:rsidRPr="001D242D">
        <w:t>olates):</w:t>
      </w:r>
    </w:p>
    <w:p w:rsidR="00000000" w:rsidRPr="001D242D" w:rsidP="001D242D">
      <w:pPr>
        <w:pStyle w:val="ListBullet2"/>
      </w:pPr>
      <w:r w:rsidRPr="001D242D">
        <w:t>caramel</w:t>
      </w:r>
    </w:p>
    <w:p w:rsidR="00000000" w:rsidRPr="001D242D" w:rsidP="001D242D">
      <w:pPr>
        <w:pStyle w:val="ListBullet2"/>
      </w:pPr>
      <w:r w:rsidRPr="001D242D">
        <w:t>croquant</w:t>
      </w:r>
    </w:p>
    <w:p w:rsidR="00000000" w:rsidRPr="001D242D" w:rsidP="001D242D">
      <w:pPr>
        <w:pStyle w:val="ListBullet2"/>
      </w:pPr>
      <w:r w:rsidRPr="001D242D">
        <w:t>flavoured fondant</w:t>
      </w:r>
    </w:p>
    <w:p w:rsidR="00000000" w:rsidRPr="001D242D" w:rsidP="001D242D">
      <w:pPr>
        <w:pStyle w:val="ListBullet2"/>
      </w:pPr>
      <w:r w:rsidRPr="001D242D">
        <w:t>ganache</w:t>
      </w:r>
    </w:p>
    <w:p w:rsidR="00000000" w:rsidRPr="001D242D" w:rsidP="001D242D">
      <w:pPr>
        <w:pStyle w:val="ListBullet2"/>
      </w:pPr>
      <w:r w:rsidRPr="001D242D">
        <w:t>jellies</w:t>
      </w:r>
    </w:p>
    <w:p w:rsidR="00000000" w:rsidRPr="001D242D" w:rsidP="001D242D">
      <w:pPr>
        <w:pStyle w:val="ListBullet2"/>
      </w:pPr>
      <w:r w:rsidRPr="001D242D">
        <w:t>liqueurs</w:t>
      </w:r>
    </w:p>
    <w:p w:rsidR="00000000" w:rsidRPr="001D242D" w:rsidP="001D242D">
      <w:pPr>
        <w:pStyle w:val="ListBullet2"/>
      </w:pPr>
      <w:r w:rsidRPr="001D242D">
        <w:t>nougat</w:t>
      </w:r>
    </w:p>
    <w:p w:rsidR="00000000" w:rsidRPr="001D242D" w:rsidP="001D242D">
      <w:pPr>
        <w:pStyle w:val="ListBullet2"/>
      </w:pPr>
      <w:r w:rsidRPr="001D242D">
        <w:t xml:space="preserve">nuts </w:t>
      </w:r>
    </w:p>
    <w:p w:rsidR="00000000" w:rsidRPr="001D242D" w:rsidP="001D242D">
      <w:pPr>
        <w:pStyle w:val="ListBullet2"/>
      </w:pPr>
      <w:r w:rsidRPr="001D242D">
        <w:t>fruits</w:t>
      </w:r>
    </w:p>
    <w:p w:rsidR="00000000" w:rsidRPr="001D242D" w:rsidP="001D242D">
      <w:pPr>
        <w:pStyle w:val="ListBullet"/>
      </w:pPr>
      <w:r w:rsidRPr="001D242D">
        <w:t>use at least one of the tempering methods for couverture when producing above chocolates</w:t>
      </w:r>
    </w:p>
    <w:p w:rsidR="00000000" w:rsidRPr="001D242D" w:rsidP="001D242D">
      <w:pPr>
        <w:pStyle w:val="ListBullet"/>
      </w:pPr>
      <w:r w:rsidRPr="001D242D">
        <w:t>produce above individual chocolates:</w:t>
      </w:r>
    </w:p>
    <w:p w:rsidR="00000000" w:rsidRPr="001D242D" w:rsidP="001D242D">
      <w:pPr>
        <w:pStyle w:val="ListBullet2"/>
      </w:pPr>
      <w:r w:rsidRPr="001D242D">
        <w:t>that are consistent in quality, size, shape and appearance</w:t>
      </w:r>
    </w:p>
    <w:p w:rsidR="00000000" w:rsidRPr="001D242D" w:rsidP="001D242D">
      <w:pPr>
        <w:pStyle w:val="ListBullet2"/>
      </w:pPr>
      <w:r w:rsidRPr="001D242D">
        <w:t>within commercial time constraints</w:t>
      </w:r>
    </w:p>
    <w:p w:rsidR="00000000" w:rsidRPr="001D242D" w:rsidP="001D242D">
      <w:pPr>
        <w:pStyle w:val="ListBullet2"/>
      </w:pPr>
      <w:r w:rsidRPr="001D242D">
        <w:t>following procedures for portion control and food safety practices when handling and storing chocolate ingredients and chocolates.</w:t>
      </w:r>
    </w:p>
    <w:p w:rsidR="00000000" w:rsidRPr="001D242D" w:rsidP="001D242D">
      <w:pPr>
        <w:pStyle w:val="AllowPageBreak"/>
      </w:pPr>
    </w:p>
    <w:p w:rsidR="00000000" w:rsidRPr="001D242D" w:rsidP="001D242D">
      <w:pPr>
        <w:pStyle w:val="Heading1"/>
      </w:pPr>
      <w:bookmarkStart w:id="3" w:name="O_1209083"/>
      <w:bookmarkEnd w:id="3"/>
      <w:r w:rsidRPr="001D242D">
        <w:t>Knowledge Ev</w:t>
      </w:r>
      <w:r w:rsidRPr="001D242D">
        <w:t>idence</w:t>
      </w:r>
    </w:p>
    <w:p w:rsidR="00000000" w:rsidRPr="001D242D" w:rsidP="00415640">
      <w:pPr>
        <w:pStyle w:val="BodyText"/>
      </w:pPr>
      <w:r w:rsidRPr="001D242D">
        <w:t>Demonstrated knowledge required to complete the tasks outlined in elements and performance criteria of this unit:</w:t>
      </w:r>
    </w:p>
    <w:p w:rsidR="00000000" w:rsidRPr="001D242D" w:rsidP="001D242D">
      <w:pPr>
        <w:pStyle w:val="ListBullet"/>
      </w:pPr>
      <w:r w:rsidRPr="001D242D">
        <w:t>culinary terms and common trade names for:</w:t>
      </w:r>
    </w:p>
    <w:p w:rsidR="00000000" w:rsidRPr="001D242D" w:rsidP="001D242D">
      <w:pPr>
        <w:pStyle w:val="ListBullet2"/>
      </w:pPr>
      <w:r w:rsidRPr="001D242D">
        <w:t>ingredients used to produce chocolate confectionery</w:t>
      </w:r>
    </w:p>
    <w:p w:rsidR="00000000" w:rsidRPr="001D242D" w:rsidP="001D242D">
      <w:pPr>
        <w:pStyle w:val="ListBullet2"/>
      </w:pPr>
      <w:r w:rsidRPr="001D242D">
        <w:t>individual chocolates prepared in the performance evidence</w:t>
      </w:r>
    </w:p>
    <w:p w:rsidR="00000000" w:rsidRPr="001D242D" w:rsidP="001D242D">
      <w:pPr>
        <w:pStyle w:val="ListBullet"/>
      </w:pPr>
      <w:r w:rsidRPr="001D242D">
        <w:t>contents of date codes and rotation labels for stock</w:t>
      </w:r>
    </w:p>
    <w:p w:rsidR="00000000" w:rsidRPr="001D242D" w:rsidP="001D242D">
      <w:pPr>
        <w:pStyle w:val="ListBullet"/>
      </w:pPr>
      <w:r w:rsidRPr="001D242D">
        <w:t>processes for producing different types of chocolates:</w:t>
      </w:r>
    </w:p>
    <w:p w:rsidR="00000000" w:rsidRPr="001D242D" w:rsidP="001D242D">
      <w:pPr>
        <w:pStyle w:val="ListBullet2"/>
      </w:pPr>
      <w:r w:rsidRPr="001D242D">
        <w:t>cut or dressed</w:t>
      </w:r>
    </w:p>
    <w:p w:rsidR="00000000" w:rsidRPr="001D242D" w:rsidP="001D242D">
      <w:pPr>
        <w:pStyle w:val="ListBullet2"/>
      </w:pPr>
      <w:r w:rsidRPr="001D242D">
        <w:t>hand coated</w:t>
      </w:r>
    </w:p>
    <w:p w:rsidR="00000000" w:rsidRPr="001D242D" w:rsidP="001D242D">
      <w:pPr>
        <w:pStyle w:val="ListBullet2"/>
      </w:pPr>
      <w:r w:rsidRPr="001D242D">
        <w:t>enrobing</w:t>
      </w:r>
    </w:p>
    <w:p w:rsidR="00000000" w:rsidRPr="001D242D" w:rsidP="001D242D">
      <w:pPr>
        <w:pStyle w:val="ListBullet2"/>
      </w:pPr>
      <w:r w:rsidRPr="001D242D">
        <w:t>made with prepared hollow shells</w:t>
      </w:r>
    </w:p>
    <w:p w:rsidR="00000000" w:rsidRPr="001D242D" w:rsidP="001D242D">
      <w:pPr>
        <w:pStyle w:val="ListBullet2"/>
      </w:pPr>
      <w:r w:rsidRPr="001D242D">
        <w:t>moulded</w:t>
      </w:r>
    </w:p>
    <w:p w:rsidR="00000000" w:rsidRPr="001D242D" w:rsidP="001D242D">
      <w:pPr>
        <w:pStyle w:val="ListBullet"/>
      </w:pPr>
      <w:r w:rsidRPr="001D242D">
        <w:t>character</w:t>
      </w:r>
      <w:r w:rsidRPr="001D242D">
        <w:t>istics of centres and fillings used when producing chocolates listed in the performance evidence</w:t>
      </w:r>
    </w:p>
    <w:p w:rsidR="00000000" w:rsidRPr="001D242D" w:rsidP="001D242D">
      <w:pPr>
        <w:pStyle w:val="ListBullet"/>
      </w:pPr>
      <w:r w:rsidRPr="001D242D">
        <w:t>historical and cultural origins of a variety of chocolates</w:t>
      </w:r>
    </w:p>
    <w:p w:rsidR="00000000" w:rsidRPr="001D242D" w:rsidP="001D242D">
      <w:pPr>
        <w:pStyle w:val="ListBullet"/>
      </w:pPr>
      <w:r w:rsidRPr="001D242D">
        <w:t>indicators of freshness and quality of stocked ingredients for chocolates</w:t>
      </w:r>
    </w:p>
    <w:p w:rsidR="00000000" w:rsidRPr="001D242D" w:rsidP="001D242D">
      <w:pPr>
        <w:pStyle w:val="ListBullet"/>
      </w:pPr>
      <w:r w:rsidRPr="001D242D">
        <w:t>mise en place requirements for producing chocolate confectionery</w:t>
      </w:r>
    </w:p>
    <w:p w:rsidR="00000000" w:rsidRPr="001D242D" w:rsidP="001D242D">
      <w:pPr>
        <w:pStyle w:val="ListBullet"/>
      </w:pPr>
      <w:r w:rsidRPr="001D242D">
        <w:t>tempering methods for couverture:</w:t>
      </w:r>
    </w:p>
    <w:p w:rsidR="00000000" w:rsidRPr="001D242D" w:rsidP="001D242D">
      <w:pPr>
        <w:pStyle w:val="ListBullet2"/>
      </w:pPr>
      <w:r w:rsidRPr="001D242D">
        <w:t>controlling the formation of seed crystals</w:t>
      </w:r>
    </w:p>
    <w:p w:rsidR="00000000" w:rsidRPr="001D242D" w:rsidP="001D242D">
      <w:pPr>
        <w:pStyle w:val="ListBullet3"/>
      </w:pPr>
      <w:r w:rsidRPr="001D242D">
        <w:t>tabling method</w:t>
      </w:r>
    </w:p>
    <w:p w:rsidR="00000000" w:rsidRPr="001D242D" w:rsidP="001D242D">
      <w:pPr>
        <w:pStyle w:val="ListBullet3"/>
      </w:pPr>
      <w:r w:rsidRPr="001D242D">
        <w:t>use of heated water jackets</w:t>
      </w:r>
    </w:p>
    <w:p w:rsidR="00000000" w:rsidRPr="001D242D" w:rsidP="001D242D">
      <w:pPr>
        <w:pStyle w:val="ListBullet3"/>
      </w:pPr>
      <w:r w:rsidRPr="001D242D">
        <w:t>use of microwave</w:t>
      </w:r>
    </w:p>
    <w:p w:rsidR="00000000" w:rsidRPr="001D242D" w:rsidP="001D242D">
      <w:pPr>
        <w:pStyle w:val="ListBullet3"/>
      </w:pPr>
      <w:r w:rsidRPr="001D242D">
        <w:t>vaccination or addition method</w:t>
      </w:r>
    </w:p>
    <w:p w:rsidR="00000000" w:rsidRPr="001D242D" w:rsidP="001D242D">
      <w:pPr>
        <w:pStyle w:val="ListBullet3"/>
      </w:pPr>
      <w:r w:rsidRPr="001D242D">
        <w:t>appropriate temperatures to melt and temper couverture</w:t>
      </w:r>
    </w:p>
    <w:p w:rsidR="00000000" w:rsidRPr="001D242D" w:rsidP="001D242D">
      <w:pPr>
        <w:pStyle w:val="ListBullet"/>
      </w:pPr>
      <w:r w:rsidRPr="001D242D">
        <w:t>properties of tempered couverture:</w:t>
      </w:r>
    </w:p>
    <w:p w:rsidR="00000000" w:rsidRPr="001D242D" w:rsidP="001D242D">
      <w:pPr>
        <w:pStyle w:val="ListBullet2"/>
      </w:pPr>
      <w:r w:rsidRPr="001D242D">
        <w:t>flow properties</w:t>
      </w:r>
    </w:p>
    <w:p w:rsidR="00000000" w:rsidRPr="001D242D" w:rsidP="001D242D">
      <w:pPr>
        <w:pStyle w:val="ListBullet2"/>
      </w:pPr>
      <w:r w:rsidRPr="001D242D">
        <w:t>setting properties</w:t>
      </w:r>
    </w:p>
    <w:p w:rsidR="00000000" w:rsidRPr="001D242D" w:rsidP="001D242D">
      <w:pPr>
        <w:pStyle w:val="ListBullet2"/>
      </w:pPr>
      <w:r w:rsidRPr="001D242D">
        <w:t>viscosity</w:t>
      </w:r>
    </w:p>
    <w:p w:rsidR="00000000" w:rsidRPr="001D242D" w:rsidP="001D242D">
      <w:pPr>
        <w:pStyle w:val="ListBullet"/>
      </w:pPr>
      <w:r w:rsidRPr="001D242D">
        <w:t>expected product characteristics of solidified couverture specified in the performance evidence:</w:t>
      </w:r>
    </w:p>
    <w:p w:rsidR="00000000" w:rsidRPr="001D242D" w:rsidP="001D242D">
      <w:pPr>
        <w:pStyle w:val="ListBullet2"/>
      </w:pPr>
      <w:r w:rsidRPr="001D242D">
        <w:t>colour</w:t>
      </w:r>
    </w:p>
    <w:p w:rsidR="00000000" w:rsidRPr="001D242D" w:rsidP="001D242D">
      <w:pPr>
        <w:pStyle w:val="ListBullet2"/>
      </w:pPr>
      <w:r w:rsidRPr="001D242D">
        <w:t>gloss and sheen</w:t>
      </w:r>
    </w:p>
    <w:p w:rsidR="00000000" w:rsidRPr="001D242D" w:rsidP="001D242D">
      <w:pPr>
        <w:pStyle w:val="ListBullet2"/>
      </w:pPr>
      <w:r w:rsidRPr="001D242D">
        <w:t>snap</w:t>
      </w:r>
    </w:p>
    <w:p w:rsidR="00000000" w:rsidRPr="001D242D" w:rsidP="001D242D">
      <w:pPr>
        <w:pStyle w:val="ListBullet"/>
      </w:pPr>
      <w:r w:rsidRPr="001D242D">
        <w:t>methods to coat centres:</w:t>
      </w:r>
    </w:p>
    <w:p w:rsidR="00000000" w:rsidRPr="001D242D" w:rsidP="001D242D">
      <w:pPr>
        <w:pStyle w:val="ListBullet2"/>
      </w:pPr>
      <w:r w:rsidRPr="001D242D">
        <w:t>hand coating</w:t>
      </w:r>
    </w:p>
    <w:p w:rsidR="00000000" w:rsidRPr="001D242D" w:rsidP="001D242D">
      <w:pPr>
        <w:pStyle w:val="ListBullet2"/>
      </w:pPr>
      <w:r w:rsidRPr="001D242D">
        <w:t>hand dipping</w:t>
      </w:r>
    </w:p>
    <w:p w:rsidR="00000000" w:rsidRPr="001D242D" w:rsidP="001D242D">
      <w:pPr>
        <w:pStyle w:val="ListBullet2"/>
      </w:pPr>
      <w:r w:rsidRPr="001D242D">
        <w:t>machine enrobed</w:t>
      </w:r>
    </w:p>
    <w:p w:rsidR="00000000" w:rsidRPr="001D242D" w:rsidP="001D242D">
      <w:pPr>
        <w:pStyle w:val="ListBullet"/>
      </w:pPr>
      <w:r w:rsidRPr="001D242D">
        <w:t>complementary tastes and textures of dark, milk and white couverture for fillings and centres</w:t>
      </w:r>
    </w:p>
    <w:p w:rsidR="00000000" w:rsidRPr="001D242D" w:rsidP="001D242D">
      <w:pPr>
        <w:pStyle w:val="ListBullet"/>
      </w:pPr>
      <w:r w:rsidRPr="001D242D">
        <w:t>decoration techniques for individual chocolates</w:t>
      </w:r>
    </w:p>
    <w:p w:rsidR="00000000" w:rsidRPr="001D242D" w:rsidP="001D242D">
      <w:pPr>
        <w:pStyle w:val="ListBullet"/>
      </w:pPr>
      <w:r w:rsidRPr="001D242D">
        <w:t>appropriate environment</w:t>
      </w:r>
      <w:r w:rsidRPr="001D242D">
        <w:t>al conditions for storing ingredients and individual chocolates to:</w:t>
      </w:r>
    </w:p>
    <w:p w:rsidR="00000000" w:rsidRPr="001D242D" w:rsidP="001D242D">
      <w:pPr>
        <w:pStyle w:val="ListBullet2"/>
      </w:pPr>
      <w:r w:rsidRPr="001D242D">
        <w:t>ensure food safety</w:t>
      </w:r>
    </w:p>
    <w:p w:rsidR="00000000" w:rsidRPr="001D242D" w:rsidP="001D242D">
      <w:pPr>
        <w:pStyle w:val="ListBullet2"/>
      </w:pPr>
      <w:r w:rsidRPr="001D242D">
        <w:t>optimise shelf life</w:t>
      </w:r>
    </w:p>
    <w:p w:rsidR="00000000" w:rsidRPr="001D242D" w:rsidP="001D242D">
      <w:pPr>
        <w:pStyle w:val="ListBullet"/>
      </w:pPr>
      <w:r w:rsidRPr="001D242D">
        <w:t>safe operational practices using essential functions and features of equipment used to:</w:t>
      </w:r>
    </w:p>
    <w:p w:rsidR="00000000" w:rsidRPr="001D242D" w:rsidP="001D242D">
      <w:pPr>
        <w:pStyle w:val="ListBullet2"/>
      </w:pPr>
      <w:r w:rsidRPr="001D242D">
        <w:t>produce chocolate confectionery</w:t>
      </w:r>
    </w:p>
    <w:p w:rsidR="00000000" w:rsidRPr="001D242D" w:rsidP="001D242D">
      <w:pPr>
        <w:pStyle w:val="ListBullet2"/>
      </w:pPr>
      <w:r w:rsidRPr="001D242D">
        <w:t>protect polished chocolate</w:t>
      </w:r>
      <w:r w:rsidRPr="001D242D">
        <w:t xml:space="preserve"> moulds from contamination and damage, including ensuring that the polished surface is:</w:t>
      </w:r>
    </w:p>
    <w:p w:rsidR="00000000" w:rsidRPr="001D242D" w:rsidP="001D242D">
      <w:pPr>
        <w:pStyle w:val="ListBullet3"/>
      </w:pPr>
      <w:r w:rsidRPr="001D242D">
        <w:t>clean, polished and free of dust or residue</w:t>
      </w:r>
    </w:p>
    <w:p w:rsidR="00000000" w:rsidRPr="001D242D" w:rsidP="001D242D">
      <w:pPr>
        <w:pStyle w:val="ListBullet3"/>
      </w:pPr>
      <w:r w:rsidRPr="001D242D">
        <w:t>untouched by bare fingers</w:t>
      </w:r>
    </w:p>
    <w:p w:rsidR="00000000" w:rsidRPr="001D242D" w:rsidP="001D242D">
      <w:pPr>
        <w:pStyle w:val="ListBullet3"/>
      </w:pPr>
      <w:r w:rsidRPr="001D242D">
        <w:t>untouched by objects that may dull, scratch or damage it.</w:t>
      </w:r>
    </w:p>
    <w:p w:rsidR="00000000" w:rsidRPr="001D242D" w:rsidP="001D242D">
      <w:pPr>
        <w:pStyle w:val="AllowPageBreak"/>
      </w:pPr>
    </w:p>
    <w:p w:rsidR="00000000" w:rsidRPr="001D242D" w:rsidP="001D242D">
      <w:pPr>
        <w:pStyle w:val="Heading1"/>
      </w:pPr>
      <w:bookmarkStart w:id="4" w:name="O_1209084"/>
      <w:bookmarkEnd w:id="4"/>
      <w:r w:rsidRPr="001D242D">
        <w:t>Assessment Conditions</w:t>
      </w:r>
    </w:p>
    <w:p w:rsidR="00000000" w:rsidRPr="001D242D" w:rsidP="00415640">
      <w:pPr>
        <w:pStyle w:val="BodyText"/>
      </w:pPr>
      <w:r w:rsidRPr="001D242D">
        <w:t>Skills must be demonstrated in an operational commercial kitchen. This can be:</w:t>
      </w:r>
    </w:p>
    <w:p w:rsidR="00000000" w:rsidRPr="001D242D" w:rsidP="001D242D">
      <w:pPr>
        <w:pStyle w:val="ListBullet"/>
      </w:pPr>
      <w:r w:rsidRPr="001D242D">
        <w:t>an industry workplace; or</w:t>
      </w:r>
    </w:p>
    <w:p w:rsidR="00000000" w:rsidRPr="001D242D" w:rsidP="001D242D">
      <w:pPr>
        <w:pStyle w:val="ListBullet"/>
      </w:pPr>
      <w:r w:rsidRPr="001D242D">
        <w:t>a simulated industry environment such as an industry-realistic training kitchen.</w:t>
      </w:r>
    </w:p>
    <w:p w:rsidR="00000000" w:rsidRPr="001D242D" w:rsidP="00415640">
      <w:pPr>
        <w:pStyle w:val="BodyText"/>
      </w:pPr>
      <w:r w:rsidRPr="001D242D">
        <w:t>Assessment must ensure access to:</w:t>
      </w:r>
    </w:p>
    <w:p w:rsidR="00000000" w:rsidRPr="001D242D" w:rsidP="001D242D">
      <w:pPr>
        <w:pStyle w:val="ListBullet"/>
      </w:pPr>
      <w:r w:rsidRPr="001D242D">
        <w:t>fixtures and</w:t>
      </w:r>
      <w:r w:rsidRPr="001D242D">
        <w:t xml:space="preserve"> large equipment: </w:t>
      </w:r>
    </w:p>
    <w:p w:rsidR="00000000" w:rsidRPr="001D242D" w:rsidP="001D242D">
      <w:pPr>
        <w:pStyle w:val="ListBullet2"/>
      </w:pPr>
      <w:r w:rsidRPr="001D242D">
        <w:t>commercial grade work benches (1.5 m/person)</w:t>
      </w:r>
    </w:p>
    <w:p w:rsidR="00000000" w:rsidRPr="001D242D" w:rsidP="001D242D">
      <w:pPr>
        <w:pStyle w:val="ListBullet2"/>
      </w:pPr>
      <w:r w:rsidRPr="001D242D">
        <w:t>commercial refrigeration and freezer unit with shelving</w:t>
      </w:r>
    </w:p>
    <w:p w:rsidR="00000000" w:rsidRPr="001D242D" w:rsidP="001D242D">
      <w:pPr>
        <w:pStyle w:val="ListBullet2"/>
      </w:pPr>
      <w:r w:rsidRPr="001D242D">
        <w:t>sink</w:t>
      </w:r>
    </w:p>
    <w:p w:rsidR="00000000" w:rsidRPr="001D242D" w:rsidP="001D242D">
      <w:pPr>
        <w:pStyle w:val="ListBullet2"/>
      </w:pPr>
      <w:r w:rsidRPr="001D242D">
        <w:t>gas or electric stove top</w:t>
      </w:r>
    </w:p>
    <w:p w:rsidR="00000000" w:rsidRPr="001D242D" w:rsidP="001D242D">
      <w:pPr>
        <w:pStyle w:val="ListBullet2"/>
      </w:pPr>
      <w:r w:rsidRPr="001D242D">
        <w:t>industrial strength food processor</w:t>
      </w:r>
    </w:p>
    <w:p w:rsidR="00000000" w:rsidRPr="001D242D" w:rsidP="001D242D">
      <w:pPr>
        <w:pStyle w:val="ListBullet2"/>
      </w:pPr>
      <w:r w:rsidRPr="001D242D">
        <w:t>marble bench or slab</w:t>
      </w:r>
    </w:p>
    <w:p w:rsidR="00000000" w:rsidRPr="001D242D" w:rsidP="001D242D">
      <w:pPr>
        <w:pStyle w:val="ListBullet2"/>
      </w:pPr>
      <w:r w:rsidRPr="001D242D">
        <w:t>microwave</w:t>
      </w:r>
    </w:p>
    <w:p w:rsidR="00000000" w:rsidRPr="001D242D" w:rsidP="001D242D">
      <w:pPr>
        <w:pStyle w:val="ListBullet2"/>
      </w:pPr>
      <w:r w:rsidRPr="001D242D">
        <w:t>storage facilities:</w:t>
      </w:r>
    </w:p>
    <w:p w:rsidR="00000000" w:rsidRPr="001D242D" w:rsidP="001D242D">
      <w:pPr>
        <w:pStyle w:val="ListBullet3"/>
      </w:pPr>
      <w:r w:rsidRPr="001D242D">
        <w:t>shelving</w:t>
      </w:r>
    </w:p>
    <w:p w:rsidR="00000000" w:rsidRPr="001D242D" w:rsidP="001D242D">
      <w:pPr>
        <w:pStyle w:val="ListBullet3"/>
      </w:pPr>
      <w:r w:rsidRPr="001D242D">
        <w:t>trays</w:t>
      </w:r>
    </w:p>
    <w:p w:rsidR="00000000" w:rsidRPr="001D242D" w:rsidP="001D242D">
      <w:pPr>
        <w:pStyle w:val="ListBullet2"/>
      </w:pPr>
      <w:r w:rsidRPr="001D242D">
        <w:t>warming area</w:t>
      </w:r>
    </w:p>
    <w:p w:rsidR="00000000" w:rsidRPr="001D242D" w:rsidP="001D242D">
      <w:pPr>
        <w:pStyle w:val="ListBullet"/>
      </w:pPr>
      <w:r w:rsidRPr="001D242D">
        <w:t>small equipment:</w:t>
      </w:r>
    </w:p>
    <w:p w:rsidR="00000000" w:rsidRPr="001D242D" w:rsidP="001D242D">
      <w:pPr>
        <w:pStyle w:val="ListBullet2"/>
      </w:pPr>
      <w:r w:rsidRPr="001D242D">
        <w:t>paper for lining moulds and trays</w:t>
      </w:r>
    </w:p>
    <w:p w:rsidR="00000000" w:rsidRPr="001D242D" w:rsidP="001D242D">
      <w:pPr>
        <w:pStyle w:val="ListBullet2"/>
      </w:pPr>
      <w:r w:rsidRPr="001D242D">
        <w:t>beaters</w:t>
      </w:r>
    </w:p>
    <w:p w:rsidR="00000000" w:rsidRPr="001D242D" w:rsidP="001D242D">
      <w:pPr>
        <w:pStyle w:val="ListBullet2"/>
      </w:pPr>
      <w:r w:rsidRPr="001D242D">
        <w:t>brushes</w:t>
      </w:r>
    </w:p>
    <w:p w:rsidR="00000000" w:rsidRPr="001D242D" w:rsidP="001D242D">
      <w:pPr>
        <w:pStyle w:val="ListBullet2"/>
      </w:pPr>
      <w:r w:rsidRPr="001D242D">
        <w:t>cutting boards</w:t>
      </w:r>
    </w:p>
    <w:p w:rsidR="00000000" w:rsidRPr="001D242D" w:rsidP="001D242D">
      <w:pPr>
        <w:pStyle w:val="ListBullet2"/>
      </w:pPr>
      <w:r w:rsidRPr="001D242D">
        <w:t>graters</w:t>
      </w:r>
    </w:p>
    <w:p w:rsidR="00000000" w:rsidRPr="001D242D" w:rsidP="001D242D">
      <w:pPr>
        <w:pStyle w:val="ListBullet2"/>
      </w:pPr>
      <w:r w:rsidRPr="001D242D">
        <w:t xml:space="preserve">knives: </w:t>
      </w:r>
    </w:p>
    <w:p w:rsidR="00000000" w:rsidRPr="001D242D" w:rsidP="001D242D">
      <w:pPr>
        <w:pStyle w:val="ListBullet3"/>
      </w:pPr>
      <w:r w:rsidRPr="001D242D">
        <w:t>large serrated cake knife</w:t>
      </w:r>
    </w:p>
    <w:p w:rsidR="00000000" w:rsidRPr="001D242D" w:rsidP="001D242D">
      <w:pPr>
        <w:pStyle w:val="ListBullet2"/>
      </w:pPr>
      <w:r w:rsidRPr="001D242D">
        <w:t xml:space="preserve">measures: </w:t>
      </w:r>
    </w:p>
    <w:p w:rsidR="00000000" w:rsidRPr="001D242D" w:rsidP="001D242D">
      <w:pPr>
        <w:pStyle w:val="ListBullet3"/>
      </w:pPr>
      <w:r w:rsidRPr="001D242D">
        <w:t>measuring jugs</w:t>
      </w:r>
    </w:p>
    <w:p w:rsidR="00000000" w:rsidRPr="001D242D" w:rsidP="001D242D">
      <w:pPr>
        <w:pStyle w:val="ListBullet2"/>
      </w:pPr>
      <w:r w:rsidRPr="001D242D">
        <w:t>mixer</w:t>
      </w:r>
    </w:p>
    <w:p w:rsidR="00000000" w:rsidRPr="001D242D" w:rsidP="001D242D">
      <w:pPr>
        <w:pStyle w:val="ListBullet2"/>
      </w:pPr>
      <w:r w:rsidRPr="001D242D">
        <w:t>pastry brushes</w:t>
      </w:r>
    </w:p>
    <w:p w:rsidR="00000000" w:rsidRPr="001D242D" w:rsidP="001D242D">
      <w:pPr>
        <w:pStyle w:val="ListBullet2"/>
      </w:pPr>
      <w:r w:rsidRPr="001D242D">
        <w:t>pastry cutters and shapes</w:t>
      </w:r>
    </w:p>
    <w:p w:rsidR="00000000" w:rsidRPr="001D242D" w:rsidP="001D242D">
      <w:pPr>
        <w:pStyle w:val="ListBullet2"/>
      </w:pPr>
      <w:r w:rsidRPr="001D242D">
        <w:t>piping bags and attachments</w:t>
      </w:r>
    </w:p>
    <w:p w:rsidR="00000000" w:rsidRPr="001D242D" w:rsidP="001D242D">
      <w:pPr>
        <w:pStyle w:val="ListBullet2"/>
      </w:pPr>
      <w:r w:rsidRPr="001D242D">
        <w:t>range of presentation equipment</w:t>
      </w:r>
    </w:p>
    <w:p w:rsidR="00000000" w:rsidRPr="001D242D" w:rsidP="001D242D">
      <w:pPr>
        <w:pStyle w:val="ListBullet2"/>
      </w:pPr>
      <w:r w:rsidRPr="001D242D">
        <w:t xml:space="preserve">range of service-ware </w:t>
      </w:r>
    </w:p>
    <w:p w:rsidR="00000000" w:rsidRPr="001D242D" w:rsidP="001D242D">
      <w:pPr>
        <w:pStyle w:val="ListBullet2"/>
      </w:pPr>
      <w:r w:rsidRPr="001D242D">
        <w:t>range of saucepans and pots for small and large production</w:t>
      </w:r>
    </w:p>
    <w:p w:rsidR="00000000" w:rsidRPr="001D242D" w:rsidP="001D242D">
      <w:pPr>
        <w:pStyle w:val="ListBullet2"/>
      </w:pPr>
      <w:r w:rsidRPr="001D242D">
        <w:t>scales (1 gram increments)</w:t>
      </w:r>
    </w:p>
    <w:p w:rsidR="00000000" w:rsidRPr="001D242D" w:rsidP="001D242D">
      <w:pPr>
        <w:pStyle w:val="ListBullet2"/>
      </w:pPr>
      <w:r w:rsidRPr="001D242D">
        <w:t>sets of stainless steel bowls</w:t>
      </w:r>
    </w:p>
    <w:p w:rsidR="00000000" w:rsidRPr="001D242D" w:rsidP="001D242D">
      <w:pPr>
        <w:pStyle w:val="ListBullet2"/>
      </w:pPr>
      <w:r w:rsidRPr="001D242D">
        <w:t>spoons and ladles</w:t>
      </w:r>
    </w:p>
    <w:p w:rsidR="00000000" w:rsidRPr="001D242D" w:rsidP="001D242D">
      <w:pPr>
        <w:pStyle w:val="ListBullet2"/>
      </w:pPr>
      <w:r w:rsidRPr="001D242D">
        <w:t>storage containers and trays</w:t>
      </w:r>
    </w:p>
    <w:p w:rsidR="00000000" w:rsidRPr="001D242D" w:rsidP="001D242D">
      <w:pPr>
        <w:pStyle w:val="ListBullet2"/>
      </w:pPr>
      <w:r w:rsidRPr="001D242D">
        <w:t>whisk</w:t>
      </w:r>
    </w:p>
    <w:p w:rsidR="00000000" w:rsidRPr="001D242D" w:rsidP="001D242D">
      <w:pPr>
        <w:pStyle w:val="ListBullet"/>
      </w:pPr>
      <w:r w:rsidRPr="001D242D">
        <w:t>food safe gloves</w:t>
      </w:r>
    </w:p>
    <w:p w:rsidR="00000000" w:rsidRPr="001D242D" w:rsidP="001D242D">
      <w:pPr>
        <w:pStyle w:val="ListBullet"/>
      </w:pPr>
      <w:r w:rsidRPr="001D242D">
        <w:t>diverse and comprehensive range of commercial ingredients for the chocolate confectionery specified in the performance evidence</w:t>
      </w:r>
    </w:p>
    <w:p w:rsidR="00000000" w:rsidRPr="001D242D" w:rsidP="001D242D">
      <w:pPr>
        <w:pStyle w:val="ListBullet"/>
      </w:pPr>
      <w:r w:rsidRPr="001D242D">
        <w:t>cleaning materials and equipment:</w:t>
      </w:r>
    </w:p>
    <w:p w:rsidR="00000000" w:rsidRPr="001D242D" w:rsidP="001D242D">
      <w:pPr>
        <w:pStyle w:val="ListBullet2"/>
      </w:pPr>
      <w:r w:rsidRPr="001D242D">
        <w:t>cleaning cloths</w:t>
      </w:r>
    </w:p>
    <w:p w:rsidR="00000000" w:rsidRPr="001D242D" w:rsidP="001D242D">
      <w:pPr>
        <w:pStyle w:val="ListBullet2"/>
      </w:pPr>
      <w:r w:rsidRPr="001D242D">
        <w:t>commercial cleaning and sanitising agents and chemicals for cleaning commerci</w:t>
      </w:r>
      <w:r w:rsidRPr="001D242D">
        <w:t>al kitchens, equipment and food storage areas</w:t>
      </w:r>
    </w:p>
    <w:p w:rsidR="00000000" w:rsidRPr="001D242D" w:rsidP="001D242D">
      <w:pPr>
        <w:pStyle w:val="ListBullet2"/>
      </w:pPr>
      <w:r w:rsidRPr="001D242D">
        <w:t>dustpans and brooms</w:t>
      </w:r>
    </w:p>
    <w:p w:rsidR="00000000" w:rsidRPr="001D242D" w:rsidP="001D242D">
      <w:pPr>
        <w:pStyle w:val="ListBullet2"/>
      </w:pPr>
      <w:r w:rsidRPr="001D242D">
        <w:t>garbage bins and bags</w:t>
      </w:r>
    </w:p>
    <w:p w:rsidR="00000000" w:rsidRPr="001D242D" w:rsidP="001D242D">
      <w:pPr>
        <w:pStyle w:val="ListBullet2"/>
      </w:pPr>
      <w:r w:rsidRPr="001D242D">
        <w:t>hand towel dispenser and hand towels</w:t>
      </w:r>
    </w:p>
    <w:p w:rsidR="00000000" w:rsidRPr="001D242D" w:rsidP="001D242D">
      <w:pPr>
        <w:pStyle w:val="ListBullet2"/>
      </w:pPr>
      <w:r w:rsidRPr="001D242D">
        <w:t>mops and buckets</w:t>
      </w:r>
    </w:p>
    <w:p w:rsidR="00000000" w:rsidRPr="001D242D" w:rsidP="001D242D">
      <w:pPr>
        <w:pStyle w:val="ListBullet2"/>
      </w:pPr>
      <w:r w:rsidRPr="001D242D">
        <w:t>separate hand basin and soap for hand washing</w:t>
      </w:r>
    </w:p>
    <w:p w:rsidR="00000000" w:rsidRPr="001D242D" w:rsidP="001D242D">
      <w:pPr>
        <w:pStyle w:val="ListBullet2"/>
      </w:pPr>
      <w:r w:rsidRPr="001D242D">
        <w:t>sponges, brushes and scourers</w:t>
      </w:r>
    </w:p>
    <w:p w:rsidR="00000000" w:rsidRPr="001D242D" w:rsidP="001D242D">
      <w:pPr>
        <w:pStyle w:val="ListBullet2"/>
      </w:pPr>
      <w:r w:rsidRPr="001D242D">
        <w:t>tea towels</w:t>
      </w:r>
    </w:p>
    <w:p w:rsidR="00000000" w:rsidRPr="001D242D" w:rsidP="001D242D">
      <w:pPr>
        <w:pStyle w:val="ListBullet"/>
      </w:pPr>
      <w:r w:rsidRPr="001D242D">
        <w:t>organisational specificati</w:t>
      </w:r>
      <w:r w:rsidRPr="001D242D">
        <w:t>ons:</w:t>
      </w:r>
    </w:p>
    <w:p w:rsidR="00000000" w:rsidRPr="001D242D" w:rsidP="001D242D">
      <w:pPr>
        <w:pStyle w:val="ListBullet2"/>
      </w:pPr>
      <w:r w:rsidRPr="001D242D">
        <w:t>equipment manufacturer instructions</w:t>
      </w:r>
    </w:p>
    <w:p w:rsidR="00000000" w:rsidRPr="001D242D" w:rsidP="001D242D">
      <w:pPr>
        <w:pStyle w:val="ListBullet2"/>
      </w:pPr>
      <w:r w:rsidRPr="001D242D">
        <w:t>current commercial stock control procedures and documentation for ordering, monitoring and maintaining stock</w:t>
      </w:r>
    </w:p>
    <w:p w:rsidR="00000000" w:rsidRPr="001D242D" w:rsidP="001D242D">
      <w:pPr>
        <w:pStyle w:val="ListBullet2"/>
      </w:pPr>
      <w:r w:rsidRPr="001D242D">
        <w:t>mise en place lists and standard recipes</w:t>
      </w:r>
    </w:p>
    <w:p w:rsidR="00000000" w:rsidRPr="001D242D" w:rsidP="001D242D">
      <w:pPr>
        <w:pStyle w:val="ListBullet2"/>
      </w:pPr>
      <w:r w:rsidRPr="001D242D">
        <w:t>food safety plans</w:t>
      </w:r>
    </w:p>
    <w:p w:rsidR="00000000" w:rsidRPr="001D242D" w:rsidP="001D242D">
      <w:pPr>
        <w:pStyle w:val="ListBullet2"/>
      </w:pPr>
      <w:r w:rsidRPr="001D242D">
        <w:t>guidelines relating to food disposal</w:t>
      </w:r>
      <w:r w:rsidRPr="001D242D">
        <w:t>, storage and presentation requirements</w:t>
      </w:r>
    </w:p>
    <w:p w:rsidR="00000000" w:rsidRPr="001D242D" w:rsidP="001D242D">
      <w:pPr>
        <w:pStyle w:val="ListBullet2"/>
      </w:pPr>
      <w:r w:rsidRPr="001D242D">
        <w:t>safety data sheets (SDS) for cleaning agents and chemicals.</w:t>
      </w:r>
    </w:p>
    <w:p w:rsidR="00000000" w:rsidRPr="001D242D" w:rsidP="00415640">
      <w:pPr>
        <w:pStyle w:val="BodyText"/>
      </w:pPr>
      <w:r w:rsidRPr="001D242D">
        <w:t>Assessors must satisfy the Standards for Registered Training Organisations’ requirements for assessors and:</w:t>
      </w:r>
    </w:p>
    <w:p w:rsidR="00000000" w:rsidRPr="001D242D" w:rsidP="001D242D">
      <w:pPr>
        <w:pStyle w:val="ListBullet"/>
      </w:pPr>
      <w:r w:rsidRPr="001D242D">
        <w:t>have achieved the Certificate III or Certificat</w:t>
      </w:r>
      <w:r w:rsidRPr="001D242D">
        <w:t>e IV in Patisserie or their successors; or</w:t>
      </w:r>
    </w:p>
    <w:p w:rsidR="00000000" w:rsidRPr="001D242D" w:rsidP="00415640">
      <w:pPr>
        <w:pStyle w:val="BodyText"/>
      </w:pPr>
      <w:r w:rsidRPr="001D242D">
        <w:t>hold a trade certificate as a cook or chef, or trade equivalent;</w:t>
      </w:r>
      <w:r>
        <w:t xml:space="preserve"> </w:t>
      </w:r>
      <w:r w:rsidRPr="001D242D">
        <w:t>and</w:t>
      </w:r>
    </w:p>
    <w:p w:rsidR="00000000" w:rsidRPr="001D242D" w:rsidP="001D242D">
      <w:pPr>
        <w:pStyle w:val="ListBullet"/>
      </w:pPr>
      <w:r w:rsidRPr="001D242D">
        <w:t>have worked in industry for at least three years where they have applied the skills and knowledge of this unit of competency.</w:t>
      </w:r>
    </w:p>
    <w:p w:rsidR="00000000" w:rsidRPr="001D242D" w:rsidP="001D242D">
      <w:pPr>
        <w:pStyle w:val="AllowPageBreak"/>
      </w:pPr>
    </w:p>
    <w:p w:rsidR="00000000" w:rsidRPr="001D242D" w:rsidP="001D242D">
      <w:pPr>
        <w:pStyle w:val="Heading1"/>
      </w:pPr>
      <w:bookmarkStart w:id="5" w:name="O_1209087"/>
      <w:bookmarkEnd w:id="5"/>
      <w:r w:rsidRPr="001D242D">
        <w:t>Links</w:t>
      </w:r>
    </w:p>
    <w:p w:rsidR="00000000" w:rsidRPr="001D242D" w:rsidP="00415640">
      <w:pPr>
        <w:pStyle w:val="BodyText"/>
      </w:pPr>
      <w:r w:rsidRPr="001D24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20E8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D242D" w:rsidP="001D242D"/>
    <w:sectPr w:rsidSect="001D24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2D" w:rsidRPr="00415640" w:rsidP="00415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40" w:rsidP="001D24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640" w:rsidP="001D24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15640" w:rsidP="001D24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42D" w:rsidRPr="00415640" w:rsidP="00415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40" w:rsidRPr="002D2AF8" w:rsidP="001D24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SITHPAT018 Produce chocolate confectionery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15640" w:rsidP="001D24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3E70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9AE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D48B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4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4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4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4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4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4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4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4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4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4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4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42D"/>
  </w:style>
  <w:style w:type="character" w:customStyle="1" w:styleId="Heading1Char">
    <w:name w:val="Heading 1 Char"/>
    <w:basedOn w:val="DefaultParagraphFont"/>
    <w:link w:val="Heading1"/>
    <w:rsid w:val="001D24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4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4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42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242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24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4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D242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D24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4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4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4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4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4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4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4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4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4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4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4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4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4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4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4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242D"/>
    <w:rPr>
      <w:b/>
      <w:spacing w:val="0"/>
    </w:rPr>
  </w:style>
  <w:style w:type="paragraph" w:customStyle="1" w:styleId="SuperTitle">
    <w:name w:val="SuperTitle"/>
    <w:basedOn w:val="Title"/>
    <w:rsid w:val="001D24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4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4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24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4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4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4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4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4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4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4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4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42D"/>
    <w:rPr>
      <w:i/>
    </w:rPr>
  </w:style>
  <w:style w:type="paragraph" w:styleId="Caption">
    <w:name w:val="caption"/>
    <w:basedOn w:val="BodyText"/>
    <w:next w:val="Normal"/>
    <w:qFormat/>
    <w:rsid w:val="001D24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4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4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42D"/>
  </w:style>
  <w:style w:type="paragraph" w:styleId="TableofFigures">
    <w:name w:val="table of figures"/>
    <w:basedOn w:val="Normal"/>
    <w:next w:val="Normal"/>
    <w:semiHidden/>
    <w:rsid w:val="001D24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42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D242D"/>
    <w:rPr>
      <w:rFonts w:ascii="Wingdings" w:hAnsi="Wingdings"/>
    </w:rPr>
  </w:style>
  <w:style w:type="paragraph" w:customStyle="1" w:styleId="TableHeading">
    <w:name w:val="Table Heading"/>
    <w:basedOn w:val="HeadingBase"/>
    <w:rsid w:val="001D24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42D"/>
    <w:rPr>
      <w:color w:val="0033CC"/>
      <w:u w:val="none"/>
    </w:rPr>
  </w:style>
  <w:style w:type="paragraph" w:customStyle="1" w:styleId="BodyTextRight">
    <w:name w:val="Body Text Right"/>
    <w:basedOn w:val="BodyText"/>
    <w:rsid w:val="001D24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4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42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4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4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4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42D"/>
    <w:rPr>
      <w:sz w:val="32"/>
    </w:rPr>
  </w:style>
  <w:style w:type="paragraph" w:customStyle="1" w:styleId="HeadingProcedure">
    <w:name w:val="Heading Procedure"/>
    <w:basedOn w:val="HeadingBase"/>
    <w:next w:val="Normal"/>
    <w:rsid w:val="001D24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42D"/>
    <w:pPr>
      <w:spacing w:before="60" w:after="60"/>
    </w:pPr>
  </w:style>
  <w:style w:type="paragraph" w:styleId="ListContinue">
    <w:name w:val="List Continue"/>
    <w:basedOn w:val="List"/>
    <w:rsid w:val="001D242D"/>
    <w:pPr>
      <w:ind w:firstLine="0"/>
    </w:pPr>
  </w:style>
  <w:style w:type="paragraph" w:customStyle="1" w:styleId="ListNote">
    <w:name w:val="List Note"/>
    <w:basedOn w:val="List"/>
    <w:rsid w:val="001D24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4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4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42D"/>
    <w:rPr>
      <w:rFonts w:ascii="Courier New" w:hAnsi="Courier New"/>
    </w:rPr>
  </w:style>
  <w:style w:type="paragraph" w:customStyle="1" w:styleId="NoteBullet">
    <w:name w:val="Note Bullet"/>
    <w:basedOn w:val="Note"/>
    <w:rsid w:val="001D24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4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4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4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4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24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4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42D"/>
    <w:rPr>
      <w:b/>
      <w:smallCaps/>
    </w:rPr>
  </w:style>
  <w:style w:type="paragraph" w:customStyle="1" w:styleId="TableListNumber">
    <w:name w:val="Table List Number"/>
    <w:basedOn w:val="ListNumber"/>
    <w:rsid w:val="001D24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4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42D"/>
    <w:pPr>
      <w:numPr>
        <w:numId w:val="10"/>
      </w:numPr>
    </w:pPr>
  </w:style>
  <w:style w:type="paragraph" w:customStyle="1" w:styleId="ListAlpha2">
    <w:name w:val="List Alpha 2"/>
    <w:basedOn w:val="List2"/>
    <w:rsid w:val="001D242D"/>
    <w:pPr>
      <w:numPr>
        <w:numId w:val="9"/>
      </w:numPr>
    </w:pPr>
  </w:style>
  <w:style w:type="paragraph" w:styleId="List2">
    <w:name w:val="List 2"/>
    <w:basedOn w:val="BodyText"/>
    <w:rsid w:val="001D24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4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4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42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D242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D242D"/>
    <w:pPr>
      <w:numPr>
        <w:numId w:val="5"/>
      </w:numPr>
    </w:pPr>
  </w:style>
  <w:style w:type="paragraph" w:styleId="ListContinue2">
    <w:name w:val="List Continue 2"/>
    <w:basedOn w:val="List2"/>
    <w:rsid w:val="001D242D"/>
    <w:pPr>
      <w:ind w:firstLine="0"/>
    </w:pPr>
  </w:style>
  <w:style w:type="paragraph" w:styleId="ListContinue3">
    <w:name w:val="List Continue 3"/>
    <w:basedOn w:val="List3"/>
    <w:rsid w:val="001D242D"/>
    <w:pPr>
      <w:ind w:left="1021" w:firstLine="0"/>
    </w:pPr>
  </w:style>
  <w:style w:type="paragraph" w:styleId="ListContinue4">
    <w:name w:val="List Continue 4"/>
    <w:basedOn w:val="List4"/>
    <w:rsid w:val="001D242D"/>
    <w:pPr>
      <w:ind w:firstLine="0"/>
    </w:pPr>
  </w:style>
  <w:style w:type="paragraph" w:styleId="ListContinue5">
    <w:name w:val="List Continue 5"/>
    <w:basedOn w:val="List5"/>
    <w:rsid w:val="001D242D"/>
    <w:pPr>
      <w:ind w:firstLine="0"/>
    </w:pPr>
  </w:style>
  <w:style w:type="paragraph" w:styleId="ListNumber3">
    <w:name w:val="List Number 3"/>
    <w:basedOn w:val="List3"/>
    <w:rsid w:val="001D242D"/>
    <w:pPr>
      <w:numPr>
        <w:numId w:val="6"/>
      </w:numPr>
    </w:pPr>
  </w:style>
  <w:style w:type="paragraph" w:styleId="ListNumber4">
    <w:name w:val="List Number 4"/>
    <w:basedOn w:val="List4"/>
    <w:rsid w:val="001D242D"/>
    <w:pPr>
      <w:numPr>
        <w:numId w:val="7"/>
      </w:numPr>
    </w:pPr>
  </w:style>
  <w:style w:type="paragraph" w:styleId="ListNumber5">
    <w:name w:val="List Number 5"/>
    <w:basedOn w:val="List5"/>
    <w:rsid w:val="001D242D"/>
    <w:pPr>
      <w:numPr>
        <w:numId w:val="8"/>
      </w:numPr>
    </w:pPr>
  </w:style>
  <w:style w:type="paragraph" w:styleId="BlockText">
    <w:name w:val="Block Text"/>
    <w:basedOn w:val="Normal"/>
    <w:rsid w:val="001D24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4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42D"/>
    <w:rPr>
      <w:sz w:val="16"/>
      <w:vertAlign w:val="superscript"/>
    </w:rPr>
  </w:style>
  <w:style w:type="character" w:customStyle="1" w:styleId="Symbols">
    <w:name w:val="Symbols"/>
    <w:basedOn w:val="DefaultParagraphFont"/>
    <w:rsid w:val="001D242D"/>
    <w:rPr>
      <w:rFonts w:ascii="Symbol" w:hAnsi="Symbol"/>
    </w:rPr>
  </w:style>
  <w:style w:type="character" w:customStyle="1" w:styleId="MenuOptions">
    <w:name w:val="Menu Options"/>
    <w:basedOn w:val="DefaultParagraphFont"/>
    <w:rsid w:val="001D24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42D"/>
    <w:rPr>
      <w:b/>
    </w:rPr>
  </w:style>
  <w:style w:type="character" w:customStyle="1" w:styleId="Underlined">
    <w:name w:val="Underlined"/>
    <w:basedOn w:val="DefaultParagraphFont"/>
    <w:rsid w:val="001D242D"/>
    <w:rPr>
      <w:u w:val="single"/>
    </w:rPr>
  </w:style>
  <w:style w:type="paragraph" w:customStyle="1" w:styleId="TableBodyTextRight">
    <w:name w:val="Table Body Text Right"/>
    <w:basedOn w:val="TableBodyText"/>
    <w:rsid w:val="001D24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42D"/>
    <w:rPr>
      <w:sz w:val="18"/>
    </w:rPr>
  </w:style>
  <w:style w:type="paragraph" w:customStyle="1" w:styleId="BodySmallRight">
    <w:name w:val="Body Small Right"/>
    <w:basedOn w:val="BodyTextRight"/>
    <w:rsid w:val="001D242D"/>
    <w:rPr>
      <w:sz w:val="18"/>
      <w:szCs w:val="18"/>
    </w:rPr>
  </w:style>
  <w:style w:type="paragraph" w:customStyle="1" w:styleId="MarginEdition">
    <w:name w:val="Margin Edition"/>
    <w:basedOn w:val="MarginNote"/>
    <w:rsid w:val="001D24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42D"/>
    <w:rPr>
      <w:sz w:val="2"/>
      <w:szCs w:val="2"/>
    </w:rPr>
  </w:style>
  <w:style w:type="character" w:customStyle="1" w:styleId="Small">
    <w:name w:val="Small"/>
    <w:basedOn w:val="DefaultParagraphFont"/>
    <w:rsid w:val="001D242D"/>
    <w:rPr>
      <w:sz w:val="16"/>
    </w:rPr>
  </w:style>
  <w:style w:type="paragraph" w:customStyle="1" w:styleId="WideTable">
    <w:name w:val="Wide Table"/>
    <w:basedOn w:val="Normal"/>
    <w:rsid w:val="001D24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42D"/>
  </w:style>
  <w:style w:type="paragraph" w:styleId="Quote">
    <w:name w:val="Quote"/>
    <w:basedOn w:val="Heading1"/>
    <w:link w:val="QuoteChar"/>
    <w:qFormat/>
    <w:rsid w:val="001D24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4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42D"/>
    <w:pPr>
      <w:pageBreakBefore/>
    </w:pPr>
  </w:style>
  <w:style w:type="paragraph" w:customStyle="1" w:styleId="Border">
    <w:name w:val="Border"/>
    <w:basedOn w:val="Normal"/>
    <w:qFormat/>
    <w:rsid w:val="001D24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4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4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4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4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4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4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4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4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42D"/>
    <w:rPr>
      <w:u w:val="single"/>
    </w:rPr>
  </w:style>
  <w:style w:type="character" w:customStyle="1" w:styleId="BoldandItalics">
    <w:name w:val="Bold and Italics"/>
    <w:qFormat/>
    <w:rsid w:val="001D242D"/>
    <w:rPr>
      <w:b/>
      <w:i/>
      <w:u w:val="none"/>
    </w:rPr>
  </w:style>
  <w:style w:type="paragraph" w:styleId="BalloonText">
    <w:name w:val="Balloon Text"/>
    <w:basedOn w:val="Normal"/>
    <w:link w:val="BalloonTextChar"/>
    <w:rsid w:val="001D2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4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4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4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4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4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42D"/>
    <w:pPr>
      <w:spacing w:before="0" w:after="0"/>
    </w:pPr>
  </w:style>
  <w:style w:type="paragraph" w:customStyle="1" w:styleId="BodyTextBold">
    <w:name w:val="Body Text Bold"/>
    <w:basedOn w:val="BodyText"/>
    <w:qFormat/>
    <w:rsid w:val="001D242D"/>
    <w:rPr>
      <w:b/>
    </w:rPr>
  </w:style>
  <w:style w:type="character" w:styleId="Hyperlink">
    <w:name w:val="Hyperlink"/>
    <w:basedOn w:val="DefaultParagraphFont"/>
    <w:uiPriority w:val="99"/>
    <w:unhideWhenUsed/>
    <w:rsid w:val="00415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4899</Characters>
  <Application>Microsoft Office Word</Application>
  <DocSecurity>0</DocSecurity>
  <Lines>163</Lines>
  <Paragraphs>157</Paragraphs>
  <ScaleCrop>false</ScaleCrop>
  <Company>Author-it Software Corporation Ltd.</Company>
  <LinksUpToDate>false</LinksUpToDate>
  <CharactersWithSpaces>5507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SITHPAT018 Produce chocolate confectionery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2023-03-02T05:22:00Z</dcterms:created>
  <dcterms:modified xsi:type="dcterms:W3CDTF">2023-03-02T05:22:00Z</dcterms:modified>
</cp:coreProperties>
</file>