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963" w:rsidP="00881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SITHPAT016 Produce desserts</w:t>
      </w:r>
      <w:r>
        <w:fldChar w:fldCharType="end"/>
      </w:r>
    </w:p>
    <w:p w:rsidR="00881963" w:rsidP="00881963">
      <w:pPr>
        <w:pStyle w:val="Version"/>
        <w:sectPr w:rsidSect="008757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7A4" w:rsidP="008757A4">
      <w:pPr>
        <w:pStyle w:val="SuperHeading"/>
      </w:pPr>
      <w:r w:rsidRPr="008757A4">
        <w:t>Assessment Requirements for SITHPAT016 Produce desserts</w:t>
      </w:r>
    </w:p>
    <w:p w:rsidR="00000000" w:rsidRPr="008757A4" w:rsidP="008757A4">
      <w:pPr>
        <w:pStyle w:val="Heading1"/>
      </w:pPr>
      <w:bookmarkStart w:id="1" w:name="O_1209043"/>
      <w:bookmarkEnd w:id="1"/>
      <w:r w:rsidRPr="008757A4">
        <w:t>Modification History</w:t>
      </w:r>
    </w:p>
    <w:p w:rsidR="00000000" w:rsidRPr="008757A4" w:rsidP="00881963">
      <w:pPr>
        <w:pStyle w:val="BodyText"/>
      </w:pPr>
      <w:r w:rsidRPr="008757A4">
        <w:t>Not applicable.</w:t>
      </w:r>
    </w:p>
    <w:p w:rsidR="00000000" w:rsidRPr="008757A4" w:rsidP="008757A4">
      <w:pPr>
        <w:pStyle w:val="Heading1"/>
      </w:pPr>
      <w:bookmarkStart w:id="2" w:name="O_1209044"/>
      <w:bookmarkEnd w:id="2"/>
      <w:r w:rsidRPr="008757A4">
        <w:t>Performance Evidence</w:t>
      </w:r>
    </w:p>
    <w:p w:rsidR="00000000" w:rsidRPr="008757A4" w:rsidP="00881963">
      <w:pPr>
        <w:pStyle w:val="BodyText"/>
      </w:pPr>
      <w:r w:rsidRPr="008757A4">
        <w:t>Evidence of the ability to complete tasks outlined in elements and performance criteria of this unit in the context of the job role, and:</w:t>
      </w:r>
    </w:p>
    <w:p w:rsidR="00000000" w:rsidRPr="008757A4" w:rsidP="008757A4">
      <w:pPr>
        <w:pStyle w:val="ListBullet"/>
      </w:pPr>
      <w:r w:rsidRPr="008757A4">
        <w:t>follow standard and sp</w:t>
      </w:r>
      <w:r w:rsidRPr="008757A4">
        <w:t>ecial recipes to produce and present at least eight different desserts from the list below, including at least four hot and four cold desserts:</w:t>
      </w:r>
    </w:p>
    <w:p w:rsidR="00000000" w:rsidRPr="008757A4" w:rsidP="008757A4">
      <w:pPr>
        <w:pStyle w:val="ListBullet2"/>
      </w:pPr>
      <w:r w:rsidRPr="008757A4">
        <w:t>bavarois</w:t>
      </w:r>
    </w:p>
    <w:p w:rsidR="00000000" w:rsidRPr="008757A4" w:rsidP="008757A4">
      <w:pPr>
        <w:pStyle w:val="ListBullet2"/>
      </w:pPr>
      <w:r w:rsidRPr="008757A4">
        <w:t>crème brulee</w:t>
      </w:r>
    </w:p>
    <w:p w:rsidR="00000000" w:rsidRPr="008757A4" w:rsidP="008757A4">
      <w:pPr>
        <w:pStyle w:val="ListBullet2"/>
      </w:pPr>
      <w:r w:rsidRPr="008757A4">
        <w:t>crème caramel</w:t>
      </w:r>
    </w:p>
    <w:p w:rsidR="00000000" w:rsidRPr="008757A4" w:rsidP="008757A4">
      <w:pPr>
        <w:pStyle w:val="ListBullet2"/>
      </w:pPr>
      <w:r w:rsidRPr="008757A4">
        <w:t>crêpes</w:t>
      </w:r>
    </w:p>
    <w:p w:rsidR="00000000" w:rsidRPr="008757A4" w:rsidP="008757A4">
      <w:pPr>
        <w:pStyle w:val="ListBullet2"/>
      </w:pPr>
      <w:r w:rsidRPr="008757A4">
        <w:t>fritters</w:t>
      </w:r>
    </w:p>
    <w:p w:rsidR="00000000" w:rsidRPr="008757A4" w:rsidP="008757A4">
      <w:pPr>
        <w:pStyle w:val="ListBullet2"/>
      </w:pPr>
      <w:r w:rsidRPr="008757A4">
        <w:t>meringues</w:t>
      </w:r>
    </w:p>
    <w:p w:rsidR="00000000" w:rsidRPr="008757A4" w:rsidP="008757A4">
      <w:pPr>
        <w:pStyle w:val="ListBullet2"/>
      </w:pPr>
      <w:r w:rsidRPr="008757A4">
        <w:t>mousse</w:t>
      </w:r>
    </w:p>
    <w:p w:rsidR="00000000" w:rsidRPr="008757A4" w:rsidP="008757A4">
      <w:pPr>
        <w:pStyle w:val="ListBullet2"/>
      </w:pPr>
      <w:r w:rsidRPr="008757A4">
        <w:t>panna cotta</w:t>
      </w:r>
    </w:p>
    <w:p w:rsidR="00000000" w:rsidRPr="008757A4" w:rsidP="008757A4">
      <w:pPr>
        <w:pStyle w:val="ListBullet2"/>
      </w:pPr>
      <w:r w:rsidRPr="008757A4">
        <w:t>parfait</w:t>
      </w:r>
    </w:p>
    <w:p w:rsidR="00000000" w:rsidRPr="008757A4" w:rsidP="008757A4">
      <w:pPr>
        <w:pStyle w:val="ListBullet2"/>
      </w:pPr>
      <w:r w:rsidRPr="008757A4">
        <w:t>pies</w:t>
      </w:r>
    </w:p>
    <w:p w:rsidR="00000000" w:rsidRPr="008757A4" w:rsidP="008757A4">
      <w:pPr>
        <w:pStyle w:val="ListBullet2"/>
      </w:pPr>
      <w:r w:rsidRPr="008757A4">
        <w:t>poached or stewed fruit</w:t>
      </w:r>
    </w:p>
    <w:p w:rsidR="00000000" w:rsidRPr="008757A4" w:rsidP="008757A4">
      <w:pPr>
        <w:pStyle w:val="ListBullet2"/>
      </w:pPr>
      <w:r w:rsidRPr="008757A4">
        <w:t>puddings</w:t>
      </w:r>
    </w:p>
    <w:p w:rsidR="00000000" w:rsidRPr="008757A4" w:rsidP="008757A4">
      <w:pPr>
        <w:pStyle w:val="ListBullet2"/>
      </w:pPr>
      <w:r w:rsidRPr="008757A4">
        <w:t>soufflé</w:t>
      </w:r>
    </w:p>
    <w:p w:rsidR="00000000" w:rsidRPr="008757A4" w:rsidP="008757A4">
      <w:pPr>
        <w:pStyle w:val="ListBullet2"/>
      </w:pPr>
      <w:r w:rsidRPr="008757A4">
        <w:t>tarts</w:t>
      </w:r>
    </w:p>
    <w:p w:rsidR="00000000" w:rsidRPr="008757A4" w:rsidP="008757A4">
      <w:pPr>
        <w:pStyle w:val="ListBullet"/>
      </w:pPr>
      <w:r w:rsidRPr="008757A4">
        <w:t>follow standard and special recipes to produce at least two different frozen components to be included in any of the above eight desserts</w:t>
      </w:r>
    </w:p>
    <w:p w:rsidR="00000000" w:rsidRPr="008757A4" w:rsidP="008757A4">
      <w:pPr>
        <w:pStyle w:val="ListBullet"/>
      </w:pPr>
      <w:r w:rsidRPr="008757A4">
        <w:t>ensure that at least one of the hot and one of the cold desserts above</w:t>
      </w:r>
      <w:r w:rsidRPr="008757A4">
        <w:t xml:space="preserve"> are produced to meet different special dietary requirements</w:t>
      </w:r>
    </w:p>
    <w:p w:rsidR="00000000" w:rsidRPr="008757A4" w:rsidP="008757A4">
      <w:pPr>
        <w:pStyle w:val="ListBullet"/>
      </w:pPr>
      <w:r w:rsidRPr="008757A4">
        <w:t xml:space="preserve">produce and use each of the following sauces at least once when preparing above eight desserts (at least once across production of the eight desserts): </w:t>
      </w:r>
    </w:p>
    <w:p w:rsidR="00000000" w:rsidRPr="008757A4" w:rsidP="008757A4">
      <w:pPr>
        <w:pStyle w:val="ListBullet2"/>
      </w:pPr>
      <w:r w:rsidRPr="008757A4">
        <w:t>chocolate based sauces</w:t>
      </w:r>
    </w:p>
    <w:p w:rsidR="00000000" w:rsidRPr="008757A4" w:rsidP="008757A4">
      <w:pPr>
        <w:pStyle w:val="ListBullet2"/>
      </w:pPr>
      <w:r w:rsidRPr="008757A4">
        <w:t>custards and crème</w:t>
      </w:r>
      <w:r w:rsidRPr="008757A4">
        <w:t xml:space="preserve">s </w:t>
      </w:r>
    </w:p>
    <w:p w:rsidR="00000000" w:rsidRPr="008757A4" w:rsidP="008757A4">
      <w:pPr>
        <w:pStyle w:val="ListBullet2"/>
      </w:pPr>
      <w:r w:rsidRPr="008757A4">
        <w:t>fruit purées, sauces or coulis</w:t>
      </w:r>
    </w:p>
    <w:p w:rsidR="00000000" w:rsidRPr="008757A4" w:rsidP="008757A4">
      <w:pPr>
        <w:pStyle w:val="ListBullet2"/>
      </w:pPr>
      <w:r w:rsidRPr="008757A4">
        <w:t>sabayon or foams</w:t>
      </w:r>
    </w:p>
    <w:p w:rsidR="00000000" w:rsidRPr="008757A4" w:rsidP="008757A4">
      <w:pPr>
        <w:pStyle w:val="ListBullet"/>
      </w:pPr>
      <w:r w:rsidRPr="008757A4">
        <w:t>use each of the garnishes and decorations below at least once when preparing above desserts (at least once across production of the eight desserts):</w:t>
      </w:r>
    </w:p>
    <w:p w:rsidR="00000000" w:rsidRPr="008757A4" w:rsidP="008757A4">
      <w:pPr>
        <w:pStyle w:val="ListBullet2"/>
      </w:pPr>
      <w:r w:rsidRPr="008757A4">
        <w:t>fruits</w:t>
      </w:r>
    </w:p>
    <w:p w:rsidR="00000000" w:rsidRPr="008757A4" w:rsidP="008757A4">
      <w:pPr>
        <w:pStyle w:val="ListBullet2"/>
      </w:pPr>
      <w:r w:rsidRPr="008757A4">
        <w:t>jellies</w:t>
      </w:r>
    </w:p>
    <w:p w:rsidR="00000000" w:rsidRPr="008757A4" w:rsidP="008757A4">
      <w:pPr>
        <w:pStyle w:val="ListBullet2"/>
      </w:pPr>
      <w:r w:rsidRPr="008757A4">
        <w:t>tempered chocolate</w:t>
      </w:r>
    </w:p>
    <w:p w:rsidR="00000000" w:rsidRPr="008757A4" w:rsidP="008757A4">
      <w:pPr>
        <w:pStyle w:val="ListBullet2"/>
      </w:pPr>
      <w:r w:rsidRPr="008757A4">
        <w:t>wafer or tuille</w:t>
      </w:r>
    </w:p>
    <w:p w:rsidR="00000000" w:rsidRPr="008757A4" w:rsidP="008757A4">
      <w:pPr>
        <w:pStyle w:val="ListBullet2"/>
      </w:pPr>
      <w:r w:rsidRPr="008757A4">
        <w:t>nuts</w:t>
      </w:r>
    </w:p>
    <w:p w:rsidR="00000000" w:rsidRPr="008757A4" w:rsidP="008757A4">
      <w:pPr>
        <w:pStyle w:val="ListBullet"/>
      </w:pPr>
      <w:r w:rsidRPr="008757A4">
        <w:t>use appropriate cookery methods and processes when producing the above desserts, to achieve the desired:</w:t>
      </w:r>
    </w:p>
    <w:p w:rsidR="00000000" w:rsidRPr="008757A4" w:rsidP="008757A4">
      <w:pPr>
        <w:pStyle w:val="ListBullet2"/>
      </w:pPr>
      <w:r w:rsidRPr="008757A4">
        <w:t>appearance</w:t>
      </w:r>
    </w:p>
    <w:p w:rsidR="00000000" w:rsidRPr="008757A4" w:rsidP="008757A4">
      <w:pPr>
        <w:pStyle w:val="ListBullet2"/>
      </w:pPr>
      <w:r w:rsidRPr="008757A4">
        <w:t>colour</w:t>
      </w:r>
    </w:p>
    <w:p w:rsidR="00000000" w:rsidRPr="008757A4" w:rsidP="008757A4">
      <w:pPr>
        <w:pStyle w:val="ListBullet2"/>
      </w:pPr>
      <w:r w:rsidRPr="008757A4">
        <w:t>consistency</w:t>
      </w:r>
    </w:p>
    <w:p w:rsidR="00000000" w:rsidRPr="008757A4" w:rsidP="008757A4">
      <w:pPr>
        <w:pStyle w:val="ListBullet2"/>
      </w:pPr>
      <w:r w:rsidRPr="008757A4">
        <w:t>moisture content</w:t>
      </w:r>
    </w:p>
    <w:p w:rsidR="00000000" w:rsidRPr="008757A4" w:rsidP="008757A4">
      <w:pPr>
        <w:pStyle w:val="ListBullet2"/>
      </w:pPr>
      <w:r w:rsidRPr="008757A4">
        <w:t>shape</w:t>
      </w:r>
    </w:p>
    <w:p w:rsidR="00000000" w:rsidRPr="008757A4" w:rsidP="008757A4">
      <w:pPr>
        <w:pStyle w:val="ListBullet2"/>
      </w:pPr>
      <w:r w:rsidRPr="008757A4">
        <w:t>size</w:t>
      </w:r>
    </w:p>
    <w:p w:rsidR="00000000" w:rsidRPr="008757A4" w:rsidP="008757A4">
      <w:pPr>
        <w:pStyle w:val="ListBullet2"/>
      </w:pPr>
      <w:r w:rsidRPr="008757A4">
        <w:t>structure</w:t>
      </w:r>
    </w:p>
    <w:p w:rsidR="00000000" w:rsidRPr="008757A4" w:rsidP="008757A4">
      <w:pPr>
        <w:pStyle w:val="ListBullet2"/>
      </w:pPr>
      <w:r w:rsidRPr="008757A4">
        <w:t>taste</w:t>
      </w:r>
    </w:p>
    <w:p w:rsidR="00000000" w:rsidRPr="008757A4" w:rsidP="008757A4">
      <w:pPr>
        <w:pStyle w:val="ListBullet2"/>
      </w:pPr>
      <w:r w:rsidRPr="008757A4">
        <w:t>texture</w:t>
      </w:r>
    </w:p>
    <w:p w:rsidR="00000000" w:rsidRPr="008757A4" w:rsidP="008757A4">
      <w:pPr>
        <w:pStyle w:val="ListBullet"/>
      </w:pPr>
      <w:r w:rsidRPr="008757A4">
        <w:t>prepare above desserts:</w:t>
      </w:r>
    </w:p>
    <w:p w:rsidR="00000000" w:rsidRPr="008757A4" w:rsidP="008757A4">
      <w:pPr>
        <w:pStyle w:val="ListBullet2"/>
      </w:pPr>
      <w:r w:rsidRPr="008757A4">
        <w:t>that are consistent in quality, size, shape and appearance</w:t>
      </w:r>
    </w:p>
    <w:p w:rsidR="00000000" w:rsidRPr="008757A4" w:rsidP="008757A4">
      <w:pPr>
        <w:pStyle w:val="ListBullet2"/>
      </w:pPr>
      <w:r w:rsidRPr="008757A4">
        <w:t>within commercial time constraints</w:t>
      </w:r>
    </w:p>
    <w:p w:rsidR="00000000" w:rsidRPr="008757A4" w:rsidP="008757A4">
      <w:pPr>
        <w:pStyle w:val="ListBullet2"/>
      </w:pPr>
      <w:r w:rsidRPr="008757A4">
        <w:t>following procedures for portion control and food safety practices when handling and storing desserts.</w:t>
      </w:r>
    </w:p>
    <w:p w:rsidR="00000000" w:rsidRPr="008757A4" w:rsidP="008757A4">
      <w:pPr>
        <w:pStyle w:val="AllowPageBreak"/>
      </w:pPr>
    </w:p>
    <w:p w:rsidR="00000000" w:rsidRPr="008757A4" w:rsidP="008757A4">
      <w:pPr>
        <w:pStyle w:val="Heading1"/>
      </w:pPr>
      <w:bookmarkStart w:id="3" w:name="O_1209045"/>
      <w:bookmarkEnd w:id="3"/>
      <w:r w:rsidRPr="008757A4">
        <w:t>Knowledge Evidence</w:t>
      </w:r>
    </w:p>
    <w:p w:rsidR="00000000" w:rsidRPr="008757A4" w:rsidP="00881963">
      <w:pPr>
        <w:pStyle w:val="BodyText"/>
      </w:pPr>
      <w:r w:rsidRPr="008757A4">
        <w:t>Demonstrated knowledg</w:t>
      </w:r>
      <w:r w:rsidRPr="008757A4">
        <w:t>e required to complete the tasks outlined in elements and performance criteria of this unit:</w:t>
      </w:r>
    </w:p>
    <w:p w:rsidR="00000000" w:rsidRPr="008757A4" w:rsidP="008757A4">
      <w:pPr>
        <w:pStyle w:val="ListBullet"/>
      </w:pPr>
      <w:r w:rsidRPr="008757A4">
        <w:t>culinary terms and common trade names for:</w:t>
      </w:r>
    </w:p>
    <w:p w:rsidR="00000000" w:rsidRPr="008757A4" w:rsidP="008757A4">
      <w:pPr>
        <w:pStyle w:val="ListBullet2"/>
      </w:pPr>
      <w:r w:rsidRPr="008757A4">
        <w:t xml:space="preserve">variety of desserts </w:t>
      </w:r>
    </w:p>
    <w:p w:rsidR="00000000" w:rsidRPr="008757A4" w:rsidP="008757A4">
      <w:pPr>
        <w:pStyle w:val="ListBullet2"/>
      </w:pPr>
      <w:r w:rsidRPr="008757A4">
        <w:t>ingredients commonly used to produce desserts specified in the performance evidence</w:t>
      </w:r>
    </w:p>
    <w:p w:rsidR="00000000" w:rsidRPr="008757A4" w:rsidP="008757A4">
      <w:pPr>
        <w:pStyle w:val="ListBullet2"/>
      </w:pPr>
      <w:r w:rsidRPr="008757A4">
        <w:t>setting agent</w:t>
      </w:r>
      <w:r w:rsidRPr="008757A4">
        <w:t>s used to produce desserts, including animal and plant-based</w:t>
      </w:r>
    </w:p>
    <w:p w:rsidR="00000000" w:rsidRPr="008757A4" w:rsidP="008757A4">
      <w:pPr>
        <w:pStyle w:val="ListBullet2"/>
      </w:pPr>
      <w:r w:rsidRPr="008757A4">
        <w:t>substitute ingredients used to produce desserts for special dietary recipes</w:t>
      </w:r>
    </w:p>
    <w:p w:rsidR="00000000" w:rsidRPr="008757A4" w:rsidP="008757A4">
      <w:pPr>
        <w:pStyle w:val="ListBullet"/>
      </w:pPr>
      <w:r w:rsidRPr="008757A4">
        <w:t>adjustments to desserts to accommodate common special dietary requirements:</w:t>
      </w:r>
    </w:p>
    <w:p w:rsidR="00000000" w:rsidRPr="008757A4" w:rsidP="008757A4">
      <w:pPr>
        <w:pStyle w:val="ListBullet2"/>
      </w:pPr>
      <w:r w:rsidRPr="008757A4">
        <w:t>gluten free</w:t>
      </w:r>
    </w:p>
    <w:p w:rsidR="00000000" w:rsidRPr="008757A4" w:rsidP="008757A4">
      <w:pPr>
        <w:pStyle w:val="ListBullet2"/>
      </w:pPr>
      <w:r w:rsidRPr="008757A4">
        <w:t>low kilojoule</w:t>
      </w:r>
    </w:p>
    <w:p w:rsidR="00000000" w:rsidRPr="008757A4" w:rsidP="008757A4">
      <w:pPr>
        <w:pStyle w:val="ListBullet2"/>
      </w:pPr>
      <w:r w:rsidRPr="008757A4">
        <w:t xml:space="preserve">low sugar </w:t>
      </w:r>
    </w:p>
    <w:p w:rsidR="00000000" w:rsidRPr="008757A4" w:rsidP="008757A4">
      <w:pPr>
        <w:pStyle w:val="ListBullet2"/>
      </w:pPr>
      <w:r w:rsidRPr="008757A4">
        <w:t>sugar free</w:t>
      </w:r>
    </w:p>
    <w:p w:rsidR="00000000" w:rsidRPr="008757A4" w:rsidP="008757A4">
      <w:pPr>
        <w:pStyle w:val="ListBullet2"/>
      </w:pPr>
      <w:r w:rsidRPr="008757A4">
        <w:t>type one and two diabetic</w:t>
      </w:r>
    </w:p>
    <w:p w:rsidR="00000000" w:rsidRPr="008757A4" w:rsidP="008757A4">
      <w:pPr>
        <w:pStyle w:val="ListBullet2"/>
      </w:pPr>
      <w:r w:rsidRPr="008757A4">
        <w:t>vegan</w:t>
      </w:r>
    </w:p>
    <w:p w:rsidR="00000000" w:rsidRPr="008757A4" w:rsidP="008757A4">
      <w:pPr>
        <w:pStyle w:val="ListBullet"/>
      </w:pPr>
      <w:r w:rsidRPr="008757A4">
        <w:t>meaning of:</w:t>
      </w:r>
    </w:p>
    <w:p w:rsidR="00000000" w:rsidRPr="008757A4" w:rsidP="008757A4">
      <w:pPr>
        <w:pStyle w:val="ListBullet2"/>
      </w:pPr>
      <w:r w:rsidRPr="008757A4">
        <w:t>food allergy</w:t>
      </w:r>
    </w:p>
    <w:p w:rsidR="00000000" w:rsidRPr="008757A4" w:rsidP="008757A4">
      <w:pPr>
        <w:pStyle w:val="ListBullet2"/>
      </w:pPr>
      <w:r w:rsidRPr="008757A4">
        <w:t>food intolerance</w:t>
      </w:r>
    </w:p>
    <w:p w:rsidR="00000000" w:rsidRPr="008757A4" w:rsidP="008757A4">
      <w:pPr>
        <w:pStyle w:val="ListBullet"/>
      </w:pPr>
      <w:r w:rsidRPr="008757A4">
        <w:t>key health and legal consequences of failing to address special dietary requirements</w:t>
      </w:r>
    </w:p>
    <w:p w:rsidR="00000000" w:rsidRPr="008757A4" w:rsidP="008757A4">
      <w:pPr>
        <w:pStyle w:val="ListBullet"/>
      </w:pPr>
      <w:r w:rsidRPr="008757A4">
        <w:t>contents of date codes and rotation labels for stock</w:t>
      </w:r>
    </w:p>
    <w:p w:rsidR="00000000" w:rsidRPr="008757A4" w:rsidP="008757A4">
      <w:pPr>
        <w:pStyle w:val="ListBullet"/>
      </w:pPr>
      <w:r w:rsidRPr="008757A4">
        <w:t xml:space="preserve">cookery methods and processes </w:t>
      </w:r>
      <w:r w:rsidRPr="008757A4">
        <w:t>used when preparing desserts:</w:t>
      </w:r>
    </w:p>
    <w:p w:rsidR="00000000" w:rsidRPr="008757A4" w:rsidP="008757A4">
      <w:pPr>
        <w:pStyle w:val="ListBullet2"/>
      </w:pPr>
      <w:r w:rsidRPr="008757A4">
        <w:t>adding fats and liquids to dry ingredients</w:t>
      </w:r>
    </w:p>
    <w:p w:rsidR="00000000" w:rsidRPr="008757A4" w:rsidP="008757A4">
      <w:pPr>
        <w:pStyle w:val="ListBullet2"/>
      </w:pPr>
      <w:r w:rsidRPr="008757A4">
        <w:t>baking</w:t>
      </w:r>
    </w:p>
    <w:p w:rsidR="00000000" w:rsidRPr="008757A4" w:rsidP="008757A4">
      <w:pPr>
        <w:pStyle w:val="ListBullet2"/>
      </w:pPr>
      <w:r w:rsidRPr="008757A4">
        <w:t>chilling</w:t>
      </w:r>
    </w:p>
    <w:p w:rsidR="00000000" w:rsidRPr="008757A4" w:rsidP="008757A4">
      <w:pPr>
        <w:pStyle w:val="ListBullet2"/>
      </w:pPr>
      <w:r w:rsidRPr="008757A4">
        <w:t>flambé</w:t>
      </w:r>
    </w:p>
    <w:p w:rsidR="00000000" w:rsidRPr="008757A4" w:rsidP="008757A4">
      <w:pPr>
        <w:pStyle w:val="ListBullet2"/>
      </w:pPr>
      <w:r w:rsidRPr="008757A4">
        <w:t>freezing</w:t>
      </w:r>
    </w:p>
    <w:p w:rsidR="00000000" w:rsidRPr="008757A4" w:rsidP="008757A4">
      <w:pPr>
        <w:pStyle w:val="ListBullet2"/>
      </w:pPr>
      <w:r w:rsidRPr="008757A4">
        <w:t>poaching</w:t>
      </w:r>
    </w:p>
    <w:p w:rsidR="00000000" w:rsidRPr="008757A4" w:rsidP="008757A4">
      <w:pPr>
        <w:pStyle w:val="ListBullet2"/>
      </w:pPr>
      <w:r w:rsidRPr="008757A4">
        <w:t>reducing</w:t>
      </w:r>
    </w:p>
    <w:p w:rsidR="00000000" w:rsidRPr="008757A4" w:rsidP="008757A4">
      <w:pPr>
        <w:pStyle w:val="ListBullet2"/>
      </w:pPr>
      <w:r w:rsidRPr="008757A4">
        <w:t>selecting and preparing appropriate dessert moulds</w:t>
      </w:r>
    </w:p>
    <w:p w:rsidR="00000000" w:rsidRPr="008757A4" w:rsidP="008757A4">
      <w:pPr>
        <w:pStyle w:val="ListBullet2"/>
      </w:pPr>
      <w:r w:rsidRPr="008757A4">
        <w:t>stabilising</w:t>
      </w:r>
    </w:p>
    <w:p w:rsidR="00000000" w:rsidRPr="008757A4" w:rsidP="008757A4">
      <w:pPr>
        <w:pStyle w:val="ListBullet2"/>
      </w:pPr>
      <w:r w:rsidRPr="008757A4">
        <w:t>steaming</w:t>
      </w:r>
    </w:p>
    <w:p w:rsidR="00000000" w:rsidRPr="008757A4" w:rsidP="008757A4">
      <w:pPr>
        <w:pStyle w:val="ListBullet2"/>
      </w:pPr>
      <w:r w:rsidRPr="008757A4">
        <w:t>stewing</w:t>
      </w:r>
    </w:p>
    <w:p w:rsidR="00000000" w:rsidRPr="008757A4" w:rsidP="008757A4">
      <w:pPr>
        <w:pStyle w:val="ListBullet2"/>
      </w:pPr>
      <w:r w:rsidRPr="008757A4">
        <w:t>stirring and aerating to achieve required consistency and texture</w:t>
      </w:r>
    </w:p>
    <w:p w:rsidR="00000000" w:rsidRPr="008757A4" w:rsidP="008757A4">
      <w:pPr>
        <w:pStyle w:val="ListBullet2"/>
      </w:pPr>
      <w:r w:rsidRPr="008757A4">
        <w:t xml:space="preserve">weighing or measuring </w:t>
      </w:r>
    </w:p>
    <w:p w:rsidR="00000000" w:rsidRPr="008757A4" w:rsidP="008757A4">
      <w:pPr>
        <w:pStyle w:val="ListBullet2"/>
      </w:pPr>
      <w:r w:rsidRPr="008757A4">
        <w:t>sifting dry ingredients</w:t>
      </w:r>
    </w:p>
    <w:p w:rsidR="00000000" w:rsidRPr="008757A4" w:rsidP="008757A4">
      <w:pPr>
        <w:pStyle w:val="ListBullet2"/>
      </w:pPr>
      <w:r w:rsidRPr="008757A4">
        <w:t>tempering chocolate</w:t>
      </w:r>
    </w:p>
    <w:p w:rsidR="00000000" w:rsidRPr="008757A4" w:rsidP="008757A4">
      <w:pPr>
        <w:pStyle w:val="ListBullet2"/>
      </w:pPr>
      <w:r w:rsidRPr="008757A4">
        <w:t>whisking, folding, piping and spreading</w:t>
      </w:r>
    </w:p>
    <w:p w:rsidR="00000000" w:rsidRPr="008757A4" w:rsidP="008757A4">
      <w:pPr>
        <w:pStyle w:val="ListBullet"/>
      </w:pPr>
      <w:r w:rsidRPr="008757A4">
        <w:t>cooking temperatures and times for desserts</w:t>
      </w:r>
    </w:p>
    <w:p w:rsidR="00000000" w:rsidRPr="008757A4" w:rsidP="008757A4">
      <w:pPr>
        <w:pStyle w:val="ListBullet"/>
      </w:pPr>
      <w:r w:rsidRPr="008757A4">
        <w:t>techniques to garnish, decorate, plate</w:t>
      </w:r>
      <w:r w:rsidRPr="008757A4">
        <w:t xml:space="preserve"> and present desserts</w:t>
      </w:r>
    </w:p>
    <w:p w:rsidR="00000000" w:rsidRPr="008757A4" w:rsidP="008757A4">
      <w:pPr>
        <w:pStyle w:val="ListBullet"/>
      </w:pPr>
      <w:r w:rsidRPr="008757A4">
        <w:t>indicators of freshness and quality of stocked ingredients for desserts</w:t>
      </w:r>
    </w:p>
    <w:p w:rsidR="00000000" w:rsidRPr="008757A4" w:rsidP="008757A4">
      <w:pPr>
        <w:pStyle w:val="ListBullet"/>
      </w:pPr>
      <w:r w:rsidRPr="008757A4">
        <w:t>mise en place requirements for producing desserts</w:t>
      </w:r>
    </w:p>
    <w:p w:rsidR="00000000" w:rsidRPr="008757A4" w:rsidP="008757A4">
      <w:pPr>
        <w:pStyle w:val="ListBullet"/>
      </w:pPr>
      <w:r w:rsidRPr="008757A4">
        <w:t>appropriate environmental conditions for storing desserts and re-usable by products of their preparation to:</w:t>
      </w:r>
    </w:p>
    <w:p w:rsidR="00000000" w:rsidRPr="008757A4" w:rsidP="008757A4">
      <w:pPr>
        <w:pStyle w:val="ListBullet2"/>
      </w:pPr>
      <w:r w:rsidRPr="008757A4">
        <w:t>ensure food safety</w:t>
      </w:r>
    </w:p>
    <w:p w:rsidR="00000000" w:rsidRPr="008757A4" w:rsidP="008757A4">
      <w:pPr>
        <w:pStyle w:val="ListBullet2"/>
      </w:pPr>
      <w:r w:rsidRPr="008757A4">
        <w:t>optimise shelf life</w:t>
      </w:r>
    </w:p>
    <w:p w:rsidR="00000000" w:rsidRPr="008757A4" w:rsidP="008757A4">
      <w:pPr>
        <w:pStyle w:val="ListBullet"/>
      </w:pPr>
      <w:r w:rsidRPr="008757A4">
        <w:t>safe operational practices using essential functions and features of equipment used to produce desserts.</w:t>
      </w:r>
    </w:p>
    <w:p w:rsidR="00000000" w:rsidRPr="008757A4" w:rsidP="008757A4">
      <w:pPr>
        <w:pStyle w:val="AllowPageBreak"/>
      </w:pPr>
    </w:p>
    <w:p w:rsidR="00000000" w:rsidRPr="008757A4" w:rsidP="008757A4">
      <w:pPr>
        <w:pStyle w:val="Heading1"/>
      </w:pPr>
      <w:bookmarkStart w:id="4" w:name="O_1209046"/>
      <w:bookmarkEnd w:id="4"/>
      <w:r w:rsidRPr="008757A4">
        <w:t>Assessment Conditions</w:t>
      </w:r>
    </w:p>
    <w:p w:rsidR="00000000" w:rsidRPr="008757A4" w:rsidP="00881963">
      <w:pPr>
        <w:pStyle w:val="BodyText"/>
      </w:pPr>
      <w:r w:rsidRPr="008757A4">
        <w:t>Skills must be demonstrated in an operational commercial kitchen. This</w:t>
      </w:r>
      <w:r w:rsidRPr="008757A4">
        <w:t xml:space="preserve"> can be:</w:t>
      </w:r>
    </w:p>
    <w:p w:rsidR="00000000" w:rsidRPr="008757A4" w:rsidP="008757A4">
      <w:pPr>
        <w:pStyle w:val="ListBullet"/>
      </w:pPr>
      <w:r w:rsidRPr="008757A4">
        <w:t xml:space="preserve">an industry workplace; or </w:t>
      </w:r>
    </w:p>
    <w:p w:rsidR="00000000" w:rsidRPr="008757A4" w:rsidP="008757A4">
      <w:pPr>
        <w:pStyle w:val="ListBullet"/>
      </w:pPr>
      <w:r w:rsidRPr="008757A4">
        <w:t>a simulated industry environment such as an industry-realistic training kitchen.</w:t>
      </w:r>
    </w:p>
    <w:p w:rsidR="00000000" w:rsidRPr="008757A4" w:rsidP="00881963">
      <w:pPr>
        <w:pStyle w:val="BodyText"/>
      </w:pPr>
      <w:r w:rsidRPr="008757A4">
        <w:t>Assessment must ensure access to:</w:t>
      </w:r>
    </w:p>
    <w:p w:rsidR="00000000" w:rsidRPr="008757A4" w:rsidP="008757A4">
      <w:pPr>
        <w:pStyle w:val="ListBullet"/>
      </w:pPr>
      <w:r w:rsidRPr="008757A4">
        <w:t xml:space="preserve">fixtures and large equipment: </w:t>
      </w:r>
    </w:p>
    <w:p w:rsidR="00000000" w:rsidRPr="008757A4" w:rsidP="008757A4">
      <w:pPr>
        <w:pStyle w:val="ListBullet2"/>
      </w:pPr>
      <w:r w:rsidRPr="008757A4">
        <w:t>commercial grade work benches (1.5 m/person)</w:t>
      </w:r>
    </w:p>
    <w:p w:rsidR="00000000" w:rsidRPr="008757A4" w:rsidP="008757A4">
      <w:pPr>
        <w:pStyle w:val="ListBullet2"/>
      </w:pPr>
      <w:r w:rsidRPr="008757A4">
        <w:t xml:space="preserve">commercial cake mixer and </w:t>
      </w:r>
      <w:r w:rsidRPr="008757A4">
        <w:t>attachments</w:t>
      </w:r>
    </w:p>
    <w:p w:rsidR="00000000" w:rsidRPr="008757A4" w:rsidP="008757A4">
      <w:pPr>
        <w:pStyle w:val="ListBullet2"/>
      </w:pPr>
      <w:r w:rsidRPr="008757A4">
        <w:t>commercial refrigeration and freezer unit with shelving</w:t>
      </w:r>
    </w:p>
    <w:p w:rsidR="00000000" w:rsidRPr="008757A4" w:rsidP="008757A4">
      <w:pPr>
        <w:pStyle w:val="ListBullet2"/>
      </w:pPr>
      <w:r w:rsidRPr="008757A4">
        <w:t>sink</w:t>
      </w:r>
    </w:p>
    <w:p w:rsidR="00000000" w:rsidRPr="008757A4" w:rsidP="008757A4">
      <w:pPr>
        <w:pStyle w:val="ListBullet2"/>
      </w:pPr>
      <w:r w:rsidRPr="008757A4">
        <w:t>gas or electric stove top</w:t>
      </w:r>
    </w:p>
    <w:p w:rsidR="00000000" w:rsidRPr="008757A4" w:rsidP="008757A4">
      <w:pPr>
        <w:pStyle w:val="ListBullet2"/>
      </w:pPr>
      <w:r w:rsidRPr="008757A4">
        <w:t>industrial strength food processor</w:t>
      </w:r>
    </w:p>
    <w:p w:rsidR="00000000" w:rsidRPr="008757A4" w:rsidP="008757A4">
      <w:pPr>
        <w:pStyle w:val="ListBullet2"/>
      </w:pPr>
      <w:r w:rsidRPr="008757A4">
        <w:t>commercial ovens with timer and trays</w:t>
      </w:r>
    </w:p>
    <w:p w:rsidR="00000000" w:rsidRPr="008757A4" w:rsidP="008757A4">
      <w:pPr>
        <w:pStyle w:val="ListBullet2"/>
      </w:pPr>
      <w:r w:rsidRPr="008757A4">
        <w:t>storage facilities:</w:t>
      </w:r>
    </w:p>
    <w:p w:rsidR="00000000" w:rsidRPr="008757A4" w:rsidP="008757A4">
      <w:pPr>
        <w:pStyle w:val="ListBullet3"/>
      </w:pPr>
      <w:r w:rsidRPr="008757A4">
        <w:t>shelving</w:t>
      </w:r>
    </w:p>
    <w:p w:rsidR="00000000" w:rsidRPr="008757A4" w:rsidP="008757A4">
      <w:pPr>
        <w:pStyle w:val="ListBullet3"/>
      </w:pPr>
      <w:r w:rsidRPr="008757A4">
        <w:t>trays</w:t>
      </w:r>
    </w:p>
    <w:p w:rsidR="00000000" w:rsidRPr="008757A4" w:rsidP="008757A4">
      <w:pPr>
        <w:pStyle w:val="ListBullet"/>
      </w:pPr>
      <w:r w:rsidRPr="008757A4">
        <w:t>small equipment:</w:t>
      </w:r>
    </w:p>
    <w:p w:rsidR="00000000" w:rsidRPr="008757A4" w:rsidP="008757A4">
      <w:pPr>
        <w:pStyle w:val="ListBullet2"/>
      </w:pPr>
      <w:r w:rsidRPr="008757A4">
        <w:t>paper for lining moulds and trays</w:t>
      </w:r>
    </w:p>
    <w:p w:rsidR="00000000" w:rsidRPr="008757A4" w:rsidP="008757A4">
      <w:pPr>
        <w:pStyle w:val="ListBullet2"/>
      </w:pPr>
      <w:r w:rsidRPr="008757A4">
        <w:t>beaters</w:t>
      </w:r>
    </w:p>
    <w:p w:rsidR="00000000" w:rsidRPr="008757A4" w:rsidP="008757A4">
      <w:pPr>
        <w:pStyle w:val="ListBullet2"/>
      </w:pPr>
      <w:r w:rsidRPr="008757A4">
        <w:t>blender</w:t>
      </w:r>
    </w:p>
    <w:p w:rsidR="00000000" w:rsidRPr="008757A4" w:rsidP="008757A4">
      <w:pPr>
        <w:pStyle w:val="ListBullet2"/>
      </w:pPr>
      <w:r w:rsidRPr="008757A4">
        <w:t>cutting boards</w:t>
      </w:r>
    </w:p>
    <w:p w:rsidR="00000000" w:rsidRPr="008757A4" w:rsidP="008757A4">
      <w:pPr>
        <w:pStyle w:val="ListBullet2"/>
      </w:pPr>
      <w:r w:rsidRPr="008757A4">
        <w:t>decorating equipment:</w:t>
      </w:r>
    </w:p>
    <w:p w:rsidR="00000000" w:rsidRPr="008757A4" w:rsidP="008757A4">
      <w:pPr>
        <w:pStyle w:val="ListBullet3"/>
      </w:pPr>
      <w:r w:rsidRPr="008757A4">
        <w:t>blow torch</w:t>
      </w:r>
    </w:p>
    <w:p w:rsidR="00000000" w:rsidRPr="008757A4" w:rsidP="008757A4">
      <w:pPr>
        <w:pStyle w:val="ListBullet3"/>
      </w:pPr>
      <w:r w:rsidRPr="008757A4">
        <w:t>sieves</w:t>
      </w:r>
    </w:p>
    <w:p w:rsidR="00000000" w:rsidRPr="008757A4" w:rsidP="008757A4">
      <w:pPr>
        <w:pStyle w:val="ListBullet3"/>
      </w:pPr>
      <w:r w:rsidRPr="008757A4">
        <w:t>fine piping tubes</w:t>
      </w:r>
    </w:p>
    <w:p w:rsidR="00000000" w:rsidRPr="008757A4" w:rsidP="008757A4">
      <w:pPr>
        <w:pStyle w:val="ListBullet2"/>
      </w:pPr>
      <w:r w:rsidRPr="008757A4">
        <w:t>deep-fryer</w:t>
      </w:r>
    </w:p>
    <w:p w:rsidR="00000000" w:rsidRPr="008757A4" w:rsidP="008757A4">
      <w:pPr>
        <w:pStyle w:val="ListBullet2"/>
      </w:pPr>
      <w:r w:rsidRPr="008757A4">
        <w:t>dessert service-ware:</w:t>
      </w:r>
    </w:p>
    <w:p w:rsidR="00000000" w:rsidRPr="008757A4" w:rsidP="008757A4">
      <w:pPr>
        <w:pStyle w:val="ListBullet3"/>
      </w:pPr>
      <w:r w:rsidRPr="008757A4">
        <w:t>plates</w:t>
      </w:r>
    </w:p>
    <w:p w:rsidR="00000000" w:rsidRPr="008757A4" w:rsidP="008757A4">
      <w:pPr>
        <w:pStyle w:val="ListBullet3"/>
      </w:pPr>
      <w:r w:rsidRPr="008757A4">
        <w:t>dishes</w:t>
      </w:r>
    </w:p>
    <w:p w:rsidR="00000000" w:rsidRPr="008757A4" w:rsidP="008757A4">
      <w:pPr>
        <w:pStyle w:val="ListBullet3"/>
      </w:pPr>
      <w:r w:rsidRPr="008757A4">
        <w:t>glasses</w:t>
      </w:r>
    </w:p>
    <w:p w:rsidR="00000000" w:rsidRPr="008757A4" w:rsidP="008757A4">
      <w:pPr>
        <w:pStyle w:val="ListBullet3"/>
      </w:pPr>
      <w:r w:rsidRPr="008757A4">
        <w:t>bowl</w:t>
      </w:r>
    </w:p>
    <w:p w:rsidR="00000000" w:rsidRPr="008757A4" w:rsidP="008757A4">
      <w:pPr>
        <w:pStyle w:val="ListBullet3"/>
      </w:pPr>
      <w:r w:rsidRPr="008757A4">
        <w:t>cutlery</w:t>
      </w:r>
    </w:p>
    <w:p w:rsidR="00000000" w:rsidRPr="008757A4" w:rsidP="008757A4">
      <w:pPr>
        <w:pStyle w:val="ListBullet2"/>
      </w:pPr>
      <w:r w:rsidRPr="008757A4">
        <w:t xml:space="preserve">whisks </w:t>
      </w:r>
    </w:p>
    <w:p w:rsidR="00000000" w:rsidRPr="008757A4" w:rsidP="008757A4">
      <w:pPr>
        <w:pStyle w:val="ListBullet2"/>
      </w:pPr>
      <w:r w:rsidRPr="008757A4">
        <w:t>strainers</w:t>
      </w:r>
    </w:p>
    <w:p w:rsidR="00000000" w:rsidRPr="008757A4" w:rsidP="008757A4">
      <w:pPr>
        <w:pStyle w:val="ListBullet2"/>
      </w:pPr>
      <w:r w:rsidRPr="008757A4">
        <w:t>graters</w:t>
      </w:r>
    </w:p>
    <w:p w:rsidR="00000000" w:rsidRPr="008757A4" w:rsidP="008757A4">
      <w:pPr>
        <w:pStyle w:val="ListBullet2"/>
      </w:pPr>
      <w:r w:rsidRPr="008757A4">
        <w:t>ice cream machines</w:t>
      </w:r>
    </w:p>
    <w:p w:rsidR="00000000" w:rsidRPr="008757A4" w:rsidP="008757A4">
      <w:pPr>
        <w:pStyle w:val="ListBullet2"/>
      </w:pPr>
      <w:r w:rsidRPr="008757A4">
        <w:t>juicers</w:t>
      </w:r>
    </w:p>
    <w:p w:rsidR="00000000" w:rsidRPr="008757A4" w:rsidP="008757A4">
      <w:pPr>
        <w:pStyle w:val="ListBullet2"/>
      </w:pPr>
      <w:r w:rsidRPr="008757A4">
        <w:t>knives</w:t>
      </w:r>
    </w:p>
    <w:p w:rsidR="00000000" w:rsidRPr="008757A4" w:rsidP="008757A4">
      <w:pPr>
        <w:pStyle w:val="ListBullet2"/>
      </w:pPr>
      <w:r w:rsidRPr="008757A4">
        <w:t>spoons and ladles</w:t>
      </w:r>
    </w:p>
    <w:p w:rsidR="00000000" w:rsidRPr="008757A4" w:rsidP="008757A4">
      <w:pPr>
        <w:pStyle w:val="ListBullet2"/>
      </w:pPr>
      <w:r w:rsidRPr="008757A4">
        <w:t>measuring jugs</w:t>
      </w:r>
    </w:p>
    <w:p w:rsidR="00000000" w:rsidRPr="008757A4" w:rsidP="008757A4">
      <w:pPr>
        <w:pStyle w:val="ListBullet2"/>
      </w:pPr>
      <w:r w:rsidRPr="008757A4">
        <w:t>moulds and dishes:</w:t>
      </w:r>
    </w:p>
    <w:p w:rsidR="00000000" w:rsidRPr="008757A4" w:rsidP="008757A4">
      <w:pPr>
        <w:pStyle w:val="ListBullet3"/>
      </w:pPr>
      <w:r w:rsidRPr="008757A4">
        <w:t>tartlet</w:t>
      </w:r>
    </w:p>
    <w:p w:rsidR="00000000" w:rsidRPr="008757A4" w:rsidP="008757A4">
      <w:pPr>
        <w:pStyle w:val="ListBullet3"/>
      </w:pPr>
      <w:r w:rsidRPr="008757A4">
        <w:t>darioles</w:t>
      </w:r>
    </w:p>
    <w:p w:rsidR="00000000" w:rsidRPr="008757A4" w:rsidP="008757A4">
      <w:pPr>
        <w:pStyle w:val="ListBullet2"/>
      </w:pPr>
      <w:r w:rsidRPr="008757A4">
        <w:t>pans</w:t>
      </w:r>
    </w:p>
    <w:p w:rsidR="00000000" w:rsidRPr="008757A4" w:rsidP="008757A4">
      <w:pPr>
        <w:pStyle w:val="ListBullet2"/>
      </w:pPr>
      <w:r w:rsidRPr="008757A4">
        <w:t>presentation equipment</w:t>
      </w:r>
    </w:p>
    <w:p w:rsidR="00000000" w:rsidRPr="008757A4" w:rsidP="008757A4">
      <w:pPr>
        <w:pStyle w:val="ListBullet2"/>
      </w:pPr>
      <w:r w:rsidRPr="008757A4">
        <w:t>piping bags and attachments</w:t>
      </w:r>
    </w:p>
    <w:p w:rsidR="00000000" w:rsidRPr="008757A4" w:rsidP="008757A4">
      <w:pPr>
        <w:pStyle w:val="ListBullet2"/>
      </w:pPr>
      <w:r w:rsidRPr="008757A4">
        <w:t>ramekins</w:t>
      </w:r>
    </w:p>
    <w:p w:rsidR="00000000" w:rsidRPr="008757A4" w:rsidP="008757A4">
      <w:pPr>
        <w:pStyle w:val="ListBullet2"/>
      </w:pPr>
      <w:r w:rsidRPr="008757A4">
        <w:t>range of saucepans and pots for small and large production</w:t>
      </w:r>
    </w:p>
    <w:p w:rsidR="00000000" w:rsidRPr="008757A4" w:rsidP="008757A4">
      <w:pPr>
        <w:pStyle w:val="ListBullet2"/>
      </w:pPr>
      <w:r w:rsidRPr="008757A4">
        <w:t>scales</w:t>
      </w:r>
    </w:p>
    <w:p w:rsidR="00000000" w:rsidRPr="008757A4" w:rsidP="008757A4">
      <w:pPr>
        <w:pStyle w:val="ListBullet2"/>
      </w:pPr>
      <w:r w:rsidRPr="008757A4">
        <w:t>scoops</w:t>
      </w:r>
    </w:p>
    <w:p w:rsidR="00000000" w:rsidRPr="008757A4" w:rsidP="008757A4">
      <w:pPr>
        <w:pStyle w:val="ListBullet2"/>
      </w:pPr>
      <w:r w:rsidRPr="008757A4">
        <w:t>sets of stainless steel bowls</w:t>
      </w:r>
    </w:p>
    <w:p w:rsidR="00000000" w:rsidRPr="008757A4" w:rsidP="008757A4">
      <w:pPr>
        <w:pStyle w:val="ListBullet2"/>
      </w:pPr>
      <w:r w:rsidRPr="008757A4">
        <w:t>skewers</w:t>
      </w:r>
    </w:p>
    <w:p w:rsidR="00000000" w:rsidRPr="008757A4" w:rsidP="008757A4">
      <w:pPr>
        <w:pStyle w:val="ListBullet2"/>
      </w:pPr>
      <w:r w:rsidRPr="008757A4">
        <w:t>spatulas</w:t>
      </w:r>
    </w:p>
    <w:p w:rsidR="00000000" w:rsidRPr="008757A4" w:rsidP="008757A4">
      <w:pPr>
        <w:pStyle w:val="ListBullet2"/>
      </w:pPr>
      <w:r w:rsidRPr="008757A4">
        <w:t>steamer</w:t>
      </w:r>
    </w:p>
    <w:p w:rsidR="00000000" w:rsidRPr="008757A4" w:rsidP="008757A4">
      <w:pPr>
        <w:pStyle w:val="ListBullet2"/>
      </w:pPr>
      <w:r w:rsidRPr="008757A4">
        <w:t>storage containers and trays</w:t>
      </w:r>
    </w:p>
    <w:p w:rsidR="00000000" w:rsidRPr="008757A4" w:rsidP="008757A4">
      <w:pPr>
        <w:pStyle w:val="ListBullet2"/>
      </w:pPr>
      <w:r w:rsidRPr="008757A4">
        <w:t>wire cooling racks</w:t>
      </w:r>
    </w:p>
    <w:p w:rsidR="00000000" w:rsidRPr="008757A4" w:rsidP="008757A4">
      <w:pPr>
        <w:pStyle w:val="ListBullet"/>
      </w:pPr>
      <w:r w:rsidRPr="008757A4">
        <w:t>food safe gloves</w:t>
      </w:r>
    </w:p>
    <w:p w:rsidR="00000000" w:rsidRPr="008757A4" w:rsidP="008757A4">
      <w:pPr>
        <w:pStyle w:val="ListBullet"/>
      </w:pPr>
      <w:r w:rsidRPr="008757A4">
        <w:t>diverse and comprehensive range of commercial ingredients for the desserts specified in the performance evidence</w:t>
      </w:r>
    </w:p>
    <w:p w:rsidR="00000000" w:rsidRPr="008757A4" w:rsidP="008757A4">
      <w:pPr>
        <w:pStyle w:val="ListBullet"/>
      </w:pPr>
      <w:r w:rsidRPr="008757A4">
        <w:t>cleaning materials and equipment:</w:t>
      </w:r>
    </w:p>
    <w:p w:rsidR="00000000" w:rsidRPr="008757A4" w:rsidP="008757A4">
      <w:pPr>
        <w:pStyle w:val="ListBullet2"/>
      </w:pPr>
      <w:r w:rsidRPr="008757A4">
        <w:t>cleaning cloths</w:t>
      </w:r>
    </w:p>
    <w:p w:rsidR="00000000" w:rsidRPr="008757A4" w:rsidP="008757A4">
      <w:pPr>
        <w:pStyle w:val="ListBullet2"/>
      </w:pPr>
      <w:r w:rsidRPr="008757A4">
        <w:t>commercial cleanin</w:t>
      </w:r>
      <w:r w:rsidRPr="008757A4">
        <w:t>g and sanitising agents and chemicals for cleaning commercial kitchens, equipment and food storage areas</w:t>
      </w:r>
    </w:p>
    <w:p w:rsidR="00000000" w:rsidRPr="008757A4" w:rsidP="008757A4">
      <w:pPr>
        <w:pStyle w:val="ListBullet2"/>
      </w:pPr>
      <w:r w:rsidRPr="008757A4">
        <w:t>dustpans and brooms</w:t>
      </w:r>
    </w:p>
    <w:p w:rsidR="00000000" w:rsidRPr="008757A4" w:rsidP="008757A4">
      <w:pPr>
        <w:pStyle w:val="ListBullet2"/>
      </w:pPr>
      <w:r w:rsidRPr="008757A4">
        <w:t>garbage bins and bags</w:t>
      </w:r>
    </w:p>
    <w:p w:rsidR="00000000" w:rsidRPr="008757A4" w:rsidP="008757A4">
      <w:pPr>
        <w:pStyle w:val="ListBullet2"/>
      </w:pPr>
      <w:r w:rsidRPr="008757A4">
        <w:t>hand towel dispenser and hand towels</w:t>
      </w:r>
    </w:p>
    <w:p w:rsidR="00000000" w:rsidRPr="008757A4" w:rsidP="008757A4">
      <w:pPr>
        <w:pStyle w:val="ListBullet2"/>
      </w:pPr>
      <w:r w:rsidRPr="008757A4">
        <w:t>mops and buckets</w:t>
      </w:r>
    </w:p>
    <w:p w:rsidR="00000000" w:rsidRPr="008757A4" w:rsidP="008757A4">
      <w:pPr>
        <w:pStyle w:val="ListBullet2"/>
      </w:pPr>
      <w:r w:rsidRPr="008757A4">
        <w:t>separate hand basin and soap for hand washing</w:t>
      </w:r>
    </w:p>
    <w:p w:rsidR="00000000" w:rsidRPr="008757A4" w:rsidP="008757A4">
      <w:pPr>
        <w:pStyle w:val="ListBullet2"/>
      </w:pPr>
      <w:r w:rsidRPr="008757A4">
        <w:t xml:space="preserve">sponges, </w:t>
      </w:r>
      <w:r w:rsidRPr="008757A4">
        <w:t>brushes and scourers</w:t>
      </w:r>
    </w:p>
    <w:p w:rsidR="00000000" w:rsidRPr="008757A4" w:rsidP="008757A4">
      <w:pPr>
        <w:pStyle w:val="ListBullet2"/>
      </w:pPr>
      <w:r w:rsidRPr="008757A4">
        <w:t>tea towels</w:t>
      </w:r>
    </w:p>
    <w:p w:rsidR="00000000" w:rsidRPr="008757A4" w:rsidP="008757A4">
      <w:pPr>
        <w:pStyle w:val="ListBullet"/>
      </w:pPr>
      <w:r w:rsidRPr="008757A4">
        <w:t>organisational specifications:</w:t>
      </w:r>
    </w:p>
    <w:p w:rsidR="00000000" w:rsidRPr="008757A4" w:rsidP="008757A4">
      <w:pPr>
        <w:pStyle w:val="ListBullet2"/>
      </w:pPr>
      <w:r w:rsidRPr="008757A4">
        <w:t>equipment manufacturer instructions</w:t>
      </w:r>
    </w:p>
    <w:p w:rsidR="00000000" w:rsidRPr="008757A4" w:rsidP="008757A4">
      <w:pPr>
        <w:pStyle w:val="ListBullet2"/>
      </w:pPr>
      <w:r w:rsidRPr="008757A4">
        <w:t>current commercial stock control procedures and documentation for ordering, monitoring and maintaining stock</w:t>
      </w:r>
    </w:p>
    <w:p w:rsidR="00000000" w:rsidRPr="008757A4" w:rsidP="008757A4">
      <w:pPr>
        <w:pStyle w:val="ListBullet2"/>
      </w:pPr>
      <w:r w:rsidRPr="008757A4">
        <w:t>mise en place lists, standard recipes, and recipes for special dietary requirements</w:t>
      </w:r>
    </w:p>
    <w:p w:rsidR="00000000" w:rsidRPr="008757A4" w:rsidP="008757A4">
      <w:pPr>
        <w:pStyle w:val="ListBullet2"/>
      </w:pPr>
      <w:r w:rsidRPr="008757A4">
        <w:t>food safety plans</w:t>
      </w:r>
    </w:p>
    <w:p w:rsidR="00000000" w:rsidRPr="008757A4" w:rsidP="008757A4">
      <w:pPr>
        <w:pStyle w:val="ListBullet2"/>
      </w:pPr>
      <w:r w:rsidRPr="008757A4">
        <w:t>guidelines relating to food disposal, storage and presentation requirements</w:t>
      </w:r>
    </w:p>
    <w:p w:rsidR="00000000" w:rsidRPr="008757A4" w:rsidP="008757A4">
      <w:pPr>
        <w:pStyle w:val="ListBullet2"/>
      </w:pPr>
      <w:r w:rsidRPr="008757A4">
        <w:t>safety data sheets (SDS) for cleaning agents and chemicals.</w:t>
      </w:r>
    </w:p>
    <w:p w:rsidR="00000000" w:rsidRPr="008757A4" w:rsidP="00881963">
      <w:pPr>
        <w:pStyle w:val="BodyText"/>
      </w:pPr>
      <w:r w:rsidRPr="008757A4">
        <w:t>Assessors must sat</w:t>
      </w:r>
      <w:r w:rsidRPr="008757A4">
        <w:t>isfy the Standards for Registered Training Organisations’ requirements for assessors and:</w:t>
      </w:r>
    </w:p>
    <w:p w:rsidR="00000000" w:rsidRPr="008757A4" w:rsidP="008757A4">
      <w:pPr>
        <w:pStyle w:val="ListBullet"/>
      </w:pPr>
      <w:r w:rsidRPr="008757A4">
        <w:t>have achieved the Certificate III or Certificate IV in Commercial Cookery, or Certificate III or Certificate IV in Patisserie, or their successors; or</w:t>
      </w:r>
    </w:p>
    <w:p w:rsidR="00000000" w:rsidRPr="008757A4" w:rsidP="00881963">
      <w:pPr>
        <w:pStyle w:val="BodyText"/>
      </w:pPr>
      <w:r w:rsidRPr="008757A4">
        <w:t>hold a trade c</w:t>
      </w:r>
      <w:r w:rsidRPr="008757A4">
        <w:t>ertificate as a cook or chef, or equivalent;</w:t>
      </w:r>
      <w:r>
        <w:t xml:space="preserve"> </w:t>
      </w:r>
      <w:r w:rsidRPr="008757A4">
        <w:t>and</w:t>
      </w:r>
    </w:p>
    <w:p w:rsidR="00000000" w:rsidRPr="008757A4" w:rsidP="008757A4">
      <w:pPr>
        <w:pStyle w:val="ListBullet"/>
      </w:pPr>
      <w:r w:rsidRPr="008757A4">
        <w:t>have worked in industry for at least three years where they have applied the skills and knowledge of this unit of competency.</w:t>
      </w:r>
    </w:p>
    <w:p w:rsidR="00000000" w:rsidRPr="008757A4" w:rsidP="008757A4">
      <w:pPr>
        <w:pStyle w:val="AllowPageBreak"/>
      </w:pPr>
    </w:p>
    <w:p w:rsidR="00000000" w:rsidRPr="008757A4" w:rsidP="008757A4">
      <w:pPr>
        <w:pStyle w:val="Heading1"/>
      </w:pPr>
      <w:bookmarkStart w:id="5" w:name="O_1209049"/>
      <w:bookmarkEnd w:id="5"/>
      <w:r w:rsidRPr="008757A4">
        <w:t>Links</w:t>
      </w:r>
    </w:p>
    <w:p w:rsidR="00000000" w:rsidRPr="008757A4" w:rsidP="00881963">
      <w:pPr>
        <w:pStyle w:val="BodyText"/>
      </w:pPr>
      <w:r w:rsidRPr="008757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D625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757A4" w:rsidP="008757A4"/>
    <w:sectPr w:rsidSect="008757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A4" w:rsidRPr="00881963" w:rsidP="00881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963" w:rsidP="00875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963" w:rsidP="00875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1963" w:rsidP="008757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7A4" w:rsidRPr="00881963" w:rsidP="00881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7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963" w:rsidRPr="002D2AF8" w:rsidP="00875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SITHPAT016 Produce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81963" w:rsidP="008757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C88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14F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704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7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7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7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7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7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7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7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7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7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7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7A4"/>
  </w:style>
  <w:style w:type="character" w:customStyle="1" w:styleId="Heading1Char">
    <w:name w:val="Heading 1 Char"/>
    <w:basedOn w:val="DefaultParagraphFont"/>
    <w:link w:val="Heading1"/>
    <w:rsid w:val="008757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7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7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7A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7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7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7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57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57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7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7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7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7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7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7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7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7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7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7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7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7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7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7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7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7A4"/>
    <w:rPr>
      <w:b/>
      <w:spacing w:val="0"/>
    </w:rPr>
  </w:style>
  <w:style w:type="paragraph" w:customStyle="1" w:styleId="SuperTitle">
    <w:name w:val="SuperTitle"/>
    <w:basedOn w:val="Title"/>
    <w:rsid w:val="008757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7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7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7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7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7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7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7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7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7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7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7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7A4"/>
    <w:rPr>
      <w:i/>
    </w:rPr>
  </w:style>
  <w:style w:type="paragraph" w:styleId="Caption">
    <w:name w:val="caption"/>
    <w:basedOn w:val="BodyText"/>
    <w:next w:val="Normal"/>
    <w:qFormat/>
    <w:rsid w:val="008757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7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7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7A4"/>
  </w:style>
  <w:style w:type="paragraph" w:styleId="TableofFigures">
    <w:name w:val="table of figures"/>
    <w:basedOn w:val="Normal"/>
    <w:next w:val="Normal"/>
    <w:semiHidden/>
    <w:rsid w:val="008757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7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57A4"/>
    <w:rPr>
      <w:rFonts w:ascii="Wingdings" w:hAnsi="Wingdings"/>
    </w:rPr>
  </w:style>
  <w:style w:type="paragraph" w:customStyle="1" w:styleId="TableHeading">
    <w:name w:val="Table Heading"/>
    <w:basedOn w:val="HeadingBase"/>
    <w:rsid w:val="008757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7A4"/>
    <w:rPr>
      <w:color w:val="0033CC"/>
      <w:u w:val="none"/>
    </w:rPr>
  </w:style>
  <w:style w:type="paragraph" w:customStyle="1" w:styleId="BodyTextRight">
    <w:name w:val="Body Text Right"/>
    <w:basedOn w:val="BodyText"/>
    <w:rsid w:val="008757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7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7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7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7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7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7A4"/>
    <w:rPr>
      <w:sz w:val="32"/>
    </w:rPr>
  </w:style>
  <w:style w:type="paragraph" w:customStyle="1" w:styleId="HeadingProcedure">
    <w:name w:val="Heading Procedure"/>
    <w:basedOn w:val="HeadingBase"/>
    <w:next w:val="Normal"/>
    <w:rsid w:val="008757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7A4"/>
    <w:pPr>
      <w:spacing w:before="60" w:after="60"/>
    </w:pPr>
  </w:style>
  <w:style w:type="paragraph" w:styleId="ListContinue">
    <w:name w:val="List Continue"/>
    <w:basedOn w:val="List"/>
    <w:rsid w:val="008757A4"/>
    <w:pPr>
      <w:ind w:firstLine="0"/>
    </w:pPr>
  </w:style>
  <w:style w:type="paragraph" w:customStyle="1" w:styleId="ListNote">
    <w:name w:val="List Note"/>
    <w:basedOn w:val="List"/>
    <w:rsid w:val="008757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7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7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7A4"/>
    <w:rPr>
      <w:rFonts w:ascii="Courier New" w:hAnsi="Courier New"/>
    </w:rPr>
  </w:style>
  <w:style w:type="paragraph" w:customStyle="1" w:styleId="NoteBullet">
    <w:name w:val="Note Bullet"/>
    <w:basedOn w:val="Note"/>
    <w:rsid w:val="008757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7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7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7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7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57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7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7A4"/>
    <w:rPr>
      <w:b/>
      <w:smallCaps/>
    </w:rPr>
  </w:style>
  <w:style w:type="paragraph" w:customStyle="1" w:styleId="TableListNumber">
    <w:name w:val="Table List Number"/>
    <w:basedOn w:val="ListNumber"/>
    <w:rsid w:val="008757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7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7A4"/>
    <w:pPr>
      <w:numPr>
        <w:numId w:val="10"/>
      </w:numPr>
    </w:pPr>
  </w:style>
  <w:style w:type="paragraph" w:customStyle="1" w:styleId="ListAlpha2">
    <w:name w:val="List Alpha 2"/>
    <w:basedOn w:val="List2"/>
    <w:rsid w:val="008757A4"/>
    <w:pPr>
      <w:numPr>
        <w:numId w:val="9"/>
      </w:numPr>
    </w:pPr>
  </w:style>
  <w:style w:type="paragraph" w:styleId="List2">
    <w:name w:val="List 2"/>
    <w:basedOn w:val="BodyText"/>
    <w:rsid w:val="008757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7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7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7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57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57A4"/>
    <w:pPr>
      <w:numPr>
        <w:numId w:val="5"/>
      </w:numPr>
    </w:pPr>
  </w:style>
  <w:style w:type="paragraph" w:styleId="ListContinue2">
    <w:name w:val="List Continue 2"/>
    <w:basedOn w:val="List2"/>
    <w:rsid w:val="008757A4"/>
    <w:pPr>
      <w:ind w:firstLine="0"/>
    </w:pPr>
  </w:style>
  <w:style w:type="paragraph" w:styleId="ListContinue3">
    <w:name w:val="List Continue 3"/>
    <w:basedOn w:val="List3"/>
    <w:rsid w:val="008757A4"/>
    <w:pPr>
      <w:ind w:left="1021" w:firstLine="0"/>
    </w:pPr>
  </w:style>
  <w:style w:type="paragraph" w:styleId="ListContinue4">
    <w:name w:val="List Continue 4"/>
    <w:basedOn w:val="List4"/>
    <w:rsid w:val="008757A4"/>
    <w:pPr>
      <w:ind w:firstLine="0"/>
    </w:pPr>
  </w:style>
  <w:style w:type="paragraph" w:styleId="ListContinue5">
    <w:name w:val="List Continue 5"/>
    <w:basedOn w:val="List5"/>
    <w:rsid w:val="008757A4"/>
    <w:pPr>
      <w:ind w:firstLine="0"/>
    </w:pPr>
  </w:style>
  <w:style w:type="paragraph" w:styleId="ListNumber3">
    <w:name w:val="List Number 3"/>
    <w:basedOn w:val="List3"/>
    <w:rsid w:val="008757A4"/>
    <w:pPr>
      <w:numPr>
        <w:numId w:val="6"/>
      </w:numPr>
    </w:pPr>
  </w:style>
  <w:style w:type="paragraph" w:styleId="ListNumber4">
    <w:name w:val="List Number 4"/>
    <w:basedOn w:val="List4"/>
    <w:rsid w:val="008757A4"/>
    <w:pPr>
      <w:numPr>
        <w:numId w:val="7"/>
      </w:numPr>
    </w:pPr>
  </w:style>
  <w:style w:type="paragraph" w:styleId="ListNumber5">
    <w:name w:val="List Number 5"/>
    <w:basedOn w:val="List5"/>
    <w:rsid w:val="008757A4"/>
    <w:pPr>
      <w:numPr>
        <w:numId w:val="8"/>
      </w:numPr>
    </w:pPr>
  </w:style>
  <w:style w:type="paragraph" w:styleId="BlockText">
    <w:name w:val="Block Text"/>
    <w:basedOn w:val="Normal"/>
    <w:rsid w:val="008757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7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7A4"/>
    <w:rPr>
      <w:sz w:val="16"/>
      <w:vertAlign w:val="superscript"/>
    </w:rPr>
  </w:style>
  <w:style w:type="character" w:customStyle="1" w:styleId="Symbols">
    <w:name w:val="Symbols"/>
    <w:basedOn w:val="DefaultParagraphFont"/>
    <w:rsid w:val="008757A4"/>
    <w:rPr>
      <w:rFonts w:ascii="Symbol" w:hAnsi="Symbol"/>
    </w:rPr>
  </w:style>
  <w:style w:type="character" w:customStyle="1" w:styleId="MenuOptions">
    <w:name w:val="Menu Options"/>
    <w:basedOn w:val="DefaultParagraphFont"/>
    <w:rsid w:val="008757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7A4"/>
    <w:rPr>
      <w:b/>
    </w:rPr>
  </w:style>
  <w:style w:type="character" w:customStyle="1" w:styleId="Underlined">
    <w:name w:val="Underlined"/>
    <w:basedOn w:val="DefaultParagraphFont"/>
    <w:rsid w:val="008757A4"/>
    <w:rPr>
      <w:u w:val="single"/>
    </w:rPr>
  </w:style>
  <w:style w:type="paragraph" w:customStyle="1" w:styleId="TableBodyTextRight">
    <w:name w:val="Table Body Text Right"/>
    <w:basedOn w:val="TableBodyText"/>
    <w:rsid w:val="008757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7A4"/>
    <w:rPr>
      <w:sz w:val="18"/>
    </w:rPr>
  </w:style>
  <w:style w:type="paragraph" w:customStyle="1" w:styleId="BodySmallRight">
    <w:name w:val="Body Small Right"/>
    <w:basedOn w:val="BodyTextRight"/>
    <w:rsid w:val="008757A4"/>
    <w:rPr>
      <w:sz w:val="18"/>
      <w:szCs w:val="18"/>
    </w:rPr>
  </w:style>
  <w:style w:type="paragraph" w:customStyle="1" w:styleId="MarginEdition">
    <w:name w:val="Margin Edition"/>
    <w:basedOn w:val="MarginNote"/>
    <w:rsid w:val="008757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7A4"/>
    <w:rPr>
      <w:sz w:val="2"/>
      <w:szCs w:val="2"/>
    </w:rPr>
  </w:style>
  <w:style w:type="character" w:customStyle="1" w:styleId="Small">
    <w:name w:val="Small"/>
    <w:basedOn w:val="DefaultParagraphFont"/>
    <w:rsid w:val="008757A4"/>
    <w:rPr>
      <w:sz w:val="16"/>
    </w:rPr>
  </w:style>
  <w:style w:type="paragraph" w:customStyle="1" w:styleId="WideTable">
    <w:name w:val="Wide Table"/>
    <w:basedOn w:val="Normal"/>
    <w:rsid w:val="008757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7A4"/>
  </w:style>
  <w:style w:type="paragraph" w:styleId="Quote">
    <w:name w:val="Quote"/>
    <w:basedOn w:val="Heading1"/>
    <w:link w:val="QuoteChar"/>
    <w:qFormat/>
    <w:rsid w:val="008757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7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7A4"/>
    <w:pPr>
      <w:pageBreakBefore/>
    </w:pPr>
  </w:style>
  <w:style w:type="paragraph" w:customStyle="1" w:styleId="Border">
    <w:name w:val="Border"/>
    <w:basedOn w:val="Normal"/>
    <w:qFormat/>
    <w:rsid w:val="008757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7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7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7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7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7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7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7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7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7A4"/>
    <w:rPr>
      <w:u w:val="single"/>
    </w:rPr>
  </w:style>
  <w:style w:type="character" w:customStyle="1" w:styleId="BoldandItalics">
    <w:name w:val="Bold and Italics"/>
    <w:qFormat/>
    <w:rsid w:val="008757A4"/>
    <w:rPr>
      <w:b/>
      <w:i/>
      <w:u w:val="none"/>
    </w:rPr>
  </w:style>
  <w:style w:type="paragraph" w:styleId="BalloonText">
    <w:name w:val="Balloon Text"/>
    <w:basedOn w:val="Normal"/>
    <w:link w:val="BalloonTextChar"/>
    <w:rsid w:val="00875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7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7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7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7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7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7A4"/>
    <w:pPr>
      <w:spacing w:before="0" w:after="0"/>
    </w:pPr>
  </w:style>
  <w:style w:type="paragraph" w:customStyle="1" w:styleId="BodyTextBold">
    <w:name w:val="Body Text Bold"/>
    <w:basedOn w:val="BodyText"/>
    <w:qFormat/>
    <w:rsid w:val="008757A4"/>
    <w:rPr>
      <w:b/>
    </w:rPr>
  </w:style>
  <w:style w:type="character" w:styleId="Hyperlink">
    <w:name w:val="Hyperlink"/>
    <w:basedOn w:val="DefaultParagraphFont"/>
    <w:uiPriority w:val="99"/>
    <w:unhideWhenUsed/>
    <w:rsid w:val="00881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5358</Characters>
  <Application>Microsoft Office Word</Application>
  <DocSecurity>0</DocSecurity>
  <Lines>206</Lines>
  <Paragraphs>200</Paragraphs>
  <ScaleCrop>false</ScaleCrop>
  <Company>Author-it Software Corporation Ltd.</Company>
  <LinksUpToDate>false</LinksUpToDate>
  <CharactersWithSpaces>6008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SITHPAT016 Produce desserts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