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8E6" w:rsidP="00F15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SITHPAT015 Produce petits fours</w:t>
      </w:r>
      <w:r>
        <w:fldChar w:fldCharType="end"/>
      </w:r>
    </w:p>
    <w:p w:rsidR="00F158E6" w:rsidP="00F158E6">
      <w:pPr>
        <w:pStyle w:val="Version"/>
        <w:sectPr w:rsidSect="001777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77F" w:rsidP="0017777F">
      <w:pPr>
        <w:pStyle w:val="SuperHeading"/>
      </w:pPr>
      <w:r w:rsidRPr="0017777F">
        <w:t>Assessment Requirements for SITHPAT015 Produce petits fours</w:t>
      </w:r>
    </w:p>
    <w:p w:rsidR="00000000" w:rsidRPr="0017777F" w:rsidP="0017777F">
      <w:pPr>
        <w:pStyle w:val="Heading1"/>
      </w:pPr>
      <w:bookmarkStart w:id="1" w:name="O_1209024"/>
      <w:bookmarkEnd w:id="1"/>
      <w:r w:rsidRPr="0017777F">
        <w:t>Modification History</w:t>
      </w:r>
    </w:p>
    <w:p w:rsidR="00000000" w:rsidRPr="0017777F" w:rsidP="00F158E6">
      <w:pPr>
        <w:pStyle w:val="BodyText"/>
      </w:pPr>
      <w:r w:rsidRPr="0017777F">
        <w:t>Not applicable.</w:t>
      </w:r>
    </w:p>
    <w:p w:rsidR="00000000" w:rsidRPr="0017777F" w:rsidP="0017777F">
      <w:pPr>
        <w:pStyle w:val="Heading1"/>
      </w:pPr>
      <w:bookmarkStart w:id="2" w:name="O_1209025"/>
      <w:bookmarkEnd w:id="2"/>
      <w:r w:rsidRPr="0017777F">
        <w:t>Performance Evidence</w:t>
      </w:r>
    </w:p>
    <w:p w:rsidR="00000000" w:rsidRPr="0017777F" w:rsidP="00F158E6">
      <w:pPr>
        <w:pStyle w:val="BodyText"/>
      </w:pPr>
      <w:r w:rsidRPr="0017777F">
        <w:t>Evidence of the ability to complete tasks outlined in elements and performance criteria of this unit in the context of the job role, and:</w:t>
      </w:r>
    </w:p>
    <w:p w:rsidR="00000000" w:rsidRPr="0017777F" w:rsidP="0017777F">
      <w:pPr>
        <w:pStyle w:val="ListBullet"/>
      </w:pPr>
      <w:r w:rsidRPr="0017777F">
        <w:t>follow standard recipe</w:t>
      </w:r>
      <w:r w:rsidRPr="0017777F">
        <w:t xml:space="preserve">s to produce and decorate two different types of petits fours from each of the following main groups: </w:t>
      </w:r>
    </w:p>
    <w:p w:rsidR="00000000" w:rsidRPr="0017777F" w:rsidP="0017777F">
      <w:pPr>
        <w:pStyle w:val="ListBullet2"/>
      </w:pPr>
      <w:r w:rsidRPr="0017777F">
        <w:t>iced petits fours</w:t>
      </w:r>
    </w:p>
    <w:p w:rsidR="00000000" w:rsidRPr="0017777F" w:rsidP="0017777F">
      <w:pPr>
        <w:pStyle w:val="ListBullet2"/>
      </w:pPr>
      <w:r w:rsidRPr="0017777F">
        <w:t>fresh petits fours</w:t>
      </w:r>
    </w:p>
    <w:p w:rsidR="00000000" w:rsidRPr="0017777F" w:rsidP="0017777F">
      <w:pPr>
        <w:pStyle w:val="ListBullet2"/>
      </w:pPr>
      <w:r w:rsidRPr="0017777F">
        <w:t>petits fours sec</w:t>
      </w:r>
    </w:p>
    <w:p w:rsidR="00000000" w:rsidRPr="0017777F" w:rsidP="0017777F">
      <w:pPr>
        <w:pStyle w:val="ListBullet2"/>
      </w:pPr>
      <w:r w:rsidRPr="0017777F">
        <w:t>sables</w:t>
      </w:r>
    </w:p>
    <w:p w:rsidR="00000000" w:rsidRPr="0017777F" w:rsidP="0017777F">
      <w:pPr>
        <w:pStyle w:val="ListBullet"/>
      </w:pPr>
      <w:r w:rsidRPr="0017777F">
        <w:t>use each of the following flavoured fillings at least once when preparing the above petits</w:t>
      </w:r>
      <w:r w:rsidRPr="0017777F">
        <w:t xml:space="preserve"> fours (at least once across production of the eight petits fours): </w:t>
      </w:r>
    </w:p>
    <w:p w:rsidR="00000000" w:rsidRPr="0017777F" w:rsidP="0017777F">
      <w:pPr>
        <w:pStyle w:val="ListBullet2"/>
      </w:pPr>
      <w:r w:rsidRPr="0017777F">
        <w:t>cream</w:t>
      </w:r>
    </w:p>
    <w:p w:rsidR="00000000" w:rsidRPr="0017777F" w:rsidP="0017777F">
      <w:pPr>
        <w:pStyle w:val="ListBullet2"/>
      </w:pPr>
      <w:r w:rsidRPr="0017777F">
        <w:t>custard</w:t>
      </w:r>
    </w:p>
    <w:p w:rsidR="00000000" w:rsidRPr="0017777F" w:rsidP="0017777F">
      <w:pPr>
        <w:pStyle w:val="ListBullet2"/>
      </w:pPr>
      <w:r w:rsidRPr="0017777F">
        <w:t>ganache</w:t>
      </w:r>
    </w:p>
    <w:p w:rsidR="00000000" w:rsidRPr="0017777F" w:rsidP="0017777F">
      <w:pPr>
        <w:pStyle w:val="ListBullet2"/>
      </w:pPr>
      <w:r w:rsidRPr="0017777F">
        <w:t>mousse</w:t>
      </w:r>
    </w:p>
    <w:p w:rsidR="00000000" w:rsidRPr="0017777F" w:rsidP="0017777F">
      <w:pPr>
        <w:pStyle w:val="ListBullet2"/>
      </w:pPr>
      <w:r w:rsidRPr="0017777F">
        <w:t>savoury filling</w:t>
      </w:r>
    </w:p>
    <w:p w:rsidR="00000000" w:rsidRPr="0017777F" w:rsidP="0017777F">
      <w:pPr>
        <w:pStyle w:val="ListBullet"/>
      </w:pPr>
      <w:r w:rsidRPr="0017777F">
        <w:t xml:space="preserve">use each of the following coatings at least once when preparing the above petits fours (at </w:t>
      </w:r>
      <w:r w:rsidRPr="0017777F">
        <w:t>least once across production of the eight petits fours):</w:t>
      </w:r>
    </w:p>
    <w:p w:rsidR="00000000" w:rsidRPr="0017777F" w:rsidP="0017777F">
      <w:pPr>
        <w:pStyle w:val="ListBullet2"/>
      </w:pPr>
      <w:r w:rsidRPr="0017777F">
        <w:t>glaze</w:t>
      </w:r>
    </w:p>
    <w:p w:rsidR="00000000" w:rsidRPr="0017777F" w:rsidP="0017777F">
      <w:pPr>
        <w:pStyle w:val="ListBullet2"/>
      </w:pPr>
      <w:r w:rsidRPr="0017777F">
        <w:t>jam</w:t>
      </w:r>
    </w:p>
    <w:p w:rsidR="00000000" w:rsidRPr="0017777F" w:rsidP="0017777F">
      <w:pPr>
        <w:pStyle w:val="ListBullet2"/>
      </w:pPr>
      <w:r w:rsidRPr="0017777F">
        <w:t>fondant</w:t>
      </w:r>
    </w:p>
    <w:p w:rsidR="00000000" w:rsidRPr="0017777F" w:rsidP="0017777F">
      <w:pPr>
        <w:pStyle w:val="ListBullet"/>
      </w:pPr>
      <w:r w:rsidRPr="0017777F">
        <w:t>use each of the following decorations at least once when decorating the above petits fours (at least once across production of the eight petits fours):</w:t>
      </w:r>
    </w:p>
    <w:p w:rsidR="00000000" w:rsidRPr="0017777F" w:rsidP="0017777F">
      <w:pPr>
        <w:pStyle w:val="ListBullet2"/>
      </w:pPr>
      <w:r w:rsidRPr="0017777F">
        <w:t>chocolate</w:t>
      </w:r>
    </w:p>
    <w:p w:rsidR="00000000" w:rsidRPr="0017777F" w:rsidP="0017777F">
      <w:pPr>
        <w:pStyle w:val="ListBullet2"/>
      </w:pPr>
      <w:r w:rsidRPr="0017777F">
        <w:t>fresh fruit</w:t>
      </w:r>
    </w:p>
    <w:p w:rsidR="00000000" w:rsidRPr="0017777F" w:rsidP="0017777F">
      <w:pPr>
        <w:pStyle w:val="ListBullet2"/>
      </w:pPr>
      <w:r w:rsidRPr="0017777F">
        <w:t>glaz</w:t>
      </w:r>
      <w:r w:rsidRPr="0017777F">
        <w:t>e</w:t>
      </w:r>
    </w:p>
    <w:p w:rsidR="00000000" w:rsidRPr="0017777F" w:rsidP="0017777F">
      <w:pPr>
        <w:pStyle w:val="ListBullet"/>
      </w:pPr>
      <w:r w:rsidRPr="0017777F">
        <w:t>use appropriate preparation and cookery processes from the list in the knowledge evidence when producing the above petits fours</w:t>
      </w:r>
    </w:p>
    <w:p w:rsidR="00000000" w:rsidRPr="0017777F" w:rsidP="0017777F">
      <w:pPr>
        <w:pStyle w:val="ListBullet"/>
      </w:pPr>
      <w:r w:rsidRPr="0017777F">
        <w:t>prepare above petits fours:</w:t>
      </w:r>
    </w:p>
    <w:p w:rsidR="00000000" w:rsidRPr="0017777F" w:rsidP="0017777F">
      <w:pPr>
        <w:pStyle w:val="ListBullet2"/>
      </w:pPr>
      <w:r w:rsidRPr="0017777F">
        <w:t>that are consistent in quality, size, shape and appearance</w:t>
      </w:r>
    </w:p>
    <w:p w:rsidR="00000000" w:rsidRPr="0017777F" w:rsidP="0017777F">
      <w:pPr>
        <w:pStyle w:val="ListBullet2"/>
      </w:pPr>
      <w:r w:rsidRPr="0017777F">
        <w:t>within commercial time and cost const</w:t>
      </w:r>
      <w:r w:rsidRPr="0017777F">
        <w:t>raints and deadlines</w:t>
      </w:r>
    </w:p>
    <w:p w:rsidR="00000000" w:rsidRPr="0017777F" w:rsidP="0017777F">
      <w:pPr>
        <w:pStyle w:val="ListBullet2"/>
      </w:pPr>
      <w:r w:rsidRPr="0017777F">
        <w:t>following procedures for portion control and food safety practices when handling and storing petits fours</w:t>
      </w:r>
    </w:p>
    <w:p w:rsidR="00000000" w:rsidRPr="0017777F" w:rsidP="0017777F">
      <w:pPr>
        <w:pStyle w:val="ListBullet2"/>
      </w:pPr>
      <w:r w:rsidRPr="0017777F">
        <w:t>responding to at least one special customer request.</w:t>
      </w:r>
    </w:p>
    <w:p w:rsidR="00000000" w:rsidRPr="0017777F" w:rsidP="0017777F">
      <w:pPr>
        <w:pStyle w:val="AllowPageBreak"/>
      </w:pPr>
    </w:p>
    <w:p w:rsidR="00000000" w:rsidRPr="0017777F" w:rsidP="0017777F">
      <w:pPr>
        <w:pStyle w:val="Heading1"/>
      </w:pPr>
      <w:bookmarkStart w:id="3" w:name="O_1209026"/>
      <w:bookmarkEnd w:id="3"/>
      <w:r w:rsidRPr="0017777F">
        <w:t>Knowledge Evidence</w:t>
      </w:r>
    </w:p>
    <w:p w:rsidR="00000000" w:rsidRPr="0017777F" w:rsidP="00F158E6">
      <w:pPr>
        <w:pStyle w:val="BodyText"/>
      </w:pPr>
      <w:r w:rsidRPr="0017777F">
        <w:t>Demonstrated knowledge required to complete the tasks outlined in elements and performance criteria of this unit:</w:t>
      </w:r>
    </w:p>
    <w:p w:rsidR="00000000" w:rsidRPr="0017777F" w:rsidP="0017777F">
      <w:pPr>
        <w:pStyle w:val="ListBullet"/>
      </w:pPr>
      <w:r w:rsidRPr="0017777F">
        <w:t>culinary terms and common trade names for:</w:t>
      </w:r>
    </w:p>
    <w:p w:rsidR="00000000" w:rsidRPr="0017777F" w:rsidP="0017777F">
      <w:pPr>
        <w:pStyle w:val="ListBullet2"/>
      </w:pPr>
      <w:r w:rsidRPr="0017777F">
        <w:t>ingredients used to produce petits fours</w:t>
      </w:r>
    </w:p>
    <w:p w:rsidR="00000000" w:rsidRPr="0017777F" w:rsidP="0017777F">
      <w:pPr>
        <w:pStyle w:val="ListBullet2"/>
      </w:pPr>
      <w:r w:rsidRPr="0017777F">
        <w:t>petits fours specified in the performance evidence</w:t>
      </w:r>
    </w:p>
    <w:p w:rsidR="00000000" w:rsidRPr="0017777F" w:rsidP="0017777F">
      <w:pPr>
        <w:pStyle w:val="ListBullet"/>
      </w:pPr>
      <w:r w:rsidRPr="0017777F">
        <w:t>cont</w:t>
      </w:r>
      <w:r w:rsidRPr="0017777F">
        <w:t>ents of date codes and rotation labels for stock</w:t>
      </w:r>
    </w:p>
    <w:p w:rsidR="00000000" w:rsidRPr="0017777F" w:rsidP="0017777F">
      <w:pPr>
        <w:pStyle w:val="ListBullet"/>
      </w:pPr>
      <w:r w:rsidRPr="0017777F">
        <w:t>preparation and cookery processes used when producing petit fours, fillings, coatings and decorations listed in the performance evidence:</w:t>
      </w:r>
    </w:p>
    <w:p w:rsidR="00000000" w:rsidRPr="0017777F" w:rsidP="0017777F">
      <w:pPr>
        <w:pStyle w:val="ListBullet2"/>
      </w:pPr>
      <w:r w:rsidRPr="0017777F">
        <w:t>adding fats and liquids to dry ingredients</w:t>
      </w:r>
    </w:p>
    <w:p w:rsidR="00000000" w:rsidRPr="0017777F" w:rsidP="0017777F">
      <w:pPr>
        <w:pStyle w:val="ListBullet2"/>
      </w:pPr>
      <w:r w:rsidRPr="0017777F">
        <w:t>adding flavourings or col</w:t>
      </w:r>
      <w:r w:rsidRPr="0017777F">
        <w:t>ourings</w:t>
      </w:r>
    </w:p>
    <w:p w:rsidR="00000000" w:rsidRPr="0017777F" w:rsidP="0017777F">
      <w:pPr>
        <w:pStyle w:val="ListBullet2"/>
      </w:pPr>
      <w:r w:rsidRPr="0017777F">
        <w:t>blind baking sweet paste in small moulds</w:t>
      </w:r>
    </w:p>
    <w:p w:rsidR="00000000" w:rsidRPr="0017777F" w:rsidP="0017777F">
      <w:pPr>
        <w:pStyle w:val="ListBullet2"/>
      </w:pPr>
      <w:r w:rsidRPr="0017777F">
        <w:t>piping of choux pastry into small shapes</w:t>
      </w:r>
    </w:p>
    <w:p w:rsidR="00000000" w:rsidRPr="0017777F" w:rsidP="0017777F">
      <w:pPr>
        <w:pStyle w:val="ListBullet2"/>
      </w:pPr>
      <w:r w:rsidRPr="0017777F">
        <w:t>preparing and using pre-bake finishes and decorations</w:t>
      </w:r>
    </w:p>
    <w:p w:rsidR="00000000" w:rsidRPr="0017777F" w:rsidP="0017777F">
      <w:pPr>
        <w:pStyle w:val="ListBullet2"/>
      </w:pPr>
      <w:r w:rsidRPr="0017777F">
        <w:t>selecting and preparing appropriate moulds</w:t>
      </w:r>
    </w:p>
    <w:p w:rsidR="00000000" w:rsidRPr="0017777F" w:rsidP="0017777F">
      <w:pPr>
        <w:pStyle w:val="ListBullet2"/>
      </w:pPr>
      <w:r w:rsidRPr="0017777F">
        <w:t>stirring and aerating to achieve required consistency and texture</w:t>
      </w:r>
    </w:p>
    <w:p w:rsidR="00000000" w:rsidRPr="0017777F" w:rsidP="0017777F">
      <w:pPr>
        <w:pStyle w:val="ListBullet2"/>
      </w:pPr>
      <w:r w:rsidRPr="0017777F">
        <w:t>using required amount of batter and paste according to desired characteristics of finished products</w:t>
      </w:r>
    </w:p>
    <w:p w:rsidR="00000000" w:rsidRPr="0017777F" w:rsidP="0017777F">
      <w:pPr>
        <w:pStyle w:val="ListBullet2"/>
      </w:pPr>
      <w:r w:rsidRPr="0017777F">
        <w:t>weighing or measuring and sifting dry ingredients</w:t>
      </w:r>
    </w:p>
    <w:p w:rsidR="00000000" w:rsidRPr="0017777F" w:rsidP="0017777F">
      <w:pPr>
        <w:pStyle w:val="ListBullet2"/>
      </w:pPr>
      <w:r w:rsidRPr="0017777F">
        <w:t>whisking, folding, piping and spreading</w:t>
      </w:r>
    </w:p>
    <w:p w:rsidR="00000000" w:rsidRPr="0017777F" w:rsidP="0017777F">
      <w:pPr>
        <w:pStyle w:val="ListBullet"/>
      </w:pPr>
      <w:r w:rsidRPr="0017777F">
        <w:t>expected product characteristics of the petits fours specified in</w:t>
      </w:r>
      <w:r w:rsidRPr="0017777F">
        <w:t xml:space="preserve"> the performance evidence:</w:t>
      </w:r>
    </w:p>
    <w:p w:rsidR="00000000" w:rsidRPr="0017777F" w:rsidP="0017777F">
      <w:pPr>
        <w:pStyle w:val="ListBullet2"/>
      </w:pPr>
      <w:r w:rsidRPr="0017777F">
        <w:t>appearance</w:t>
      </w:r>
    </w:p>
    <w:p w:rsidR="00000000" w:rsidRPr="0017777F" w:rsidP="0017777F">
      <w:pPr>
        <w:pStyle w:val="ListBullet2"/>
      </w:pPr>
      <w:r w:rsidRPr="0017777F">
        <w:t>colour</w:t>
      </w:r>
    </w:p>
    <w:p w:rsidR="00000000" w:rsidRPr="0017777F" w:rsidP="0017777F">
      <w:pPr>
        <w:pStyle w:val="ListBullet2"/>
      </w:pPr>
      <w:r w:rsidRPr="0017777F">
        <w:t>consistency</w:t>
      </w:r>
    </w:p>
    <w:p w:rsidR="00000000" w:rsidRPr="0017777F" w:rsidP="0017777F">
      <w:pPr>
        <w:pStyle w:val="ListBullet2"/>
      </w:pPr>
      <w:r w:rsidRPr="0017777F">
        <w:t>crumb structure</w:t>
      </w:r>
    </w:p>
    <w:p w:rsidR="00000000" w:rsidRPr="0017777F" w:rsidP="0017777F">
      <w:pPr>
        <w:pStyle w:val="ListBullet2"/>
      </w:pPr>
      <w:r w:rsidRPr="0017777F">
        <w:t>moisture content</w:t>
      </w:r>
    </w:p>
    <w:p w:rsidR="00000000" w:rsidRPr="0017777F" w:rsidP="0017777F">
      <w:pPr>
        <w:pStyle w:val="ListBullet2"/>
      </w:pPr>
      <w:r w:rsidRPr="0017777F">
        <w:t>shape</w:t>
      </w:r>
    </w:p>
    <w:p w:rsidR="00000000" w:rsidRPr="0017777F" w:rsidP="0017777F">
      <w:pPr>
        <w:pStyle w:val="ListBullet2"/>
      </w:pPr>
      <w:r w:rsidRPr="0017777F">
        <w:t>size</w:t>
      </w:r>
    </w:p>
    <w:p w:rsidR="00000000" w:rsidRPr="0017777F" w:rsidP="0017777F">
      <w:pPr>
        <w:pStyle w:val="ListBullet2"/>
      </w:pPr>
      <w:r w:rsidRPr="0017777F">
        <w:t>taste</w:t>
      </w:r>
    </w:p>
    <w:p w:rsidR="00000000" w:rsidRPr="0017777F" w:rsidP="0017777F">
      <w:pPr>
        <w:pStyle w:val="ListBullet2"/>
      </w:pPr>
      <w:r w:rsidRPr="0017777F">
        <w:t>texture</w:t>
      </w:r>
    </w:p>
    <w:p w:rsidR="00000000" w:rsidRPr="0017777F" w:rsidP="0017777F">
      <w:pPr>
        <w:pStyle w:val="ListBullet"/>
      </w:pPr>
      <w:r w:rsidRPr="0017777F">
        <w:t>historical and cultural origins of a variety of petits fours</w:t>
      </w:r>
    </w:p>
    <w:p w:rsidR="00000000" w:rsidRPr="0017777F" w:rsidP="0017777F">
      <w:pPr>
        <w:pStyle w:val="ListBullet"/>
      </w:pPr>
      <w:r w:rsidRPr="0017777F">
        <w:t>appropriate cooking temperatures and times for petits fours and fillings</w:t>
      </w:r>
    </w:p>
    <w:p w:rsidR="00000000" w:rsidRPr="0017777F" w:rsidP="0017777F">
      <w:pPr>
        <w:pStyle w:val="ListBullet"/>
      </w:pPr>
      <w:r w:rsidRPr="0017777F">
        <w:t>indicators of freshness and quality of stocked ingredients for petits fours</w:t>
      </w:r>
    </w:p>
    <w:p w:rsidR="00000000" w:rsidRPr="0017777F" w:rsidP="0017777F">
      <w:pPr>
        <w:pStyle w:val="ListBullet"/>
      </w:pPr>
      <w:r w:rsidRPr="0017777F">
        <w:t>mise en place requirements for producing petits fours and fillings</w:t>
      </w:r>
    </w:p>
    <w:p w:rsidR="00000000" w:rsidRPr="0017777F" w:rsidP="0017777F">
      <w:pPr>
        <w:pStyle w:val="ListBullet"/>
      </w:pPr>
      <w:r w:rsidRPr="0017777F">
        <w:t>common bases used for producing petits fours:</w:t>
      </w:r>
    </w:p>
    <w:p w:rsidR="00000000" w:rsidRPr="0017777F" w:rsidP="0017777F">
      <w:pPr>
        <w:pStyle w:val="ListBullet2"/>
      </w:pPr>
      <w:r w:rsidRPr="0017777F">
        <w:t>choux pastry</w:t>
      </w:r>
    </w:p>
    <w:p w:rsidR="00000000" w:rsidRPr="0017777F" w:rsidP="0017777F">
      <w:pPr>
        <w:pStyle w:val="ListBullet2"/>
      </w:pPr>
      <w:r w:rsidRPr="0017777F">
        <w:t>sponge</w:t>
      </w:r>
    </w:p>
    <w:p w:rsidR="00000000" w:rsidRPr="0017777F" w:rsidP="0017777F">
      <w:pPr>
        <w:pStyle w:val="ListBullet2"/>
      </w:pPr>
      <w:r w:rsidRPr="0017777F">
        <w:t>sweet pastry</w:t>
      </w:r>
    </w:p>
    <w:p w:rsidR="00000000" w:rsidRPr="0017777F" w:rsidP="0017777F">
      <w:pPr>
        <w:pStyle w:val="ListBullet"/>
      </w:pPr>
      <w:r w:rsidRPr="0017777F">
        <w:t>types of decorations, garnishes,</w:t>
      </w:r>
      <w:r w:rsidRPr="0017777F">
        <w:t xml:space="preserve"> glazes, finishes and icings used for petits fours</w:t>
      </w:r>
    </w:p>
    <w:p w:rsidR="00000000" w:rsidRPr="0017777F" w:rsidP="0017777F">
      <w:pPr>
        <w:pStyle w:val="ListBullet"/>
      </w:pPr>
      <w:r w:rsidRPr="0017777F">
        <w:t>decoration techniques for petits fours, including:</w:t>
      </w:r>
    </w:p>
    <w:p w:rsidR="00000000" w:rsidRPr="0017777F" w:rsidP="0017777F">
      <w:pPr>
        <w:pStyle w:val="ListBullet2"/>
      </w:pPr>
      <w:r w:rsidRPr="0017777F">
        <w:t>cigarette paste decoration techniques</w:t>
      </w:r>
    </w:p>
    <w:p w:rsidR="00000000" w:rsidRPr="0017777F" w:rsidP="0017777F">
      <w:pPr>
        <w:pStyle w:val="ListBullet"/>
      </w:pPr>
      <w:r w:rsidRPr="0017777F">
        <w:t>finishing and glazing techniques for petits fours</w:t>
      </w:r>
    </w:p>
    <w:p w:rsidR="00000000" w:rsidRPr="0017777F" w:rsidP="0017777F">
      <w:pPr>
        <w:pStyle w:val="ListBullet"/>
      </w:pPr>
      <w:r w:rsidRPr="0017777F">
        <w:t>appropriate environmental conditions for storing petits fours an</w:t>
      </w:r>
      <w:r w:rsidRPr="0017777F">
        <w:t>d re-usable by-products of their preparation to:</w:t>
      </w:r>
    </w:p>
    <w:p w:rsidR="00000000" w:rsidRPr="0017777F" w:rsidP="0017777F">
      <w:pPr>
        <w:pStyle w:val="ListBullet2"/>
      </w:pPr>
      <w:r w:rsidRPr="0017777F">
        <w:t>ensure food safety</w:t>
      </w:r>
    </w:p>
    <w:p w:rsidR="00000000" w:rsidRPr="0017777F" w:rsidP="0017777F">
      <w:pPr>
        <w:pStyle w:val="ListBullet2"/>
      </w:pPr>
      <w:r w:rsidRPr="0017777F">
        <w:t>optimise shelf life</w:t>
      </w:r>
    </w:p>
    <w:p w:rsidR="00000000" w:rsidRPr="0017777F" w:rsidP="0017777F">
      <w:pPr>
        <w:pStyle w:val="ListBullet"/>
      </w:pPr>
      <w:r w:rsidRPr="0017777F">
        <w:t>safe operational practices using essential functions and features of equipment used to produce petits fours.</w:t>
      </w:r>
    </w:p>
    <w:p w:rsidR="00000000" w:rsidRPr="0017777F" w:rsidP="0017777F">
      <w:pPr>
        <w:pStyle w:val="AllowPageBreak"/>
      </w:pPr>
    </w:p>
    <w:p w:rsidR="00000000" w:rsidRPr="0017777F" w:rsidP="0017777F">
      <w:pPr>
        <w:pStyle w:val="Heading1"/>
      </w:pPr>
      <w:bookmarkStart w:id="4" w:name="O_1209027"/>
      <w:bookmarkEnd w:id="4"/>
      <w:r w:rsidRPr="0017777F">
        <w:t>Assessment Conditions</w:t>
      </w:r>
    </w:p>
    <w:p w:rsidR="00000000" w:rsidRPr="0017777F" w:rsidP="00F158E6">
      <w:pPr>
        <w:pStyle w:val="BodyText"/>
      </w:pPr>
      <w:r w:rsidRPr="0017777F">
        <w:t>Skills must be demonstrated in an operational commercial kitchen. This can be:</w:t>
      </w:r>
    </w:p>
    <w:p w:rsidR="00000000" w:rsidRPr="0017777F" w:rsidP="0017777F">
      <w:pPr>
        <w:pStyle w:val="ListBullet"/>
      </w:pPr>
      <w:r w:rsidRPr="0017777F">
        <w:t>an industry workplace; or</w:t>
      </w:r>
    </w:p>
    <w:p w:rsidR="00000000" w:rsidRPr="0017777F" w:rsidP="0017777F">
      <w:pPr>
        <w:pStyle w:val="ListBullet"/>
      </w:pPr>
      <w:r w:rsidRPr="0017777F">
        <w:t>a simulated industry environment such as an industry-realistic training kitchen.</w:t>
      </w:r>
    </w:p>
    <w:p w:rsidR="00000000" w:rsidRPr="0017777F" w:rsidP="00F158E6">
      <w:pPr>
        <w:pStyle w:val="BodyText"/>
      </w:pPr>
      <w:r w:rsidRPr="0017777F">
        <w:t>Assessment must ensure access to:</w:t>
      </w:r>
    </w:p>
    <w:p w:rsidR="00000000" w:rsidRPr="0017777F" w:rsidP="0017777F">
      <w:pPr>
        <w:pStyle w:val="ListBullet"/>
      </w:pPr>
      <w:r w:rsidRPr="0017777F">
        <w:t xml:space="preserve">fixtures and large equipment: </w:t>
      </w:r>
    </w:p>
    <w:p w:rsidR="00000000" w:rsidRPr="0017777F" w:rsidP="0017777F">
      <w:pPr>
        <w:pStyle w:val="ListBullet2"/>
      </w:pPr>
      <w:r w:rsidRPr="0017777F">
        <w:t>co</w:t>
      </w:r>
      <w:r w:rsidRPr="0017777F">
        <w:t>mmercial grade work benches (1.5 m/person)</w:t>
      </w:r>
    </w:p>
    <w:p w:rsidR="00000000" w:rsidRPr="0017777F" w:rsidP="0017777F">
      <w:pPr>
        <w:pStyle w:val="ListBullet2"/>
      </w:pPr>
      <w:r w:rsidRPr="0017777F">
        <w:t xml:space="preserve">commercial cake mixer and attachments: </w:t>
      </w:r>
    </w:p>
    <w:p w:rsidR="00000000" w:rsidRPr="0017777F" w:rsidP="0017777F">
      <w:pPr>
        <w:pStyle w:val="ListBullet3"/>
      </w:pPr>
      <w:r w:rsidRPr="0017777F">
        <w:t>paddle</w:t>
      </w:r>
    </w:p>
    <w:p w:rsidR="00000000" w:rsidRPr="0017777F" w:rsidP="0017777F">
      <w:pPr>
        <w:pStyle w:val="ListBullet3"/>
      </w:pPr>
      <w:r w:rsidRPr="0017777F">
        <w:t>whisk</w:t>
      </w:r>
    </w:p>
    <w:p w:rsidR="00000000" w:rsidRPr="0017777F" w:rsidP="0017777F">
      <w:pPr>
        <w:pStyle w:val="ListBullet2"/>
      </w:pPr>
      <w:r w:rsidRPr="0017777F">
        <w:t>commercial refrigeration and freezer unit with shelving</w:t>
      </w:r>
    </w:p>
    <w:p w:rsidR="00000000" w:rsidRPr="0017777F" w:rsidP="0017777F">
      <w:pPr>
        <w:pStyle w:val="ListBullet2"/>
      </w:pPr>
      <w:r w:rsidRPr="0017777F">
        <w:t>sink</w:t>
      </w:r>
    </w:p>
    <w:p w:rsidR="00000000" w:rsidRPr="0017777F" w:rsidP="0017777F">
      <w:pPr>
        <w:pStyle w:val="ListBullet2"/>
      </w:pPr>
      <w:r w:rsidRPr="0017777F">
        <w:t>gas or electric stove top</w:t>
      </w:r>
    </w:p>
    <w:p w:rsidR="00000000" w:rsidRPr="0017777F" w:rsidP="0017777F">
      <w:pPr>
        <w:pStyle w:val="ListBullet2"/>
      </w:pPr>
      <w:r w:rsidRPr="0017777F">
        <w:t xml:space="preserve">industrial strength food processor </w:t>
      </w:r>
    </w:p>
    <w:p w:rsidR="00000000" w:rsidRPr="0017777F" w:rsidP="0017777F">
      <w:pPr>
        <w:pStyle w:val="ListBullet2"/>
      </w:pPr>
      <w:r w:rsidRPr="0017777F">
        <w:t>commercial ovens with timer and trays</w:t>
      </w:r>
    </w:p>
    <w:p w:rsidR="00000000" w:rsidRPr="0017777F" w:rsidP="0017777F">
      <w:pPr>
        <w:pStyle w:val="ListBullet2"/>
      </w:pPr>
      <w:r w:rsidRPr="0017777F">
        <w:t>storage facilities:</w:t>
      </w:r>
    </w:p>
    <w:p w:rsidR="00000000" w:rsidRPr="0017777F" w:rsidP="0017777F">
      <w:pPr>
        <w:pStyle w:val="ListBullet3"/>
      </w:pPr>
      <w:r w:rsidRPr="0017777F">
        <w:t>shelving</w:t>
      </w:r>
    </w:p>
    <w:p w:rsidR="00000000" w:rsidRPr="0017777F" w:rsidP="0017777F">
      <w:pPr>
        <w:pStyle w:val="ListBullet3"/>
      </w:pPr>
      <w:r w:rsidRPr="0017777F">
        <w:t>trays</w:t>
      </w:r>
    </w:p>
    <w:p w:rsidR="00000000" w:rsidRPr="0017777F" w:rsidP="0017777F">
      <w:pPr>
        <w:pStyle w:val="ListBullet"/>
      </w:pPr>
      <w:r w:rsidRPr="0017777F">
        <w:t>small equipment:</w:t>
      </w:r>
    </w:p>
    <w:p w:rsidR="00000000" w:rsidRPr="0017777F" w:rsidP="0017777F">
      <w:pPr>
        <w:pStyle w:val="ListBullet2"/>
      </w:pPr>
      <w:r w:rsidRPr="0017777F">
        <w:t>beaters</w:t>
      </w:r>
    </w:p>
    <w:p w:rsidR="00000000" w:rsidRPr="0017777F" w:rsidP="0017777F">
      <w:pPr>
        <w:pStyle w:val="ListBullet2"/>
      </w:pPr>
      <w:r w:rsidRPr="0017777F">
        <w:t>moulds</w:t>
      </w:r>
    </w:p>
    <w:p w:rsidR="00000000" w:rsidRPr="0017777F" w:rsidP="0017777F">
      <w:pPr>
        <w:pStyle w:val="ListBullet2"/>
      </w:pPr>
      <w:r w:rsidRPr="0017777F">
        <w:t>cutting boards</w:t>
      </w:r>
    </w:p>
    <w:p w:rsidR="00000000" w:rsidRPr="0017777F" w:rsidP="0017777F">
      <w:pPr>
        <w:pStyle w:val="ListBullet2"/>
      </w:pPr>
      <w:r w:rsidRPr="0017777F">
        <w:t>grater</w:t>
      </w:r>
    </w:p>
    <w:p w:rsidR="00000000" w:rsidRPr="0017777F" w:rsidP="0017777F">
      <w:pPr>
        <w:pStyle w:val="ListBullet2"/>
      </w:pPr>
      <w:r w:rsidRPr="0017777F">
        <w:t xml:space="preserve">knives: </w:t>
      </w:r>
    </w:p>
    <w:p w:rsidR="00000000" w:rsidRPr="0017777F" w:rsidP="0017777F">
      <w:pPr>
        <w:pStyle w:val="ListBullet3"/>
      </w:pPr>
      <w:r w:rsidRPr="0017777F">
        <w:t>large serrated cake knife</w:t>
      </w:r>
    </w:p>
    <w:p w:rsidR="00000000" w:rsidRPr="0017777F" w:rsidP="0017777F">
      <w:pPr>
        <w:pStyle w:val="ListBullet2"/>
      </w:pPr>
      <w:r w:rsidRPr="0017777F">
        <w:t xml:space="preserve">measurers: </w:t>
      </w:r>
    </w:p>
    <w:p w:rsidR="00000000" w:rsidRPr="0017777F" w:rsidP="0017777F">
      <w:pPr>
        <w:pStyle w:val="ListBullet3"/>
      </w:pPr>
      <w:r w:rsidRPr="0017777F">
        <w:t>measuring jugs</w:t>
      </w:r>
    </w:p>
    <w:p w:rsidR="00000000" w:rsidRPr="0017777F" w:rsidP="0017777F">
      <w:pPr>
        <w:pStyle w:val="ListBullet2"/>
      </w:pPr>
      <w:r w:rsidRPr="0017777F">
        <w:t>scales</w:t>
      </w:r>
    </w:p>
    <w:p w:rsidR="00000000" w:rsidRPr="0017777F" w:rsidP="0017777F">
      <w:pPr>
        <w:pStyle w:val="ListBullet2"/>
      </w:pPr>
      <w:r w:rsidRPr="0017777F">
        <w:t>service-ware:</w:t>
      </w:r>
    </w:p>
    <w:p w:rsidR="00000000" w:rsidRPr="0017777F" w:rsidP="0017777F">
      <w:pPr>
        <w:pStyle w:val="ListBullet3"/>
      </w:pPr>
      <w:r w:rsidRPr="0017777F">
        <w:t>platters, dishes, and bowls</w:t>
      </w:r>
    </w:p>
    <w:p w:rsidR="00000000" w:rsidRPr="0017777F" w:rsidP="0017777F">
      <w:pPr>
        <w:pStyle w:val="ListBullet3"/>
      </w:pPr>
      <w:r w:rsidRPr="0017777F">
        <w:t>serving tongs and cake slice</w:t>
      </w:r>
    </w:p>
    <w:p w:rsidR="00000000" w:rsidRPr="0017777F" w:rsidP="0017777F">
      <w:pPr>
        <w:pStyle w:val="ListBullet2"/>
      </w:pPr>
      <w:r w:rsidRPr="0017777F">
        <w:t>sets of stainless steel bowls</w:t>
      </w:r>
    </w:p>
    <w:p w:rsidR="00000000" w:rsidRPr="0017777F" w:rsidP="0017777F">
      <w:pPr>
        <w:pStyle w:val="ListBullet2"/>
      </w:pPr>
      <w:r w:rsidRPr="0017777F">
        <w:t>silicon mats</w:t>
      </w:r>
    </w:p>
    <w:p w:rsidR="00000000" w:rsidRPr="0017777F" w:rsidP="0017777F">
      <w:pPr>
        <w:pStyle w:val="ListBullet2"/>
      </w:pPr>
      <w:r w:rsidRPr="0017777F">
        <w:t xml:space="preserve">small utensils: </w:t>
      </w:r>
    </w:p>
    <w:p w:rsidR="00000000" w:rsidRPr="0017777F" w:rsidP="0017777F">
      <w:pPr>
        <w:pStyle w:val="ListBullet3"/>
      </w:pPr>
      <w:r w:rsidRPr="0017777F">
        <w:t>sieves</w:t>
      </w:r>
    </w:p>
    <w:p w:rsidR="00000000" w:rsidRPr="0017777F" w:rsidP="0017777F">
      <w:pPr>
        <w:pStyle w:val="ListBullet3"/>
      </w:pPr>
      <w:r w:rsidRPr="0017777F">
        <w:t>strainers and chinois</w:t>
      </w:r>
    </w:p>
    <w:p w:rsidR="00000000" w:rsidRPr="0017777F" w:rsidP="0017777F">
      <w:pPr>
        <w:pStyle w:val="ListBullet3"/>
      </w:pPr>
      <w:r w:rsidRPr="0017777F">
        <w:t>spatula</w:t>
      </w:r>
    </w:p>
    <w:p w:rsidR="00000000" w:rsidRPr="0017777F" w:rsidP="0017777F">
      <w:pPr>
        <w:pStyle w:val="ListBullet3"/>
      </w:pPr>
      <w:r w:rsidRPr="0017777F">
        <w:t>whisk</w:t>
      </w:r>
    </w:p>
    <w:p w:rsidR="00000000" w:rsidRPr="0017777F" w:rsidP="0017777F">
      <w:pPr>
        <w:pStyle w:val="ListBullet2"/>
      </w:pPr>
      <w:r w:rsidRPr="0017777F">
        <w:t>spoons and ladles</w:t>
      </w:r>
    </w:p>
    <w:p w:rsidR="00000000" w:rsidRPr="0017777F" w:rsidP="0017777F">
      <w:pPr>
        <w:pStyle w:val="ListBullet2"/>
      </w:pPr>
      <w:r w:rsidRPr="0017777F">
        <w:t>storage containers and trays</w:t>
      </w:r>
    </w:p>
    <w:p w:rsidR="00000000" w:rsidRPr="0017777F" w:rsidP="0017777F">
      <w:pPr>
        <w:pStyle w:val="ListBullet2"/>
      </w:pPr>
      <w:r w:rsidRPr="0017777F">
        <w:t>wire cooling racks</w:t>
      </w:r>
    </w:p>
    <w:p w:rsidR="00000000" w:rsidRPr="0017777F" w:rsidP="0017777F">
      <w:pPr>
        <w:pStyle w:val="ListBullet"/>
      </w:pPr>
      <w:r w:rsidRPr="0017777F">
        <w:t>specific equipment for producing petits fours:</w:t>
      </w:r>
    </w:p>
    <w:p w:rsidR="00000000" w:rsidRPr="0017777F" w:rsidP="0017777F">
      <w:pPr>
        <w:pStyle w:val="ListBullet2"/>
      </w:pPr>
      <w:r w:rsidRPr="0017777F">
        <w:t>chocolate thermometer</w:t>
      </w:r>
    </w:p>
    <w:p w:rsidR="00000000" w:rsidRPr="0017777F" w:rsidP="0017777F">
      <w:pPr>
        <w:pStyle w:val="ListBullet2"/>
      </w:pPr>
      <w:r w:rsidRPr="0017777F">
        <w:t>dipping forks</w:t>
      </w:r>
    </w:p>
    <w:p w:rsidR="00000000" w:rsidRPr="0017777F" w:rsidP="0017777F">
      <w:pPr>
        <w:pStyle w:val="ListBullet2"/>
      </w:pPr>
      <w:r w:rsidRPr="0017777F">
        <w:t>icing and decorating equipment:</w:t>
      </w:r>
    </w:p>
    <w:p w:rsidR="00000000" w:rsidRPr="0017777F" w:rsidP="0017777F">
      <w:pPr>
        <w:pStyle w:val="ListBullet3"/>
      </w:pPr>
      <w:r w:rsidRPr="0017777F">
        <w:t>chocolate spray gun</w:t>
      </w:r>
    </w:p>
    <w:p w:rsidR="00000000" w:rsidRPr="0017777F" w:rsidP="0017777F">
      <w:pPr>
        <w:pStyle w:val="ListBullet3"/>
      </w:pPr>
      <w:r w:rsidRPr="0017777F">
        <w:t>decorative combs</w:t>
      </w:r>
    </w:p>
    <w:p w:rsidR="00000000" w:rsidRPr="0017777F" w:rsidP="0017777F">
      <w:pPr>
        <w:pStyle w:val="ListBullet3"/>
      </w:pPr>
      <w:r w:rsidRPr="0017777F">
        <w:t>fine icing sugar sieves</w:t>
      </w:r>
    </w:p>
    <w:p w:rsidR="00000000" w:rsidRPr="0017777F" w:rsidP="0017777F">
      <w:pPr>
        <w:pStyle w:val="ListBullet3"/>
      </w:pPr>
      <w:r w:rsidRPr="0017777F">
        <w:t>fine paint brushes</w:t>
      </w:r>
    </w:p>
    <w:p w:rsidR="00000000" w:rsidRPr="0017777F" w:rsidP="0017777F">
      <w:pPr>
        <w:pStyle w:val="ListBullet3"/>
      </w:pPr>
      <w:r w:rsidRPr="0017777F">
        <w:t>fine piping tubes</w:t>
      </w:r>
    </w:p>
    <w:p w:rsidR="00000000" w:rsidRPr="0017777F" w:rsidP="0017777F">
      <w:pPr>
        <w:pStyle w:val="ListBullet3"/>
      </w:pPr>
      <w:r w:rsidRPr="0017777F">
        <w:t>stencils</w:t>
      </w:r>
    </w:p>
    <w:p w:rsidR="00000000" w:rsidRPr="0017777F" w:rsidP="0017777F">
      <w:pPr>
        <w:pStyle w:val="ListBullet3"/>
      </w:pPr>
      <w:r w:rsidRPr="0017777F">
        <w:t>piping bags and attachments</w:t>
      </w:r>
    </w:p>
    <w:p w:rsidR="00000000" w:rsidRPr="0017777F" w:rsidP="0017777F">
      <w:pPr>
        <w:pStyle w:val="ListBullet2"/>
      </w:pPr>
      <w:r w:rsidRPr="0017777F">
        <w:t>presentation equipment:</w:t>
      </w:r>
    </w:p>
    <w:p w:rsidR="00000000" w:rsidRPr="0017777F" w:rsidP="0017777F">
      <w:pPr>
        <w:pStyle w:val="ListBullet3"/>
      </w:pPr>
      <w:r w:rsidRPr="0017777F">
        <w:t xml:space="preserve">cake boards </w:t>
      </w:r>
    </w:p>
    <w:p w:rsidR="00000000" w:rsidRPr="0017777F" w:rsidP="0017777F">
      <w:pPr>
        <w:pStyle w:val="ListBullet3"/>
      </w:pPr>
      <w:r w:rsidRPr="0017777F">
        <w:t xml:space="preserve">cake stands </w:t>
      </w:r>
    </w:p>
    <w:p w:rsidR="00000000" w:rsidRPr="0017777F" w:rsidP="0017777F">
      <w:pPr>
        <w:pStyle w:val="ListBullet3"/>
      </w:pPr>
      <w:r w:rsidRPr="0017777F">
        <w:t>petit four cutters</w:t>
      </w:r>
    </w:p>
    <w:p w:rsidR="00000000" w:rsidRPr="0017777F" w:rsidP="0017777F">
      <w:pPr>
        <w:pStyle w:val="ListBullet3"/>
      </w:pPr>
      <w:r w:rsidRPr="0017777F">
        <w:t>petit four dipping racks</w:t>
      </w:r>
    </w:p>
    <w:p w:rsidR="00000000" w:rsidRPr="0017777F" w:rsidP="0017777F">
      <w:pPr>
        <w:pStyle w:val="ListBullet3"/>
      </w:pPr>
      <w:r w:rsidRPr="0017777F">
        <w:t>petit four moulds</w:t>
      </w:r>
    </w:p>
    <w:p w:rsidR="00000000" w:rsidRPr="0017777F" w:rsidP="0017777F">
      <w:pPr>
        <w:pStyle w:val="ListBullet3"/>
      </w:pPr>
      <w:r w:rsidRPr="0017777F">
        <w:t>petit four paper cases</w:t>
      </w:r>
    </w:p>
    <w:p w:rsidR="00000000" w:rsidRPr="0017777F" w:rsidP="0017777F">
      <w:pPr>
        <w:pStyle w:val="ListBullet3"/>
      </w:pPr>
      <w:r w:rsidRPr="0017777F">
        <w:t>platters</w:t>
      </w:r>
    </w:p>
    <w:p w:rsidR="00000000" w:rsidRPr="0017777F" w:rsidP="0017777F">
      <w:pPr>
        <w:pStyle w:val="ListBullet"/>
      </w:pPr>
      <w:r w:rsidRPr="0017777F">
        <w:t>food safe gloves</w:t>
      </w:r>
    </w:p>
    <w:p w:rsidR="00000000" w:rsidRPr="0017777F" w:rsidP="0017777F">
      <w:pPr>
        <w:pStyle w:val="ListBullet"/>
      </w:pPr>
      <w:r w:rsidRPr="0017777F">
        <w:t>diverse and comprehensive range of commercial ingredients for the petits fours specified in the performance evidence</w:t>
      </w:r>
    </w:p>
    <w:p w:rsidR="00000000" w:rsidRPr="0017777F" w:rsidP="0017777F">
      <w:pPr>
        <w:pStyle w:val="ListBullet"/>
      </w:pPr>
      <w:r w:rsidRPr="0017777F">
        <w:t>cleaning materials and equipment:</w:t>
      </w:r>
    </w:p>
    <w:p w:rsidR="00000000" w:rsidRPr="0017777F" w:rsidP="0017777F">
      <w:pPr>
        <w:pStyle w:val="ListBullet2"/>
      </w:pPr>
      <w:r w:rsidRPr="0017777F">
        <w:t>cleaning cloths</w:t>
      </w:r>
    </w:p>
    <w:p w:rsidR="00000000" w:rsidRPr="0017777F" w:rsidP="0017777F">
      <w:pPr>
        <w:pStyle w:val="ListBullet2"/>
      </w:pPr>
      <w:r w:rsidRPr="0017777F">
        <w:t>commercial cleaning and sanitising agents and chemicals for cleaning commercial kitchens, equipment and food storage areas</w:t>
      </w:r>
    </w:p>
    <w:p w:rsidR="00000000" w:rsidRPr="0017777F" w:rsidP="0017777F">
      <w:pPr>
        <w:pStyle w:val="ListBullet2"/>
      </w:pPr>
      <w:r w:rsidRPr="0017777F">
        <w:t>dustpans and brooms</w:t>
      </w:r>
    </w:p>
    <w:p w:rsidR="00000000" w:rsidRPr="0017777F" w:rsidP="0017777F">
      <w:pPr>
        <w:pStyle w:val="ListBullet2"/>
      </w:pPr>
      <w:r w:rsidRPr="0017777F">
        <w:t>garbage bins and bags</w:t>
      </w:r>
    </w:p>
    <w:p w:rsidR="00000000" w:rsidRPr="0017777F" w:rsidP="0017777F">
      <w:pPr>
        <w:pStyle w:val="ListBullet2"/>
      </w:pPr>
      <w:r w:rsidRPr="0017777F">
        <w:t>hand towel dispenser and hand towels</w:t>
      </w:r>
    </w:p>
    <w:p w:rsidR="00000000" w:rsidRPr="0017777F" w:rsidP="0017777F">
      <w:pPr>
        <w:pStyle w:val="ListBullet2"/>
      </w:pPr>
      <w:r w:rsidRPr="0017777F">
        <w:t>mop</w:t>
      </w:r>
      <w:r w:rsidRPr="0017777F">
        <w:t>s and buckets</w:t>
      </w:r>
    </w:p>
    <w:p w:rsidR="00000000" w:rsidRPr="0017777F" w:rsidP="0017777F">
      <w:pPr>
        <w:pStyle w:val="ListBullet2"/>
      </w:pPr>
      <w:r w:rsidRPr="0017777F">
        <w:t>separate hand basin and soap for hand washing</w:t>
      </w:r>
    </w:p>
    <w:p w:rsidR="00000000" w:rsidRPr="0017777F" w:rsidP="0017777F">
      <w:pPr>
        <w:pStyle w:val="ListBullet2"/>
      </w:pPr>
      <w:r w:rsidRPr="0017777F">
        <w:t>sponges, brushes and scourers</w:t>
      </w:r>
    </w:p>
    <w:p w:rsidR="00000000" w:rsidRPr="0017777F" w:rsidP="0017777F">
      <w:pPr>
        <w:pStyle w:val="ListBullet2"/>
      </w:pPr>
      <w:r w:rsidRPr="0017777F">
        <w:t>tea towels</w:t>
      </w:r>
    </w:p>
    <w:p w:rsidR="00000000" w:rsidRPr="0017777F" w:rsidP="0017777F">
      <w:pPr>
        <w:pStyle w:val="ListBullet"/>
      </w:pPr>
      <w:r w:rsidRPr="0017777F">
        <w:t>organisational specifications:</w:t>
      </w:r>
    </w:p>
    <w:p w:rsidR="00000000" w:rsidRPr="0017777F" w:rsidP="0017777F">
      <w:pPr>
        <w:pStyle w:val="ListBullet2"/>
      </w:pPr>
      <w:r w:rsidRPr="0017777F">
        <w:t>equipment manufacturer instructions</w:t>
      </w:r>
    </w:p>
    <w:p w:rsidR="00000000" w:rsidRPr="0017777F" w:rsidP="0017777F">
      <w:pPr>
        <w:pStyle w:val="ListBullet2"/>
      </w:pPr>
      <w:r w:rsidRPr="0017777F">
        <w:t>current commercial stock control procedures and documentation for ordering, monitoring</w:t>
      </w:r>
      <w:r w:rsidRPr="0017777F">
        <w:t xml:space="preserve"> and maintaining stock</w:t>
      </w:r>
    </w:p>
    <w:p w:rsidR="00000000" w:rsidRPr="0017777F" w:rsidP="0017777F">
      <w:pPr>
        <w:pStyle w:val="ListBullet2"/>
      </w:pPr>
      <w:r w:rsidRPr="0017777F">
        <w:t>mise en place lists, menus, standard recipes, and recipes for special dietary requirements</w:t>
      </w:r>
    </w:p>
    <w:p w:rsidR="00000000" w:rsidRPr="0017777F" w:rsidP="0017777F">
      <w:pPr>
        <w:pStyle w:val="ListBullet2"/>
      </w:pPr>
      <w:r w:rsidRPr="0017777F">
        <w:t>ordering and docketing paperwork</w:t>
      </w:r>
    </w:p>
    <w:p w:rsidR="00000000" w:rsidRPr="0017777F" w:rsidP="0017777F">
      <w:pPr>
        <w:pStyle w:val="ListBullet2"/>
      </w:pPr>
      <w:r w:rsidRPr="0017777F">
        <w:t>food safety plans</w:t>
      </w:r>
    </w:p>
    <w:p w:rsidR="00000000" w:rsidRPr="0017777F" w:rsidP="0017777F">
      <w:pPr>
        <w:pStyle w:val="ListBullet2"/>
      </w:pPr>
      <w:r w:rsidRPr="0017777F">
        <w:t>guidelines relating to food disposal, storage and presentation requirements</w:t>
      </w:r>
    </w:p>
    <w:p w:rsidR="00000000" w:rsidRPr="0017777F" w:rsidP="0017777F">
      <w:pPr>
        <w:pStyle w:val="ListBullet2"/>
      </w:pPr>
      <w:r w:rsidRPr="0017777F">
        <w:t>safety data sheets (SDS) for cleaning agents and chemicals.</w:t>
      </w:r>
    </w:p>
    <w:p w:rsidR="00000000" w:rsidRPr="0017777F" w:rsidP="00F158E6">
      <w:pPr>
        <w:pStyle w:val="BodyText"/>
      </w:pPr>
      <w:r w:rsidRPr="0017777F">
        <w:t>Assessors must satisfy the Standards for Registered Training Organisations’ requirements for assessors and:</w:t>
      </w:r>
    </w:p>
    <w:p w:rsidR="00000000" w:rsidRPr="0017777F" w:rsidP="0017777F">
      <w:pPr>
        <w:pStyle w:val="ListBullet"/>
      </w:pPr>
      <w:r w:rsidRPr="0017777F">
        <w:t xml:space="preserve">have achieved the Certificate III or Certificate IV in Patisserie or their successors; </w:t>
      </w:r>
      <w:r w:rsidRPr="0017777F">
        <w:t>or</w:t>
      </w:r>
    </w:p>
    <w:p w:rsidR="00000000" w:rsidRPr="0017777F" w:rsidP="00F158E6">
      <w:pPr>
        <w:pStyle w:val="BodyText"/>
      </w:pPr>
      <w:r w:rsidRPr="0017777F">
        <w:t>hold a trade certificate as a cook or chef, or equivalent;</w:t>
      </w:r>
      <w:r>
        <w:t xml:space="preserve"> </w:t>
      </w:r>
      <w:r w:rsidRPr="0017777F">
        <w:t>and</w:t>
      </w:r>
    </w:p>
    <w:p w:rsidR="00000000" w:rsidRPr="0017777F" w:rsidP="0017777F">
      <w:pPr>
        <w:pStyle w:val="ListBullet"/>
      </w:pPr>
      <w:r w:rsidRPr="0017777F">
        <w:t>have worked in industry for at least three years where they have applied the skills and knowledge of this unit of competency.</w:t>
      </w:r>
    </w:p>
    <w:p w:rsidR="00000000" w:rsidRPr="0017777F" w:rsidP="0017777F">
      <w:pPr>
        <w:pStyle w:val="AllowPageBreak"/>
      </w:pPr>
    </w:p>
    <w:p w:rsidR="00000000" w:rsidRPr="0017777F" w:rsidP="0017777F">
      <w:pPr>
        <w:pStyle w:val="Heading1"/>
      </w:pPr>
      <w:bookmarkStart w:id="5" w:name="O_1209030"/>
      <w:bookmarkEnd w:id="5"/>
      <w:r w:rsidRPr="0017777F">
        <w:t>Links</w:t>
      </w:r>
    </w:p>
    <w:p w:rsidR="00000000" w:rsidRPr="0017777F" w:rsidP="00F158E6">
      <w:pPr>
        <w:pStyle w:val="BodyText"/>
      </w:pPr>
      <w:r w:rsidRPr="0017777F">
        <w:t>Companion Volume implementation guides</w:t>
      </w:r>
      <w:r w:rsidRPr="0017777F">
        <w:t xml:space="preserve">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E559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7777F" w:rsidP="0017777F"/>
    <w:sectPr w:rsidSect="001777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7F" w:rsidRPr="00F158E6" w:rsidP="00F15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E6" w:rsidP="001777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8E6" w:rsidP="001777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58E6" w:rsidP="001777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77F" w:rsidRPr="00F158E6" w:rsidP="00F15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E6" w:rsidRPr="002D2AF8" w:rsidP="001777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SITHPAT015 Produce petits fours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158E6" w:rsidP="001777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30F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3E1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CAF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7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7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7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7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7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7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7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7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7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7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7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77F"/>
  </w:style>
  <w:style w:type="character" w:customStyle="1" w:styleId="Heading1Char">
    <w:name w:val="Heading 1 Char"/>
    <w:basedOn w:val="DefaultParagraphFont"/>
    <w:link w:val="Heading1"/>
    <w:rsid w:val="001777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7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7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77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77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77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7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777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777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7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7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7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7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7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7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7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7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7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7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7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7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7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7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7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777F"/>
    <w:rPr>
      <w:b/>
      <w:spacing w:val="0"/>
    </w:rPr>
  </w:style>
  <w:style w:type="paragraph" w:customStyle="1" w:styleId="SuperTitle">
    <w:name w:val="SuperTitle"/>
    <w:basedOn w:val="Title"/>
    <w:rsid w:val="001777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7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7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7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7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7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7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7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7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7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7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7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77F"/>
    <w:rPr>
      <w:i/>
    </w:rPr>
  </w:style>
  <w:style w:type="paragraph" w:styleId="Caption">
    <w:name w:val="caption"/>
    <w:basedOn w:val="BodyText"/>
    <w:next w:val="Normal"/>
    <w:qFormat/>
    <w:rsid w:val="001777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7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7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77F"/>
  </w:style>
  <w:style w:type="paragraph" w:styleId="TableofFigures">
    <w:name w:val="table of figures"/>
    <w:basedOn w:val="Normal"/>
    <w:next w:val="Normal"/>
    <w:semiHidden/>
    <w:rsid w:val="001777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7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7777F"/>
    <w:rPr>
      <w:rFonts w:ascii="Wingdings" w:hAnsi="Wingdings"/>
    </w:rPr>
  </w:style>
  <w:style w:type="paragraph" w:customStyle="1" w:styleId="TableHeading">
    <w:name w:val="Table Heading"/>
    <w:basedOn w:val="HeadingBase"/>
    <w:rsid w:val="001777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77F"/>
    <w:rPr>
      <w:color w:val="0033CC"/>
      <w:u w:val="none"/>
    </w:rPr>
  </w:style>
  <w:style w:type="paragraph" w:customStyle="1" w:styleId="BodyTextRight">
    <w:name w:val="Body Text Right"/>
    <w:basedOn w:val="BodyText"/>
    <w:rsid w:val="001777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7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7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7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7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7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77F"/>
    <w:rPr>
      <w:sz w:val="32"/>
    </w:rPr>
  </w:style>
  <w:style w:type="paragraph" w:customStyle="1" w:styleId="HeadingProcedure">
    <w:name w:val="Heading Procedure"/>
    <w:basedOn w:val="HeadingBase"/>
    <w:next w:val="Normal"/>
    <w:rsid w:val="001777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77F"/>
    <w:pPr>
      <w:spacing w:before="60" w:after="60"/>
    </w:pPr>
  </w:style>
  <w:style w:type="paragraph" w:styleId="ListContinue">
    <w:name w:val="List Continue"/>
    <w:basedOn w:val="List"/>
    <w:rsid w:val="0017777F"/>
    <w:pPr>
      <w:ind w:firstLine="0"/>
    </w:pPr>
  </w:style>
  <w:style w:type="paragraph" w:customStyle="1" w:styleId="ListNote">
    <w:name w:val="List Note"/>
    <w:basedOn w:val="List"/>
    <w:rsid w:val="001777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7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7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77F"/>
    <w:rPr>
      <w:rFonts w:ascii="Courier New" w:hAnsi="Courier New"/>
    </w:rPr>
  </w:style>
  <w:style w:type="paragraph" w:customStyle="1" w:styleId="NoteBullet">
    <w:name w:val="Note Bullet"/>
    <w:basedOn w:val="Note"/>
    <w:rsid w:val="001777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7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7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7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7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77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7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77F"/>
    <w:rPr>
      <w:b/>
      <w:smallCaps/>
    </w:rPr>
  </w:style>
  <w:style w:type="paragraph" w:customStyle="1" w:styleId="TableListNumber">
    <w:name w:val="Table List Number"/>
    <w:basedOn w:val="ListNumber"/>
    <w:rsid w:val="001777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7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77F"/>
    <w:pPr>
      <w:numPr>
        <w:numId w:val="10"/>
      </w:numPr>
    </w:pPr>
  </w:style>
  <w:style w:type="paragraph" w:customStyle="1" w:styleId="ListAlpha2">
    <w:name w:val="List Alpha 2"/>
    <w:basedOn w:val="List2"/>
    <w:rsid w:val="0017777F"/>
    <w:pPr>
      <w:numPr>
        <w:numId w:val="9"/>
      </w:numPr>
    </w:pPr>
  </w:style>
  <w:style w:type="paragraph" w:styleId="List2">
    <w:name w:val="List 2"/>
    <w:basedOn w:val="BodyText"/>
    <w:rsid w:val="001777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7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7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7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777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7777F"/>
    <w:pPr>
      <w:numPr>
        <w:numId w:val="5"/>
      </w:numPr>
    </w:pPr>
  </w:style>
  <w:style w:type="paragraph" w:styleId="ListContinue2">
    <w:name w:val="List Continue 2"/>
    <w:basedOn w:val="List2"/>
    <w:rsid w:val="0017777F"/>
    <w:pPr>
      <w:ind w:firstLine="0"/>
    </w:pPr>
  </w:style>
  <w:style w:type="paragraph" w:styleId="ListContinue3">
    <w:name w:val="List Continue 3"/>
    <w:basedOn w:val="List3"/>
    <w:rsid w:val="0017777F"/>
    <w:pPr>
      <w:ind w:left="1021" w:firstLine="0"/>
    </w:pPr>
  </w:style>
  <w:style w:type="paragraph" w:styleId="ListContinue4">
    <w:name w:val="List Continue 4"/>
    <w:basedOn w:val="List4"/>
    <w:rsid w:val="0017777F"/>
    <w:pPr>
      <w:ind w:firstLine="0"/>
    </w:pPr>
  </w:style>
  <w:style w:type="paragraph" w:styleId="ListContinue5">
    <w:name w:val="List Continue 5"/>
    <w:basedOn w:val="List5"/>
    <w:rsid w:val="0017777F"/>
    <w:pPr>
      <w:ind w:firstLine="0"/>
    </w:pPr>
  </w:style>
  <w:style w:type="paragraph" w:styleId="ListNumber3">
    <w:name w:val="List Number 3"/>
    <w:basedOn w:val="List3"/>
    <w:rsid w:val="0017777F"/>
    <w:pPr>
      <w:numPr>
        <w:numId w:val="6"/>
      </w:numPr>
    </w:pPr>
  </w:style>
  <w:style w:type="paragraph" w:styleId="ListNumber4">
    <w:name w:val="List Number 4"/>
    <w:basedOn w:val="List4"/>
    <w:rsid w:val="0017777F"/>
    <w:pPr>
      <w:numPr>
        <w:numId w:val="7"/>
      </w:numPr>
    </w:pPr>
  </w:style>
  <w:style w:type="paragraph" w:styleId="ListNumber5">
    <w:name w:val="List Number 5"/>
    <w:basedOn w:val="List5"/>
    <w:rsid w:val="0017777F"/>
    <w:pPr>
      <w:numPr>
        <w:numId w:val="8"/>
      </w:numPr>
    </w:pPr>
  </w:style>
  <w:style w:type="paragraph" w:styleId="BlockText">
    <w:name w:val="Block Text"/>
    <w:basedOn w:val="Normal"/>
    <w:rsid w:val="001777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7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77F"/>
    <w:rPr>
      <w:sz w:val="16"/>
      <w:vertAlign w:val="superscript"/>
    </w:rPr>
  </w:style>
  <w:style w:type="character" w:customStyle="1" w:styleId="Symbols">
    <w:name w:val="Symbols"/>
    <w:basedOn w:val="DefaultParagraphFont"/>
    <w:rsid w:val="0017777F"/>
    <w:rPr>
      <w:rFonts w:ascii="Symbol" w:hAnsi="Symbol"/>
    </w:rPr>
  </w:style>
  <w:style w:type="character" w:customStyle="1" w:styleId="MenuOptions">
    <w:name w:val="Menu Options"/>
    <w:basedOn w:val="DefaultParagraphFont"/>
    <w:rsid w:val="001777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77F"/>
    <w:rPr>
      <w:b/>
    </w:rPr>
  </w:style>
  <w:style w:type="character" w:customStyle="1" w:styleId="Underlined">
    <w:name w:val="Underlined"/>
    <w:basedOn w:val="DefaultParagraphFont"/>
    <w:rsid w:val="0017777F"/>
    <w:rPr>
      <w:u w:val="single"/>
    </w:rPr>
  </w:style>
  <w:style w:type="paragraph" w:customStyle="1" w:styleId="TableBodyTextRight">
    <w:name w:val="Table Body Text Right"/>
    <w:basedOn w:val="TableBodyText"/>
    <w:rsid w:val="001777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77F"/>
    <w:rPr>
      <w:sz w:val="18"/>
    </w:rPr>
  </w:style>
  <w:style w:type="paragraph" w:customStyle="1" w:styleId="BodySmallRight">
    <w:name w:val="Body Small Right"/>
    <w:basedOn w:val="BodyTextRight"/>
    <w:rsid w:val="0017777F"/>
    <w:rPr>
      <w:sz w:val="18"/>
      <w:szCs w:val="18"/>
    </w:rPr>
  </w:style>
  <w:style w:type="paragraph" w:customStyle="1" w:styleId="MarginEdition">
    <w:name w:val="Margin Edition"/>
    <w:basedOn w:val="MarginNote"/>
    <w:rsid w:val="001777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77F"/>
    <w:rPr>
      <w:sz w:val="2"/>
      <w:szCs w:val="2"/>
    </w:rPr>
  </w:style>
  <w:style w:type="character" w:customStyle="1" w:styleId="Small">
    <w:name w:val="Small"/>
    <w:basedOn w:val="DefaultParagraphFont"/>
    <w:rsid w:val="0017777F"/>
    <w:rPr>
      <w:sz w:val="16"/>
    </w:rPr>
  </w:style>
  <w:style w:type="paragraph" w:customStyle="1" w:styleId="WideTable">
    <w:name w:val="Wide Table"/>
    <w:basedOn w:val="Normal"/>
    <w:rsid w:val="001777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77F"/>
  </w:style>
  <w:style w:type="paragraph" w:styleId="Quote">
    <w:name w:val="Quote"/>
    <w:basedOn w:val="Heading1"/>
    <w:link w:val="QuoteChar"/>
    <w:qFormat/>
    <w:rsid w:val="001777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7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77F"/>
    <w:pPr>
      <w:pageBreakBefore/>
    </w:pPr>
  </w:style>
  <w:style w:type="paragraph" w:customStyle="1" w:styleId="Border">
    <w:name w:val="Border"/>
    <w:basedOn w:val="Normal"/>
    <w:qFormat/>
    <w:rsid w:val="001777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7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7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7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7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7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7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7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7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77F"/>
    <w:rPr>
      <w:u w:val="single"/>
    </w:rPr>
  </w:style>
  <w:style w:type="character" w:customStyle="1" w:styleId="BoldandItalics">
    <w:name w:val="Bold and Italics"/>
    <w:qFormat/>
    <w:rsid w:val="0017777F"/>
    <w:rPr>
      <w:b/>
      <w:i/>
      <w:u w:val="none"/>
    </w:rPr>
  </w:style>
  <w:style w:type="paragraph" w:styleId="BalloonText">
    <w:name w:val="Balloon Text"/>
    <w:basedOn w:val="Normal"/>
    <w:link w:val="BalloonTextChar"/>
    <w:rsid w:val="001777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7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7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7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7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7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77F"/>
    <w:pPr>
      <w:spacing w:before="0" w:after="0"/>
    </w:pPr>
  </w:style>
  <w:style w:type="paragraph" w:customStyle="1" w:styleId="BodyTextBold">
    <w:name w:val="Body Text Bold"/>
    <w:basedOn w:val="BodyText"/>
    <w:qFormat/>
    <w:rsid w:val="0017777F"/>
    <w:rPr>
      <w:b/>
    </w:rPr>
  </w:style>
  <w:style w:type="character" w:styleId="Hyperlink">
    <w:name w:val="Hyperlink"/>
    <w:basedOn w:val="DefaultParagraphFont"/>
    <w:uiPriority w:val="99"/>
    <w:unhideWhenUsed/>
    <w:rsid w:val="00F15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892</Words>
  <Characters>5573</Characters>
  <Application>Microsoft Office Word</Application>
  <DocSecurity>0</DocSecurity>
  <Lines>192</Lines>
  <Paragraphs>184</Paragraphs>
  <ScaleCrop>false</ScaleCrop>
  <Company>Author-it Software Corporation Ltd.</Company>
  <LinksUpToDate>false</LinksUpToDate>
  <CharactersWithSpaces>6281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SITHPAT015 Produce petits fours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