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89E" w:rsidP="00D338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SITHPAT011 Produce cakes</w:t>
      </w:r>
      <w:r>
        <w:fldChar w:fldCharType="end"/>
      </w:r>
    </w:p>
    <w:p w:rsidR="00D3389E" w:rsidP="00D3389E">
      <w:pPr>
        <w:pStyle w:val="Version"/>
        <w:sectPr w:rsidSect="002C65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5BE" w:rsidP="002C65BE">
      <w:pPr>
        <w:pStyle w:val="SuperHeading"/>
      </w:pPr>
      <w:r w:rsidRPr="002C65BE">
        <w:t>SITHPAT011 Produce cakes</w:t>
      </w:r>
    </w:p>
    <w:p w:rsidR="00000000" w:rsidRPr="002C65BE" w:rsidP="002C65BE">
      <w:pPr>
        <w:pStyle w:val="Heading1"/>
      </w:pPr>
      <w:bookmarkStart w:id="1" w:name="O_1208928"/>
      <w:bookmarkEnd w:id="1"/>
      <w:r w:rsidRPr="002C65BE">
        <w:t>Modification History</w:t>
      </w:r>
    </w:p>
    <w:p w:rsidR="00000000" w:rsidRPr="002C65BE" w:rsidP="00D3389E">
      <w:pPr>
        <w:pStyle w:val="BodyText"/>
      </w:pPr>
      <w:r w:rsidRPr="002C65BE">
        <w:t>Not applicable.</w:t>
      </w:r>
    </w:p>
    <w:p w:rsidR="00000000" w:rsidRPr="002C65BE" w:rsidP="002C65BE">
      <w:pPr>
        <w:pStyle w:val="Heading1"/>
      </w:pPr>
      <w:bookmarkStart w:id="2" w:name="O_1208929"/>
      <w:bookmarkEnd w:id="2"/>
      <w:r w:rsidRPr="002C65BE">
        <w:t>Application</w:t>
      </w:r>
    </w:p>
    <w:p w:rsidR="00000000" w:rsidRPr="002C65BE" w:rsidP="00D3389E">
      <w:pPr>
        <w:pStyle w:val="BodyText"/>
      </w:pPr>
      <w:r w:rsidRPr="002C65BE">
        <w:t xml:space="preserve">This unit describes the performance outcomes, skills and knowledge required to produce cakes and sponges following standard recipes. It requires the ability to select, prepare and portion </w:t>
      </w:r>
      <w:r w:rsidRPr="002C65BE">
        <w:t xml:space="preserve">ingredients and to use equipment and a range of cookery methods to make and decorate cakes and sponges. </w:t>
      </w:r>
    </w:p>
    <w:p w:rsidR="00000000" w:rsidRPr="002C65BE" w:rsidP="00D3389E">
      <w:pPr>
        <w:pStyle w:val="BodyText"/>
      </w:pPr>
      <w:r w:rsidRPr="002C65BE">
        <w:t>It does not include making specialised cakes, which is covered in SITHPAT012 Produce specialised cakes.</w:t>
      </w:r>
    </w:p>
    <w:p w:rsidR="00000000" w:rsidRPr="002C65BE" w:rsidP="00D3389E">
      <w:pPr>
        <w:pStyle w:val="BodyText"/>
      </w:pPr>
      <w:r w:rsidRPr="002C65BE">
        <w:t>The unit applies to hospitality and catering or</w:t>
      </w:r>
      <w:r w:rsidRPr="002C65BE">
        <w:t>ganisations that produce and serve patisserie products, including hotels, restaurants and patisseries.</w:t>
      </w:r>
    </w:p>
    <w:p w:rsidR="00000000" w:rsidRPr="002C65BE" w:rsidP="00D3389E">
      <w:pPr>
        <w:pStyle w:val="BodyText"/>
      </w:pPr>
      <w:r w:rsidRPr="002C65BE">
        <w:t>It applies to patissiers who usually work under the guidance of more senior pastry chefs.</w:t>
      </w:r>
    </w:p>
    <w:p w:rsidR="00000000" w:rsidRPr="002C65BE" w:rsidP="00D3389E">
      <w:pPr>
        <w:pStyle w:val="BodyText"/>
      </w:pPr>
      <w:r w:rsidRPr="002C65BE">
        <w:t>The skills in this unit must be applied in accordance with Comm</w:t>
      </w:r>
      <w:r w:rsidRPr="002C65BE">
        <w:t>onwealth and State or Territory legislation, Australian standards and industry codes of practice.</w:t>
      </w:r>
    </w:p>
    <w:p w:rsidR="00000000" w:rsidRPr="002C65BE" w:rsidP="00D3389E">
      <w:pPr>
        <w:pStyle w:val="BodyText"/>
      </w:pPr>
      <w:r w:rsidRPr="002C65BE">
        <w:t>No occupational licensing, certification or specific legislative requirements apply to this unit at the time of publication.</w:t>
      </w:r>
    </w:p>
    <w:p w:rsidR="00000000" w:rsidRPr="002C65BE" w:rsidP="002C65BE">
      <w:pPr>
        <w:pStyle w:val="Heading1"/>
      </w:pPr>
      <w:bookmarkStart w:id="3" w:name="O_1208930"/>
      <w:bookmarkEnd w:id="3"/>
      <w:r w:rsidRPr="002C65BE">
        <w:t xml:space="preserve">Pre-requisite </w:t>
      </w:r>
      <w:r w:rsidRPr="002C65BE">
        <w:t>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65BE" w:rsidP="002C65BE">
            <w:pPr>
              <w:pStyle w:val="BodyText"/>
            </w:pPr>
            <w:r w:rsidRPr="002C65BE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rPr>
                <w:rStyle w:val="SpecialBold"/>
              </w:rPr>
              <w:t>Unit Title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C65BE" w:rsidP="002C65BE">
            <w:pPr>
              <w:pStyle w:val="BodyText"/>
            </w:pPr>
            <w:r w:rsidRPr="002C65BE">
              <w:t>Use hygienic practices for food safety</w:t>
            </w:r>
          </w:p>
        </w:tc>
      </w:tr>
    </w:tbl>
    <w:p w:rsidR="00000000" w:rsidRPr="002C65BE" w:rsidP="002C65BE">
      <w:pPr>
        <w:pStyle w:val="BodyText"/>
      </w:pPr>
    </w:p>
    <w:p w:rsidR="00000000" w:rsidRPr="002C65BE" w:rsidP="002C65BE">
      <w:pPr>
        <w:pStyle w:val="AllowPageBreak"/>
      </w:pPr>
    </w:p>
    <w:p w:rsidR="00000000" w:rsidRPr="002C65BE" w:rsidP="002C65BE">
      <w:pPr>
        <w:pStyle w:val="Heading1"/>
      </w:pPr>
      <w:bookmarkStart w:id="4" w:name="O_1208931"/>
      <w:bookmarkEnd w:id="4"/>
      <w:r w:rsidRPr="002C65BE">
        <w:t>Competency Field</w:t>
      </w:r>
    </w:p>
    <w:p w:rsidR="00000000" w:rsidRPr="002C65BE" w:rsidP="00D3389E">
      <w:pPr>
        <w:pStyle w:val="BodyText"/>
      </w:pPr>
      <w:r w:rsidRPr="002C65BE">
        <w:t>Patisserie</w:t>
      </w:r>
    </w:p>
    <w:p w:rsidR="00000000" w:rsidRPr="002C65BE" w:rsidP="002C65BE">
      <w:pPr>
        <w:pStyle w:val="Heading1"/>
      </w:pPr>
      <w:bookmarkStart w:id="5" w:name="O_1208932"/>
      <w:bookmarkEnd w:id="5"/>
      <w:r w:rsidRPr="002C65BE">
        <w:t>Unit Sector</w:t>
      </w:r>
    </w:p>
    <w:p w:rsidR="00000000" w:rsidRPr="002C65BE" w:rsidP="00D3389E">
      <w:pPr>
        <w:pStyle w:val="BodyText"/>
      </w:pPr>
      <w:r w:rsidRPr="002C65BE">
        <w:t>Hospitality</w:t>
      </w:r>
    </w:p>
    <w:p w:rsidR="00000000" w:rsidRPr="002C65BE" w:rsidP="002C65BE">
      <w:pPr>
        <w:pStyle w:val="Heading1"/>
      </w:pPr>
      <w:bookmarkStart w:id="6" w:name="O_1208933"/>
      <w:bookmarkEnd w:id="6"/>
      <w:r w:rsidRPr="002C65B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BodyText"/>
            </w:pPr>
            <w:r w:rsidRPr="002C65B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rPr>
                <w:rStyle w:val="SpecialBold"/>
              </w:rPr>
              <w:t>PERFORMANCE</w:t>
            </w:r>
            <w:r w:rsidRPr="002C65BE">
              <w:t xml:space="preserve"> </w:t>
            </w:r>
            <w:r w:rsidRPr="002C65BE">
              <w:rPr>
                <w:rStyle w:val="SpecialBold"/>
              </w:rPr>
              <w:t>CRITERIA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BodyText"/>
            </w:pPr>
            <w:r w:rsidRPr="002C65B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"/>
              <w:rPr>
                <w:lang w:val="en-NZ"/>
              </w:rPr>
            </w:pPr>
            <w:r w:rsidRPr="002C65BE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"/>
            </w:pPr>
            <w:r w:rsidRPr="002C65BE">
              <w:t>1.1. Confirm food production requirements from standard recipes.</w:t>
            </w:r>
          </w:p>
          <w:p w:rsidR="00000000" w:rsidRPr="002C65BE" w:rsidP="002C65BE">
            <w:pPr>
              <w:pStyle w:val="List"/>
            </w:pPr>
            <w:r w:rsidRPr="002C65BE">
              <w:t>1.</w:t>
            </w:r>
            <w:r w:rsidRPr="002C65BE">
              <w:t>2. Calculate ingredient amounts according to requirements.</w:t>
            </w:r>
          </w:p>
          <w:p w:rsidR="00000000" w:rsidP="002C65BE">
            <w:pPr>
              <w:pStyle w:val="List"/>
              <w:rPr>
                <w:lang w:val="en-NZ"/>
              </w:rPr>
            </w:pPr>
            <w:r w:rsidRPr="002C65BE">
              <w:t>1.3. Identify and select ingredients from stores according to recipe, quality, freshness and stock rotation requirements.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"/>
              <w:rPr>
                <w:lang w:val="en-NZ"/>
              </w:rPr>
            </w:pPr>
            <w:r w:rsidRPr="002C65BE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"/>
            </w:pPr>
            <w:r w:rsidRPr="002C65BE">
              <w:t>2.1. Select type and size of equipm</w:t>
            </w:r>
            <w:r w:rsidRPr="002C65BE">
              <w:t>ent suitable to requirements.</w:t>
            </w:r>
          </w:p>
          <w:p w:rsidR="00000000" w:rsidRPr="002C65BE" w:rsidP="002C65BE">
            <w:pPr>
              <w:pStyle w:val="List"/>
            </w:pPr>
            <w:r w:rsidRPr="002C65BE">
              <w:t>2.2. Safely assemble and ensure cleanliness of equipment before use.</w:t>
            </w:r>
          </w:p>
          <w:p w:rsidR="00000000" w:rsidP="002C65BE">
            <w:pPr>
              <w:pStyle w:val="List"/>
              <w:rPr>
                <w:lang w:val="en-NZ"/>
              </w:rPr>
            </w:pPr>
            <w:r w:rsidRPr="002C65BE">
              <w:t>2.3. Use equipment safely and hygienically according to manufacturer instructions.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0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"/>
              <w:rPr>
                <w:lang w:val="en-NZ"/>
              </w:rPr>
            </w:pPr>
            <w:r w:rsidRPr="002C65BE">
              <w:t>3.  Portion and prepare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"/>
            </w:pPr>
            <w:r w:rsidRPr="002C65BE">
              <w:t>3.1. Sort and assemble ingredients a</w:t>
            </w:r>
            <w:r w:rsidRPr="002C65BE">
              <w:t>ccording to food production sequencing.</w:t>
            </w:r>
          </w:p>
          <w:p w:rsidR="00000000" w:rsidRPr="002C65BE" w:rsidP="002C65BE">
            <w:pPr>
              <w:pStyle w:val="List"/>
            </w:pPr>
            <w:r w:rsidRPr="002C65BE">
              <w:t>3.2. Weigh and measure wet and dry ingredients according to the recipe and quantity of cakes required.</w:t>
            </w:r>
          </w:p>
          <w:p w:rsidR="00000000" w:rsidP="002C65BE">
            <w:pPr>
              <w:pStyle w:val="List"/>
              <w:rPr>
                <w:lang w:val="en-NZ"/>
              </w:rPr>
            </w:pPr>
            <w:r w:rsidRPr="002C65BE">
              <w:t>3.3. Minimise waste to maximise profitability of cakes produced.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4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"/>
              <w:rPr>
                <w:lang w:val="en-NZ"/>
              </w:rPr>
            </w:pPr>
            <w:r w:rsidRPr="002C65BE">
              <w:t>4.  Cook cakes and sponges.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"/>
            </w:pPr>
            <w:r w:rsidRPr="002C65BE">
              <w:t>4.1. Following standard recipes, use cookery methods for cakes, sponges and fillings to achieve desired product characteristics.</w:t>
            </w:r>
          </w:p>
          <w:p w:rsidR="00000000" w:rsidRPr="002C65BE" w:rsidP="002C65BE">
            <w:pPr>
              <w:pStyle w:val="List"/>
            </w:pPr>
            <w:r w:rsidRPr="002C65BE">
              <w:t>4.2. Make food quality adjustments within scope of responsibility.</w:t>
            </w:r>
          </w:p>
          <w:p w:rsidR="00000000" w:rsidRPr="002C65BE" w:rsidP="002C65BE">
            <w:pPr>
              <w:pStyle w:val="List"/>
            </w:pPr>
            <w:r w:rsidRPr="002C65BE">
              <w:t xml:space="preserve">4.3. Select baking conditions and required oven temperature </w:t>
            </w:r>
            <w:r w:rsidRPr="002C65BE">
              <w:t>and bake cakes.</w:t>
            </w:r>
          </w:p>
          <w:p w:rsidR="00000000" w:rsidP="002C65BE">
            <w:pPr>
              <w:pStyle w:val="List"/>
              <w:rPr>
                <w:lang w:val="en-NZ"/>
              </w:rPr>
            </w:pPr>
            <w:r w:rsidRPr="002C65BE">
              <w:t>4.4. Cool cakes and sponges in appropriate conditions to retain optimum freshness and product characteristics.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"/>
              <w:rPr>
                <w:lang w:val="en-NZ"/>
              </w:rPr>
            </w:pPr>
            <w:r w:rsidRPr="002C65BE">
              <w:t>5.  Decorate, present and store cakes.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"/>
            </w:pPr>
            <w:r w:rsidRPr="002C65BE">
              <w:t>5.1. Enhance appearance and taste of cakes using suitable fillings, icings and decoration</w:t>
            </w:r>
            <w:r w:rsidRPr="002C65BE">
              <w:t>s, according to standard recipes.</w:t>
            </w:r>
          </w:p>
          <w:p w:rsidR="00000000" w:rsidRPr="002C65BE" w:rsidP="002C65BE">
            <w:pPr>
              <w:pStyle w:val="List"/>
            </w:pPr>
            <w:r w:rsidRPr="002C65BE">
              <w:t>5.2. Apply icing to ensure a smooth and seamless finish.</w:t>
            </w:r>
          </w:p>
          <w:p w:rsidR="00000000" w:rsidRPr="002C65BE" w:rsidP="002C65BE">
            <w:pPr>
              <w:pStyle w:val="List"/>
            </w:pPr>
            <w:r w:rsidRPr="002C65BE">
              <w:t>5.3. Visually evaluate cakes and adjust presentation before displaying.</w:t>
            </w:r>
          </w:p>
          <w:p w:rsidR="00000000" w:rsidRPr="002C65BE" w:rsidP="002C65BE">
            <w:pPr>
              <w:pStyle w:val="List"/>
            </w:pPr>
            <w:r w:rsidRPr="002C65BE">
              <w:t>5.4. Use suitable service-ware to attractively present cakes according to organisational stan</w:t>
            </w:r>
            <w:r w:rsidRPr="002C65BE">
              <w:t>dards.</w:t>
            </w:r>
          </w:p>
          <w:p w:rsidR="00000000" w:rsidRPr="002C65BE" w:rsidP="002C65BE">
            <w:pPr>
              <w:pStyle w:val="List"/>
            </w:pPr>
            <w:r w:rsidRPr="002C65BE">
              <w:t>5.5. Display cakes in appropriate conditions to retain optimum freshness and product characteristics.</w:t>
            </w:r>
          </w:p>
          <w:p w:rsidR="00000000" w:rsidRPr="002C65BE" w:rsidP="002C65BE">
            <w:pPr>
              <w:pStyle w:val="List"/>
            </w:pPr>
            <w:r w:rsidRPr="002C65BE">
              <w:t>5.6. Store cakes in appropriate environmental conditions.</w:t>
            </w:r>
          </w:p>
          <w:p w:rsidR="00000000" w:rsidRPr="002C65BE" w:rsidP="002C65BE">
            <w:pPr>
              <w:pStyle w:val="List"/>
            </w:pPr>
            <w:r w:rsidRPr="002C65BE">
              <w:t xml:space="preserve">5.7. Clean work area and dispose of or store surplus and re-usable by-products according </w:t>
            </w:r>
            <w:r w:rsidRPr="002C65BE">
              <w:t>to organisational procedures, environmental considerations, and cost-reduction initiatives.</w:t>
            </w:r>
          </w:p>
        </w:tc>
      </w:tr>
    </w:tbl>
    <w:p w:rsidR="00000000" w:rsidRPr="002C65BE" w:rsidP="002C65BE">
      <w:pPr>
        <w:pStyle w:val="List"/>
      </w:pPr>
    </w:p>
    <w:p w:rsidR="00000000" w:rsidRPr="002C65BE" w:rsidP="002C65BE">
      <w:pPr>
        <w:pStyle w:val="AllowPageBreak"/>
      </w:pPr>
    </w:p>
    <w:p w:rsidR="00000000" w:rsidRPr="002C65BE" w:rsidP="002C65BE">
      <w:pPr>
        <w:pStyle w:val="Heading1"/>
      </w:pPr>
      <w:bookmarkStart w:id="7" w:name="O_1208934"/>
      <w:bookmarkEnd w:id="7"/>
      <w:r w:rsidRPr="002C65B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BodyText"/>
            </w:pPr>
            <w:r w:rsidRPr="002C65B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rPr>
                <w:rStyle w:val="SpecialBold"/>
              </w:rPr>
              <w:t>DESCRIPTION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Bullet"/>
            </w:pPr>
            <w:r w:rsidRPr="002C65BE">
              <w:t>locate information in standard recipes to determine preparation requirements</w:t>
            </w:r>
          </w:p>
          <w:p w:rsidR="00000000" w:rsidP="002C65BE">
            <w:pPr>
              <w:pStyle w:val="ListBullet"/>
              <w:rPr>
                <w:lang w:val="en-NZ"/>
              </w:rPr>
            </w:pPr>
            <w:r w:rsidRPr="002C65BE">
              <w:t>locate and read date code and stock rotation labels.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Bullet"/>
              <w:rPr>
                <w:lang w:val="en-NZ"/>
              </w:rPr>
            </w:pPr>
            <w:r w:rsidRPr="002C65BE">
              <w:t>write notes on recipe requirements and calculations.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8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Bullet"/>
              <w:rPr>
                <w:lang w:val="en-NZ"/>
              </w:rPr>
            </w:pPr>
            <w:r w:rsidRPr="002C65BE">
              <w:t>determine cooking times and temperatures suitable to the type of cakes being prepared.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6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Bullet"/>
            </w:pPr>
            <w:r w:rsidRPr="002C65BE">
              <w:t>evaluate quality of ingredients and finished cakes, and make adjustments to ensure a quality product</w:t>
            </w:r>
          </w:p>
          <w:p w:rsidR="00000000" w:rsidP="002C65BE">
            <w:pPr>
              <w:pStyle w:val="ListBullet"/>
              <w:rPr>
                <w:lang w:val="en-NZ"/>
              </w:rPr>
            </w:pPr>
            <w:r w:rsidRPr="002C65BE">
              <w:t>adjust taste, texture and appearance of</w:t>
            </w:r>
            <w:r w:rsidRPr="002C65BE">
              <w:t xml:space="preserve"> food products according to identified deficiencies.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9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ListBullet"/>
              <w:rPr>
                <w:lang w:val="en-NZ"/>
              </w:rPr>
            </w:pPr>
            <w:r w:rsidRPr="002C65BE">
              <w:t>efficiently sequence the stages involved in preparing and producing cakes and fillings.</w:t>
            </w:r>
          </w:p>
        </w:tc>
      </w:tr>
      <w:tr w:rsidTr="002C65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5BE">
            <w:pPr>
              <w:pStyle w:val="BodyText"/>
              <w:rPr>
                <w:lang w:val="en-NZ"/>
              </w:rPr>
            </w:pPr>
            <w:r w:rsidRPr="002C65BE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5BE" w:rsidP="002C65BE">
            <w:pPr>
              <w:pStyle w:val="ListBullet"/>
            </w:pPr>
            <w:r w:rsidRPr="002C65BE">
              <w:t>manage own speed, timing and productivity.</w:t>
            </w:r>
          </w:p>
        </w:tc>
      </w:tr>
    </w:tbl>
    <w:p w:rsidR="00000000" w:rsidRPr="002C65BE" w:rsidP="002C65BE">
      <w:pPr>
        <w:pStyle w:val="BodyText"/>
      </w:pPr>
    </w:p>
    <w:p w:rsidR="00000000" w:rsidRPr="002C65BE" w:rsidP="002C65BE">
      <w:pPr>
        <w:pStyle w:val="AllowPageBreak"/>
      </w:pPr>
    </w:p>
    <w:p w:rsidR="00000000" w:rsidRPr="002C65BE" w:rsidP="002C65BE">
      <w:pPr>
        <w:pStyle w:val="Heading1"/>
      </w:pPr>
      <w:bookmarkStart w:id="8" w:name="O_1208936"/>
      <w:bookmarkEnd w:id="8"/>
      <w:r w:rsidRPr="002C65BE">
        <w:t>Unit Mapping Information</w:t>
      </w:r>
    </w:p>
    <w:p w:rsidR="00000000" w:rsidRPr="002C65BE" w:rsidP="00D3389E">
      <w:pPr>
        <w:pStyle w:val="BodyText"/>
      </w:pPr>
      <w:r w:rsidRPr="002C65BE">
        <w:t>Supersedes and is equivalent to SITHPAT001 Produce cakes.</w:t>
      </w:r>
    </w:p>
    <w:p w:rsidR="00000000" w:rsidRPr="002C65BE" w:rsidP="002C65BE">
      <w:pPr>
        <w:pStyle w:val="Heading1"/>
      </w:pPr>
      <w:bookmarkStart w:id="9" w:name="O_1208943"/>
      <w:bookmarkEnd w:id="9"/>
      <w:r w:rsidRPr="002C65BE">
        <w:t>Links</w:t>
      </w:r>
    </w:p>
    <w:p w:rsidR="00000000" w:rsidRPr="002C65BE" w:rsidP="00D3389E">
      <w:pPr>
        <w:pStyle w:val="BodyText"/>
      </w:pPr>
      <w:r w:rsidRPr="002C6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489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C65BE" w:rsidP="00D3389E">
      <w:pPr>
        <w:pStyle w:val="BodyText"/>
        <w:sectPr w:rsidSect="002C65B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65BE" w:rsidP="002C65BE">
      <w:pPr>
        <w:pStyle w:val="SuperHeading"/>
      </w:pPr>
      <w:r w:rsidRPr="002C65BE">
        <w:t>Assessment Requirements for SITHPAT011 Produce cakes</w:t>
      </w:r>
    </w:p>
    <w:p w:rsidR="00000000" w:rsidRPr="002C65BE" w:rsidP="002C65BE">
      <w:pPr>
        <w:pStyle w:val="Heading1"/>
      </w:pPr>
      <w:bookmarkStart w:id="10" w:name="O_1208938"/>
      <w:bookmarkEnd w:id="10"/>
      <w:r w:rsidRPr="002C65BE">
        <w:t>Modification History</w:t>
      </w:r>
    </w:p>
    <w:p w:rsidR="00000000" w:rsidRPr="002C65BE" w:rsidP="00D3389E">
      <w:pPr>
        <w:pStyle w:val="BodyText"/>
      </w:pPr>
      <w:r w:rsidRPr="002C65BE">
        <w:t>Supersedes and is equivalent to SITHPAT001 Produce cakes.</w:t>
      </w:r>
    </w:p>
    <w:p w:rsidR="00000000" w:rsidRPr="002C65BE" w:rsidP="002C65BE">
      <w:pPr>
        <w:pStyle w:val="Heading1"/>
      </w:pPr>
      <w:bookmarkStart w:id="11" w:name="O_1208939"/>
      <w:bookmarkEnd w:id="11"/>
      <w:r w:rsidRPr="002C65BE">
        <w:t>Performance Evidence</w:t>
      </w:r>
    </w:p>
    <w:p w:rsidR="00000000" w:rsidRPr="002C65BE" w:rsidP="00D3389E">
      <w:pPr>
        <w:pStyle w:val="BodyText"/>
      </w:pPr>
      <w:r w:rsidRPr="002C65BE">
        <w:t>Evidence of the ability to complete tasks outlined in elements and performance criteria of this unit in the context of the job role, and:</w:t>
      </w:r>
    </w:p>
    <w:p w:rsidR="00000000" w:rsidRPr="002C65BE" w:rsidP="002C65BE">
      <w:pPr>
        <w:pStyle w:val="ListBullet"/>
      </w:pPr>
      <w:r w:rsidRPr="002C65BE">
        <w:t>follow standard recipes to produce and decorate at least one of each of the following types of cakes and sponges:</w:t>
      </w:r>
    </w:p>
    <w:p w:rsidR="00000000" w:rsidRPr="002C65BE" w:rsidP="002C65BE">
      <w:pPr>
        <w:pStyle w:val="ListBullet2"/>
      </w:pPr>
      <w:r w:rsidRPr="002C65BE">
        <w:t>fat-based:</w:t>
      </w:r>
    </w:p>
    <w:p w:rsidR="00000000" w:rsidRPr="002C65BE" w:rsidP="002C65BE">
      <w:pPr>
        <w:pStyle w:val="ListBullet3"/>
      </w:pPr>
      <w:r w:rsidRPr="002C65BE">
        <w:t>butter base</w:t>
      </w:r>
    </w:p>
    <w:p w:rsidR="00000000" w:rsidRPr="002C65BE" w:rsidP="002C65BE">
      <w:pPr>
        <w:pStyle w:val="ListBullet3"/>
      </w:pPr>
      <w:r w:rsidRPr="002C65BE">
        <w:t>oil base</w:t>
      </w:r>
    </w:p>
    <w:p w:rsidR="00000000" w:rsidRPr="002C65BE" w:rsidP="002C65BE">
      <w:pPr>
        <w:pStyle w:val="ListBullet2"/>
      </w:pPr>
      <w:r w:rsidRPr="002C65BE">
        <w:t>foam-based:</w:t>
      </w:r>
    </w:p>
    <w:p w:rsidR="00000000" w:rsidRPr="002C65BE" w:rsidP="002C65BE">
      <w:pPr>
        <w:pStyle w:val="ListBullet3"/>
      </w:pPr>
      <w:r w:rsidRPr="002C65BE">
        <w:t>emulsified sponge</w:t>
      </w:r>
    </w:p>
    <w:p w:rsidR="00000000" w:rsidRPr="002C65BE" w:rsidP="002C65BE">
      <w:pPr>
        <w:pStyle w:val="ListBullet3"/>
      </w:pPr>
      <w:r w:rsidRPr="002C65BE">
        <w:t>egg-based foam</w:t>
      </w:r>
    </w:p>
    <w:p w:rsidR="00000000" w:rsidRPr="002C65BE" w:rsidP="002C65BE">
      <w:pPr>
        <w:pStyle w:val="ListBullet"/>
      </w:pPr>
      <w:r w:rsidRPr="002C65BE">
        <w:t xml:space="preserve">use each of the following fillings when producing the above cakes and sponges (at least once across production of the four cakes or sponges): </w:t>
      </w:r>
    </w:p>
    <w:p w:rsidR="00000000" w:rsidRPr="002C65BE" w:rsidP="002C65BE">
      <w:pPr>
        <w:pStyle w:val="ListBullet2"/>
      </w:pPr>
      <w:r w:rsidRPr="002C65BE">
        <w:t>creams</w:t>
      </w:r>
    </w:p>
    <w:p w:rsidR="00000000" w:rsidRPr="002C65BE" w:rsidP="002C65BE">
      <w:pPr>
        <w:pStyle w:val="ListBullet2"/>
      </w:pPr>
      <w:r w:rsidRPr="002C65BE">
        <w:t>custard</w:t>
      </w:r>
    </w:p>
    <w:p w:rsidR="00000000" w:rsidRPr="002C65BE" w:rsidP="002C65BE">
      <w:pPr>
        <w:pStyle w:val="ListBullet2"/>
      </w:pPr>
      <w:r w:rsidRPr="002C65BE">
        <w:t>fresh and crystallised fruit</w:t>
      </w:r>
    </w:p>
    <w:p w:rsidR="00000000" w:rsidRPr="002C65BE" w:rsidP="002C65BE">
      <w:pPr>
        <w:pStyle w:val="ListBullet2"/>
      </w:pPr>
      <w:r w:rsidRPr="002C65BE">
        <w:t>jams</w:t>
      </w:r>
    </w:p>
    <w:p w:rsidR="00000000" w:rsidRPr="002C65BE" w:rsidP="002C65BE">
      <w:pPr>
        <w:pStyle w:val="ListBullet2"/>
      </w:pPr>
      <w:r w:rsidRPr="002C65BE">
        <w:t>mousse</w:t>
      </w:r>
    </w:p>
    <w:p w:rsidR="00000000" w:rsidRPr="002C65BE" w:rsidP="002C65BE">
      <w:pPr>
        <w:pStyle w:val="ListBullet2"/>
      </w:pPr>
      <w:r w:rsidRPr="002C65BE">
        <w:t>nuts</w:t>
      </w:r>
    </w:p>
    <w:p w:rsidR="00000000" w:rsidRPr="002C65BE" w:rsidP="002C65BE">
      <w:pPr>
        <w:pStyle w:val="ListBullet"/>
      </w:pPr>
      <w:r w:rsidRPr="002C65BE">
        <w:t xml:space="preserve">use each of the following decorations when producing the above cakes and sponges (at least once across production of the four cakes or sponges): </w:t>
      </w:r>
    </w:p>
    <w:p w:rsidR="00000000" w:rsidRPr="002C65BE" w:rsidP="002C65BE">
      <w:pPr>
        <w:pStyle w:val="ListBullet2"/>
      </w:pPr>
      <w:r w:rsidRPr="002C65BE">
        <w:t>chocolate</w:t>
      </w:r>
    </w:p>
    <w:p w:rsidR="00000000" w:rsidRPr="002C65BE" w:rsidP="002C65BE">
      <w:pPr>
        <w:pStyle w:val="ListBullet2"/>
      </w:pPr>
      <w:r w:rsidRPr="002C65BE">
        <w:t>fresh, preserved or crystallised fruits</w:t>
      </w:r>
    </w:p>
    <w:p w:rsidR="00000000" w:rsidRPr="002C65BE" w:rsidP="002C65BE">
      <w:pPr>
        <w:pStyle w:val="ListBullet2"/>
      </w:pPr>
      <w:r w:rsidRPr="002C65BE">
        <w:t>glazes and jellies</w:t>
      </w:r>
    </w:p>
    <w:p w:rsidR="00000000" w:rsidRPr="002C65BE" w:rsidP="002C65BE">
      <w:pPr>
        <w:pStyle w:val="ListBullet2"/>
      </w:pPr>
      <w:r w:rsidRPr="002C65BE">
        <w:t>icings</w:t>
      </w:r>
    </w:p>
    <w:p w:rsidR="00000000" w:rsidRPr="002C65BE" w:rsidP="002C65BE">
      <w:pPr>
        <w:pStyle w:val="ListBullet2"/>
      </w:pPr>
      <w:r w:rsidRPr="002C65BE">
        <w:t>sprinkled icing sugar</w:t>
      </w:r>
    </w:p>
    <w:p w:rsidR="00000000" w:rsidRPr="002C65BE" w:rsidP="002C65BE">
      <w:pPr>
        <w:pStyle w:val="ListBullet2"/>
      </w:pPr>
      <w:r w:rsidRPr="002C65BE">
        <w:t>whole or crushed nuts</w:t>
      </w:r>
    </w:p>
    <w:p w:rsidR="00000000" w:rsidRPr="002C65BE" w:rsidP="002C65BE">
      <w:pPr>
        <w:pStyle w:val="ListBullet"/>
      </w:pPr>
      <w:r w:rsidRPr="002C65BE">
        <w:t xml:space="preserve">use appropriate preparation and cookery processes from the list in the knowledge evidence when producing the above cakes and sponges </w:t>
      </w:r>
    </w:p>
    <w:p w:rsidR="00000000" w:rsidRPr="002C65BE" w:rsidP="002C65BE">
      <w:pPr>
        <w:pStyle w:val="ListBullet"/>
      </w:pPr>
      <w:r w:rsidRPr="002C65BE">
        <w:t>produce above cakes and sponges:</w:t>
      </w:r>
    </w:p>
    <w:p w:rsidR="00000000" w:rsidRPr="002C65BE" w:rsidP="002C65BE">
      <w:pPr>
        <w:pStyle w:val="ListBullet2"/>
      </w:pPr>
      <w:r w:rsidRPr="002C65BE">
        <w:t>that are consiste</w:t>
      </w:r>
      <w:r w:rsidRPr="002C65BE">
        <w:t>nt in quality, size, shape and appearance</w:t>
      </w:r>
    </w:p>
    <w:p w:rsidR="00000000" w:rsidRPr="002C65BE" w:rsidP="002C65BE">
      <w:pPr>
        <w:pStyle w:val="ListBullet2"/>
      </w:pPr>
      <w:r w:rsidRPr="002C65BE">
        <w:t>within commercial time constraints</w:t>
      </w:r>
    </w:p>
    <w:p w:rsidR="00000000" w:rsidRPr="002C65BE" w:rsidP="002C65BE">
      <w:pPr>
        <w:pStyle w:val="ListBullet2"/>
      </w:pPr>
      <w:r w:rsidRPr="002C65BE">
        <w:t>following procedures for portion control and food safety practices when handling and storing cakes and sponges</w:t>
      </w:r>
    </w:p>
    <w:p w:rsidR="00000000" w:rsidRPr="002C65BE" w:rsidP="002C65BE">
      <w:pPr>
        <w:pStyle w:val="ListBullet2"/>
      </w:pPr>
      <w:r w:rsidRPr="002C65BE">
        <w:t>responding to at least one special customer request.</w:t>
      </w:r>
    </w:p>
    <w:p w:rsidR="00000000" w:rsidRPr="002C65BE" w:rsidP="002C65BE">
      <w:pPr>
        <w:pStyle w:val="AllowPageBreak"/>
      </w:pPr>
    </w:p>
    <w:p w:rsidR="00000000" w:rsidRPr="002C65BE" w:rsidP="002C65BE">
      <w:pPr>
        <w:pStyle w:val="Heading1"/>
      </w:pPr>
      <w:bookmarkStart w:id="12" w:name="O_1208940"/>
      <w:bookmarkEnd w:id="12"/>
      <w:r w:rsidRPr="002C65BE">
        <w:t>Knowledge Evidence</w:t>
      </w:r>
    </w:p>
    <w:p w:rsidR="00000000" w:rsidRPr="002C65BE" w:rsidP="00D3389E">
      <w:pPr>
        <w:pStyle w:val="BodyText"/>
      </w:pPr>
      <w:r w:rsidRPr="002C65BE">
        <w:t>Demonstrated knowledge required to complete the tasks outlined in elements and performance criteria of this unit:</w:t>
      </w:r>
    </w:p>
    <w:p w:rsidR="00000000" w:rsidRPr="002C65BE" w:rsidP="002C65BE">
      <w:pPr>
        <w:pStyle w:val="ListBullet"/>
      </w:pPr>
      <w:r w:rsidRPr="002C65BE">
        <w:t>culinary terms and common trade names for:</w:t>
      </w:r>
    </w:p>
    <w:p w:rsidR="00000000" w:rsidRPr="002C65BE" w:rsidP="002C65BE">
      <w:pPr>
        <w:pStyle w:val="ListBullet2"/>
      </w:pPr>
      <w:r w:rsidRPr="002C65BE">
        <w:t>ingredients used to produce cakes and sponges</w:t>
      </w:r>
    </w:p>
    <w:p w:rsidR="00000000" w:rsidRPr="002C65BE" w:rsidP="002C65BE">
      <w:pPr>
        <w:pStyle w:val="ListBullet2"/>
      </w:pPr>
      <w:r w:rsidRPr="002C65BE">
        <w:t>cakes and sponges speci</w:t>
      </w:r>
      <w:r w:rsidRPr="002C65BE">
        <w:t>fied in the performance evidence</w:t>
      </w:r>
    </w:p>
    <w:p w:rsidR="00000000" w:rsidRPr="002C65BE" w:rsidP="002C65BE">
      <w:pPr>
        <w:pStyle w:val="ListBullet"/>
      </w:pPr>
      <w:r w:rsidRPr="002C65BE">
        <w:t>contents of date codes and rotation labels for stock</w:t>
      </w:r>
    </w:p>
    <w:p w:rsidR="00000000" w:rsidRPr="002C65BE" w:rsidP="002C65BE">
      <w:pPr>
        <w:pStyle w:val="ListBullet"/>
      </w:pPr>
      <w:r w:rsidRPr="002C65BE">
        <w:t>cookery processes used when producing cakes, sponges and fillings:</w:t>
      </w:r>
    </w:p>
    <w:p w:rsidR="00000000" w:rsidRPr="002C65BE" w:rsidP="002C65BE">
      <w:pPr>
        <w:pStyle w:val="ListBullet2"/>
      </w:pPr>
      <w:r w:rsidRPr="002C65BE">
        <w:t>adding fats and liquids to dry ingredients</w:t>
      </w:r>
    </w:p>
    <w:p w:rsidR="00000000" w:rsidRPr="002C65BE" w:rsidP="002C65BE">
      <w:pPr>
        <w:pStyle w:val="ListBullet2"/>
      </w:pPr>
      <w:r w:rsidRPr="002C65BE">
        <w:t>preparing and using pre-bake finishes and decorations</w:t>
      </w:r>
    </w:p>
    <w:p w:rsidR="00000000" w:rsidRPr="002C65BE" w:rsidP="002C65BE">
      <w:pPr>
        <w:pStyle w:val="ListBullet2"/>
      </w:pPr>
      <w:r w:rsidRPr="002C65BE">
        <w:t>selecting and preparing appropriate cake tins and moulds</w:t>
      </w:r>
    </w:p>
    <w:p w:rsidR="00000000" w:rsidRPr="002C65BE" w:rsidP="002C65BE">
      <w:pPr>
        <w:pStyle w:val="ListBullet2"/>
      </w:pPr>
      <w:r w:rsidRPr="002C65BE">
        <w:t>stirring and aerating to achieve required consistency and texture</w:t>
      </w:r>
    </w:p>
    <w:p w:rsidR="00000000" w:rsidRPr="002C65BE" w:rsidP="002C65BE">
      <w:pPr>
        <w:pStyle w:val="ListBullet2"/>
      </w:pPr>
      <w:r w:rsidRPr="002C65BE">
        <w:t>using required amount of batter according to desired characteristics of finished products</w:t>
      </w:r>
    </w:p>
    <w:p w:rsidR="00000000" w:rsidRPr="002C65BE" w:rsidP="002C65BE">
      <w:pPr>
        <w:pStyle w:val="ListBullet2"/>
      </w:pPr>
      <w:r w:rsidRPr="002C65BE">
        <w:t>weighing or measuring</w:t>
      </w:r>
    </w:p>
    <w:p w:rsidR="00000000" w:rsidRPr="002C65BE" w:rsidP="002C65BE">
      <w:pPr>
        <w:pStyle w:val="ListBullet2"/>
      </w:pPr>
      <w:r w:rsidRPr="002C65BE">
        <w:t>sifting dry ingredien</w:t>
      </w:r>
      <w:r w:rsidRPr="002C65BE">
        <w:t>ts</w:t>
      </w:r>
    </w:p>
    <w:p w:rsidR="00000000" w:rsidRPr="002C65BE" w:rsidP="002C65BE">
      <w:pPr>
        <w:pStyle w:val="ListBullet2"/>
      </w:pPr>
      <w:r w:rsidRPr="002C65BE">
        <w:t>whisking, folding, piping and spreading</w:t>
      </w:r>
    </w:p>
    <w:p w:rsidR="00000000" w:rsidRPr="002C65BE" w:rsidP="002C65BE">
      <w:pPr>
        <w:pStyle w:val="ListBullet"/>
      </w:pPr>
      <w:r w:rsidRPr="002C65BE">
        <w:t>expected product characteristics of cakes and sponges specified in the performance evidence:</w:t>
      </w:r>
    </w:p>
    <w:p w:rsidR="00000000" w:rsidRPr="002C65BE" w:rsidP="002C65BE">
      <w:pPr>
        <w:pStyle w:val="ListBullet2"/>
      </w:pPr>
      <w:r w:rsidRPr="002C65BE">
        <w:t>appearance</w:t>
      </w:r>
    </w:p>
    <w:p w:rsidR="00000000" w:rsidRPr="002C65BE" w:rsidP="002C65BE">
      <w:pPr>
        <w:pStyle w:val="ListBullet2"/>
      </w:pPr>
      <w:r w:rsidRPr="002C65BE">
        <w:t>colour</w:t>
      </w:r>
    </w:p>
    <w:p w:rsidR="00000000" w:rsidRPr="002C65BE" w:rsidP="002C65BE">
      <w:pPr>
        <w:pStyle w:val="ListBullet2"/>
      </w:pPr>
      <w:r w:rsidRPr="002C65BE">
        <w:t>consistency</w:t>
      </w:r>
    </w:p>
    <w:p w:rsidR="00000000" w:rsidRPr="002C65BE" w:rsidP="002C65BE">
      <w:pPr>
        <w:pStyle w:val="ListBullet2"/>
      </w:pPr>
      <w:r w:rsidRPr="002C65BE">
        <w:t>moisture content</w:t>
      </w:r>
    </w:p>
    <w:p w:rsidR="00000000" w:rsidRPr="002C65BE" w:rsidP="002C65BE">
      <w:pPr>
        <w:pStyle w:val="ListBullet2"/>
      </w:pPr>
      <w:r w:rsidRPr="002C65BE">
        <w:t>shape</w:t>
      </w:r>
    </w:p>
    <w:p w:rsidR="00000000" w:rsidRPr="002C65BE" w:rsidP="002C65BE">
      <w:pPr>
        <w:pStyle w:val="ListBullet2"/>
      </w:pPr>
      <w:r w:rsidRPr="002C65BE">
        <w:t>size</w:t>
      </w:r>
    </w:p>
    <w:p w:rsidR="00000000" w:rsidRPr="002C65BE" w:rsidP="002C65BE">
      <w:pPr>
        <w:pStyle w:val="ListBullet2"/>
      </w:pPr>
      <w:r w:rsidRPr="002C65BE">
        <w:t>taste</w:t>
      </w:r>
    </w:p>
    <w:p w:rsidR="00000000" w:rsidRPr="002C65BE" w:rsidP="002C65BE">
      <w:pPr>
        <w:pStyle w:val="ListBullet2"/>
      </w:pPr>
      <w:r w:rsidRPr="002C65BE">
        <w:t>texture</w:t>
      </w:r>
    </w:p>
    <w:p w:rsidR="00000000" w:rsidRPr="002C65BE" w:rsidP="002C65BE">
      <w:pPr>
        <w:pStyle w:val="ListBullet"/>
      </w:pPr>
      <w:r w:rsidRPr="002C65BE">
        <w:t>historical and cultural origins of a variety of cakes and sponges</w:t>
      </w:r>
    </w:p>
    <w:p w:rsidR="00000000" w:rsidRPr="002C65BE" w:rsidP="002C65BE">
      <w:pPr>
        <w:pStyle w:val="ListBullet"/>
      </w:pPr>
      <w:r w:rsidRPr="002C65BE">
        <w:t>appropriate baking temperatures and cooking times for cakes, sponges and fillings specified in the Performance Evidence</w:t>
      </w:r>
    </w:p>
    <w:p w:rsidR="00000000" w:rsidRPr="002C65BE" w:rsidP="002C65BE">
      <w:pPr>
        <w:pStyle w:val="ListBullet"/>
      </w:pPr>
      <w:r w:rsidRPr="002C65BE">
        <w:t>indicators of freshness and quality of stocked ingredients for cakes a</w:t>
      </w:r>
      <w:r w:rsidRPr="002C65BE">
        <w:t>nd sponges</w:t>
      </w:r>
    </w:p>
    <w:p w:rsidR="00000000" w:rsidRPr="002C65BE" w:rsidP="002C65BE">
      <w:pPr>
        <w:pStyle w:val="ListBullet"/>
      </w:pPr>
      <w:r w:rsidRPr="002C65BE">
        <w:t>mise en place requirements for producing cakes, sponges and fillings</w:t>
      </w:r>
    </w:p>
    <w:p w:rsidR="00000000" w:rsidRPr="002C65BE" w:rsidP="002C65BE">
      <w:pPr>
        <w:pStyle w:val="ListBullet"/>
      </w:pPr>
      <w:r w:rsidRPr="002C65BE">
        <w:t>appropriate environmental conditions for storing cakes and sponges and re-usable by-products of their preparation to:</w:t>
      </w:r>
    </w:p>
    <w:p w:rsidR="00000000" w:rsidRPr="002C65BE" w:rsidP="002C65BE">
      <w:pPr>
        <w:pStyle w:val="ListBullet2"/>
      </w:pPr>
      <w:r w:rsidRPr="002C65BE">
        <w:t>ensure food safety</w:t>
      </w:r>
    </w:p>
    <w:p w:rsidR="00000000" w:rsidRPr="002C65BE" w:rsidP="002C65BE">
      <w:pPr>
        <w:pStyle w:val="ListBullet2"/>
      </w:pPr>
      <w:r w:rsidRPr="002C65BE">
        <w:t xml:space="preserve">optimise shelf life </w:t>
      </w:r>
    </w:p>
    <w:p w:rsidR="00000000" w:rsidRPr="002C65BE" w:rsidP="002C65BE">
      <w:pPr>
        <w:pStyle w:val="ListBullet"/>
      </w:pPr>
      <w:r w:rsidRPr="002C65BE">
        <w:t>safe operational</w:t>
      </w:r>
      <w:r w:rsidRPr="002C65BE">
        <w:t xml:space="preserve"> practices using essential functions and features of equipment used to produce cakes and sponges.</w:t>
      </w:r>
    </w:p>
    <w:p w:rsidR="00000000" w:rsidRPr="002C65BE" w:rsidP="002C65BE">
      <w:pPr>
        <w:pStyle w:val="AllowPageBreak"/>
      </w:pPr>
    </w:p>
    <w:p w:rsidR="00000000" w:rsidRPr="002C65BE" w:rsidP="002C65BE">
      <w:pPr>
        <w:pStyle w:val="Heading1"/>
      </w:pPr>
      <w:bookmarkStart w:id="13" w:name="O_1208941"/>
      <w:bookmarkEnd w:id="13"/>
      <w:r w:rsidRPr="002C65BE">
        <w:t>Assessment Conditions</w:t>
      </w:r>
    </w:p>
    <w:p w:rsidR="00000000" w:rsidRPr="002C65BE" w:rsidP="00D3389E">
      <w:pPr>
        <w:pStyle w:val="BodyText"/>
      </w:pPr>
      <w:r w:rsidRPr="002C65BE">
        <w:t>Skills must be demonstrated in an operational commercial kitchen. This can be:</w:t>
      </w:r>
    </w:p>
    <w:p w:rsidR="00000000" w:rsidRPr="002C65BE" w:rsidP="002C65BE">
      <w:pPr>
        <w:pStyle w:val="ListBullet"/>
      </w:pPr>
      <w:r w:rsidRPr="002C65BE">
        <w:t>an industry workplace; or</w:t>
      </w:r>
    </w:p>
    <w:p w:rsidR="00000000" w:rsidRPr="002C65BE" w:rsidP="002C65BE">
      <w:pPr>
        <w:pStyle w:val="ListBullet"/>
      </w:pPr>
      <w:r w:rsidRPr="002C65BE">
        <w:t>a simulated industry environment such as an industry-realistic training kitchen.</w:t>
      </w:r>
    </w:p>
    <w:p w:rsidR="00000000" w:rsidRPr="002C65BE" w:rsidP="00D3389E">
      <w:pPr>
        <w:pStyle w:val="BodyText"/>
      </w:pPr>
      <w:r w:rsidRPr="002C65BE">
        <w:t>Assessment must ensure access to:</w:t>
      </w:r>
    </w:p>
    <w:p w:rsidR="00000000" w:rsidRPr="002C65BE" w:rsidP="002C65BE">
      <w:pPr>
        <w:pStyle w:val="ListBullet"/>
      </w:pPr>
      <w:r w:rsidRPr="002C65BE">
        <w:t>fixtures and large equipment:</w:t>
      </w:r>
    </w:p>
    <w:p w:rsidR="00000000" w:rsidRPr="002C65BE" w:rsidP="002C65BE">
      <w:pPr>
        <w:pStyle w:val="ListBullet2"/>
      </w:pPr>
      <w:r w:rsidRPr="002C65BE">
        <w:t>commercial grade work benches (1.5 m/person)</w:t>
      </w:r>
    </w:p>
    <w:p w:rsidR="00000000" w:rsidRPr="002C65BE" w:rsidP="002C65BE">
      <w:pPr>
        <w:pStyle w:val="ListBullet2"/>
      </w:pPr>
      <w:r w:rsidRPr="002C65BE">
        <w:t xml:space="preserve">commercial cake mixer and attachments: </w:t>
      </w:r>
    </w:p>
    <w:p w:rsidR="00000000" w:rsidRPr="002C65BE" w:rsidP="002C65BE">
      <w:pPr>
        <w:pStyle w:val="ListBullet3"/>
      </w:pPr>
      <w:r w:rsidRPr="002C65BE">
        <w:t>paddle</w:t>
      </w:r>
    </w:p>
    <w:p w:rsidR="00000000" w:rsidRPr="002C65BE" w:rsidP="002C65BE">
      <w:pPr>
        <w:pStyle w:val="ListBullet3"/>
      </w:pPr>
      <w:r w:rsidRPr="002C65BE">
        <w:t>whisk</w:t>
      </w:r>
    </w:p>
    <w:p w:rsidR="00000000" w:rsidRPr="002C65BE" w:rsidP="002C65BE">
      <w:pPr>
        <w:pStyle w:val="ListBullet2"/>
      </w:pPr>
      <w:r w:rsidRPr="002C65BE">
        <w:t>commercial refrigeration and freezer unit with shelving</w:t>
      </w:r>
    </w:p>
    <w:p w:rsidR="00000000" w:rsidRPr="002C65BE" w:rsidP="002C65BE">
      <w:pPr>
        <w:pStyle w:val="ListBullet2"/>
      </w:pPr>
      <w:r w:rsidRPr="002C65BE">
        <w:t>sink</w:t>
      </w:r>
    </w:p>
    <w:p w:rsidR="00000000" w:rsidRPr="002C65BE" w:rsidP="002C65BE">
      <w:pPr>
        <w:pStyle w:val="ListBullet2"/>
      </w:pPr>
      <w:r w:rsidRPr="002C65BE">
        <w:t>gas or electric stove top</w:t>
      </w:r>
    </w:p>
    <w:p w:rsidR="00000000" w:rsidRPr="002C65BE" w:rsidP="002C65BE">
      <w:pPr>
        <w:pStyle w:val="ListBullet2"/>
      </w:pPr>
      <w:r w:rsidRPr="002C65BE">
        <w:t>industrial strength food processor</w:t>
      </w:r>
    </w:p>
    <w:p w:rsidR="00000000" w:rsidRPr="002C65BE" w:rsidP="002C65BE">
      <w:pPr>
        <w:pStyle w:val="ListBullet2"/>
      </w:pPr>
      <w:r w:rsidRPr="002C65BE">
        <w:t>commercial oven with timer and trays</w:t>
      </w:r>
    </w:p>
    <w:p w:rsidR="00000000" w:rsidRPr="002C65BE" w:rsidP="002C65BE">
      <w:pPr>
        <w:pStyle w:val="ListBullet2"/>
      </w:pPr>
      <w:r w:rsidRPr="002C65BE">
        <w:t>storage facilities:</w:t>
      </w:r>
    </w:p>
    <w:p w:rsidR="00000000" w:rsidRPr="002C65BE" w:rsidP="002C65BE">
      <w:pPr>
        <w:pStyle w:val="ListBullet3"/>
      </w:pPr>
      <w:r w:rsidRPr="002C65BE">
        <w:t>shelving</w:t>
      </w:r>
    </w:p>
    <w:p w:rsidR="00000000" w:rsidRPr="002C65BE" w:rsidP="002C65BE">
      <w:pPr>
        <w:pStyle w:val="ListBullet3"/>
      </w:pPr>
      <w:r w:rsidRPr="002C65BE">
        <w:t>trays</w:t>
      </w:r>
    </w:p>
    <w:p w:rsidR="00000000" w:rsidRPr="002C65BE" w:rsidP="002C65BE">
      <w:pPr>
        <w:pStyle w:val="ListBullet"/>
      </w:pPr>
      <w:r w:rsidRPr="002C65BE">
        <w:t>small equipment:</w:t>
      </w:r>
    </w:p>
    <w:p w:rsidR="00000000" w:rsidRPr="002C65BE" w:rsidP="002C65BE">
      <w:pPr>
        <w:pStyle w:val="ListBullet2"/>
      </w:pPr>
      <w:r w:rsidRPr="002C65BE">
        <w:t>paper for lining moulds and trays</w:t>
      </w:r>
    </w:p>
    <w:p w:rsidR="00000000" w:rsidRPr="002C65BE" w:rsidP="002C65BE">
      <w:pPr>
        <w:pStyle w:val="ListBullet2"/>
      </w:pPr>
      <w:r w:rsidRPr="002C65BE">
        <w:t>beaters</w:t>
      </w:r>
    </w:p>
    <w:p w:rsidR="00000000" w:rsidRPr="002C65BE" w:rsidP="002C65BE">
      <w:pPr>
        <w:pStyle w:val="ListBullet2"/>
      </w:pPr>
      <w:r w:rsidRPr="002C65BE">
        <w:t>blender</w:t>
      </w:r>
    </w:p>
    <w:p w:rsidR="00000000" w:rsidRPr="002C65BE" w:rsidP="002C65BE">
      <w:pPr>
        <w:pStyle w:val="ListBullet2"/>
      </w:pPr>
      <w:r w:rsidRPr="002C65BE">
        <w:t>cake bases, stands and platforms</w:t>
      </w:r>
    </w:p>
    <w:p w:rsidR="00000000" w:rsidRPr="002C65BE" w:rsidP="002C65BE">
      <w:pPr>
        <w:pStyle w:val="ListBullet2"/>
      </w:pPr>
      <w:r w:rsidRPr="002C65BE">
        <w:t>cake tins with:</w:t>
      </w:r>
    </w:p>
    <w:p w:rsidR="00000000" w:rsidRPr="002C65BE" w:rsidP="002C65BE">
      <w:pPr>
        <w:pStyle w:val="ListBullet3"/>
      </w:pPr>
      <w:r w:rsidRPr="002C65BE">
        <w:t>fixed base in a range of shapes</w:t>
      </w:r>
    </w:p>
    <w:p w:rsidR="00000000" w:rsidRPr="002C65BE" w:rsidP="002C65BE">
      <w:pPr>
        <w:pStyle w:val="ListBullet3"/>
      </w:pPr>
      <w:r w:rsidRPr="002C65BE">
        <w:t>loose bottom</w:t>
      </w:r>
    </w:p>
    <w:p w:rsidR="00000000" w:rsidRPr="002C65BE" w:rsidP="002C65BE">
      <w:pPr>
        <w:pStyle w:val="ListBullet2"/>
      </w:pPr>
      <w:r w:rsidRPr="002C65BE">
        <w:t>cake moulds</w:t>
      </w:r>
    </w:p>
    <w:p w:rsidR="00000000" w:rsidRPr="002C65BE" w:rsidP="002C65BE">
      <w:pPr>
        <w:pStyle w:val="ListBullet2"/>
      </w:pPr>
      <w:r w:rsidRPr="002C65BE">
        <w:t>cake wheels</w:t>
      </w:r>
    </w:p>
    <w:p w:rsidR="00000000" w:rsidRPr="002C65BE" w:rsidP="002C65BE">
      <w:pPr>
        <w:pStyle w:val="ListBullet2"/>
      </w:pPr>
      <w:r w:rsidRPr="002C65BE">
        <w:t>cutting boards</w:t>
      </w:r>
    </w:p>
    <w:p w:rsidR="00000000" w:rsidRPr="002C65BE" w:rsidP="002C65BE">
      <w:pPr>
        <w:pStyle w:val="ListBullet2"/>
      </w:pPr>
      <w:r w:rsidRPr="002C65BE">
        <w:t>fluted and plain flan rings and cutter</w:t>
      </w:r>
    </w:p>
    <w:p w:rsidR="00000000" w:rsidRPr="002C65BE" w:rsidP="002C65BE">
      <w:pPr>
        <w:pStyle w:val="ListBullet2"/>
      </w:pPr>
      <w:r w:rsidRPr="002C65BE">
        <w:t>graters</w:t>
      </w:r>
    </w:p>
    <w:p w:rsidR="00000000" w:rsidRPr="002C65BE" w:rsidP="002C65BE">
      <w:pPr>
        <w:pStyle w:val="ListBullet2"/>
      </w:pPr>
      <w:r w:rsidRPr="002C65BE">
        <w:t xml:space="preserve">knives: </w:t>
      </w:r>
    </w:p>
    <w:p w:rsidR="00000000" w:rsidRPr="002C65BE" w:rsidP="002C65BE">
      <w:pPr>
        <w:pStyle w:val="ListBullet3"/>
      </w:pPr>
      <w:r w:rsidRPr="002C65BE">
        <w:t>large serrated cake knives</w:t>
      </w:r>
    </w:p>
    <w:p w:rsidR="00000000" w:rsidRPr="002C65BE" w:rsidP="002C65BE">
      <w:pPr>
        <w:pStyle w:val="ListBullet2"/>
      </w:pPr>
      <w:r w:rsidRPr="002C65BE">
        <w:t xml:space="preserve">measures: </w:t>
      </w:r>
    </w:p>
    <w:p w:rsidR="00000000" w:rsidRPr="002C65BE" w:rsidP="002C65BE">
      <w:pPr>
        <w:pStyle w:val="ListBullet3"/>
      </w:pPr>
      <w:r w:rsidRPr="002C65BE">
        <w:t>measuring jugs</w:t>
      </w:r>
    </w:p>
    <w:p w:rsidR="00000000" w:rsidRPr="002C65BE" w:rsidP="002C65BE">
      <w:pPr>
        <w:pStyle w:val="ListBullet2"/>
      </w:pPr>
      <w:r w:rsidRPr="002C65BE">
        <w:t xml:space="preserve">mixers </w:t>
      </w:r>
    </w:p>
    <w:p w:rsidR="00000000" w:rsidRPr="002C65BE" w:rsidP="002C65BE">
      <w:pPr>
        <w:pStyle w:val="ListBullet2"/>
      </w:pPr>
      <w:r w:rsidRPr="002C65BE">
        <w:t>pastry brushes</w:t>
      </w:r>
    </w:p>
    <w:p w:rsidR="00000000" w:rsidRPr="002C65BE" w:rsidP="002C65BE">
      <w:pPr>
        <w:pStyle w:val="ListBullet2"/>
      </w:pPr>
      <w:r w:rsidRPr="002C65BE">
        <w:t>pastry cutters and shapes</w:t>
      </w:r>
    </w:p>
    <w:p w:rsidR="00000000" w:rsidRPr="002C65BE" w:rsidP="002C65BE">
      <w:pPr>
        <w:pStyle w:val="ListBullet2"/>
      </w:pPr>
      <w:r w:rsidRPr="002C65BE">
        <w:t>piping bags and attachments</w:t>
      </w:r>
    </w:p>
    <w:p w:rsidR="00000000" w:rsidRPr="002C65BE" w:rsidP="002C65BE">
      <w:pPr>
        <w:pStyle w:val="ListBullet2"/>
      </w:pPr>
      <w:r w:rsidRPr="002C65BE">
        <w:t>presentation equipment:</w:t>
      </w:r>
    </w:p>
    <w:p w:rsidR="00000000" w:rsidRPr="002C65BE" w:rsidP="002C65BE">
      <w:pPr>
        <w:pStyle w:val="ListBullet3"/>
      </w:pPr>
      <w:r w:rsidRPr="002C65BE">
        <w:t>cake boards</w:t>
      </w:r>
    </w:p>
    <w:p w:rsidR="00000000" w:rsidRPr="002C65BE" w:rsidP="002C65BE">
      <w:pPr>
        <w:pStyle w:val="ListBullet3"/>
      </w:pPr>
      <w:r w:rsidRPr="002C65BE">
        <w:t>cake stands</w:t>
      </w:r>
    </w:p>
    <w:p w:rsidR="00000000" w:rsidRPr="002C65BE" w:rsidP="002C65BE">
      <w:pPr>
        <w:pStyle w:val="ListBullet3"/>
      </w:pPr>
      <w:r w:rsidRPr="002C65BE">
        <w:t>platters</w:t>
      </w:r>
    </w:p>
    <w:p w:rsidR="00000000" w:rsidRPr="002C65BE" w:rsidP="002C65BE">
      <w:pPr>
        <w:pStyle w:val="ListBullet2"/>
      </w:pPr>
      <w:r w:rsidRPr="002C65BE">
        <w:t xml:space="preserve">small utensils: </w:t>
      </w:r>
    </w:p>
    <w:p w:rsidR="00000000" w:rsidRPr="002C65BE" w:rsidP="002C65BE">
      <w:pPr>
        <w:pStyle w:val="ListBullet3"/>
      </w:pPr>
      <w:r w:rsidRPr="002C65BE">
        <w:t>sieves</w:t>
      </w:r>
    </w:p>
    <w:p w:rsidR="00000000" w:rsidRPr="002C65BE" w:rsidP="002C65BE">
      <w:pPr>
        <w:pStyle w:val="ListBullet3"/>
      </w:pPr>
      <w:r w:rsidRPr="002C65BE">
        <w:t>strainers and chinois</w:t>
      </w:r>
    </w:p>
    <w:p w:rsidR="00000000" w:rsidRPr="002C65BE" w:rsidP="002C65BE">
      <w:pPr>
        <w:pStyle w:val="ListBullet3"/>
      </w:pPr>
      <w:r w:rsidRPr="002C65BE">
        <w:t>spatulas</w:t>
      </w:r>
    </w:p>
    <w:p w:rsidR="00000000" w:rsidRPr="002C65BE" w:rsidP="002C65BE">
      <w:pPr>
        <w:pStyle w:val="ListBullet3"/>
      </w:pPr>
      <w:r w:rsidRPr="002C65BE">
        <w:t xml:space="preserve">whisks </w:t>
      </w:r>
    </w:p>
    <w:p w:rsidR="00000000" w:rsidRPr="002C65BE" w:rsidP="002C65BE">
      <w:pPr>
        <w:pStyle w:val="ListBullet2"/>
      </w:pPr>
      <w:r w:rsidRPr="002C65BE">
        <w:t>range of saucepans and pots for small and large production</w:t>
      </w:r>
    </w:p>
    <w:p w:rsidR="00000000" w:rsidRPr="002C65BE" w:rsidP="002C65BE">
      <w:pPr>
        <w:pStyle w:val="ListBullet2"/>
      </w:pPr>
      <w:r w:rsidRPr="002C65BE">
        <w:t>scales (1 gram increments)</w:t>
      </w:r>
    </w:p>
    <w:p w:rsidR="00000000" w:rsidRPr="002C65BE" w:rsidP="002C65BE">
      <w:pPr>
        <w:pStyle w:val="ListBullet2"/>
      </w:pPr>
      <w:r w:rsidRPr="002C65BE">
        <w:t>sets of stainless steel bowls</w:t>
      </w:r>
    </w:p>
    <w:p w:rsidR="00000000" w:rsidRPr="002C65BE" w:rsidP="002C65BE">
      <w:pPr>
        <w:pStyle w:val="ListBullet2"/>
      </w:pPr>
      <w:r w:rsidRPr="002C65BE">
        <w:t>silicon mats</w:t>
      </w:r>
    </w:p>
    <w:p w:rsidR="00000000" w:rsidRPr="002C65BE" w:rsidP="002C65BE">
      <w:pPr>
        <w:pStyle w:val="ListBullet2"/>
      </w:pPr>
      <w:r w:rsidRPr="002C65BE">
        <w:t>spoons and ladles</w:t>
      </w:r>
    </w:p>
    <w:p w:rsidR="00000000" w:rsidRPr="002C65BE" w:rsidP="002C65BE">
      <w:pPr>
        <w:pStyle w:val="ListBullet2"/>
      </w:pPr>
      <w:r w:rsidRPr="002C65BE">
        <w:t>storage containers and trays</w:t>
      </w:r>
    </w:p>
    <w:p w:rsidR="00000000" w:rsidRPr="002C65BE" w:rsidP="002C65BE">
      <w:pPr>
        <w:pStyle w:val="ListBullet2"/>
      </w:pPr>
      <w:r w:rsidRPr="002C65BE">
        <w:t>wire cooling racks</w:t>
      </w:r>
    </w:p>
    <w:p w:rsidR="00000000" w:rsidRPr="002C65BE" w:rsidP="002C65BE">
      <w:pPr>
        <w:pStyle w:val="ListBullet"/>
      </w:pPr>
      <w:r w:rsidRPr="002C65BE">
        <w:t>food safe gloves</w:t>
      </w:r>
    </w:p>
    <w:p w:rsidR="00000000" w:rsidRPr="002C65BE" w:rsidP="002C65BE">
      <w:pPr>
        <w:pStyle w:val="ListBullet"/>
      </w:pPr>
      <w:r w:rsidRPr="002C65BE">
        <w:t>diverse and c</w:t>
      </w:r>
      <w:r w:rsidRPr="002C65BE">
        <w:t>omprehensive range of commercial ingredients for the cakes and sponges specified in the performance evidence</w:t>
      </w:r>
    </w:p>
    <w:p w:rsidR="00000000" w:rsidRPr="002C65BE" w:rsidP="002C65BE">
      <w:pPr>
        <w:pStyle w:val="ListBullet"/>
      </w:pPr>
      <w:r w:rsidRPr="002C65BE">
        <w:t>cleaning materials and equipment:</w:t>
      </w:r>
    </w:p>
    <w:p w:rsidR="00000000" w:rsidRPr="002C65BE" w:rsidP="002C65BE">
      <w:pPr>
        <w:pStyle w:val="ListBullet2"/>
      </w:pPr>
      <w:r w:rsidRPr="002C65BE">
        <w:t>cleaning cloths</w:t>
      </w:r>
    </w:p>
    <w:p w:rsidR="00000000" w:rsidRPr="002C65BE" w:rsidP="002C65BE">
      <w:pPr>
        <w:pStyle w:val="ListBullet2"/>
      </w:pPr>
      <w:r w:rsidRPr="002C65BE">
        <w:t>commercial cleaning and sanitising agents and chemicals for cleaning commercial kitchens, equipm</w:t>
      </w:r>
      <w:r w:rsidRPr="002C65BE">
        <w:t>ent and food storage areas</w:t>
      </w:r>
    </w:p>
    <w:p w:rsidR="00000000" w:rsidRPr="002C65BE" w:rsidP="002C65BE">
      <w:pPr>
        <w:pStyle w:val="ListBullet2"/>
      </w:pPr>
      <w:r w:rsidRPr="002C65BE">
        <w:t>dustpans and brooms</w:t>
      </w:r>
    </w:p>
    <w:p w:rsidR="00000000" w:rsidRPr="002C65BE" w:rsidP="002C65BE">
      <w:pPr>
        <w:pStyle w:val="ListBullet2"/>
      </w:pPr>
      <w:r w:rsidRPr="002C65BE">
        <w:t>garbage bins and bags</w:t>
      </w:r>
    </w:p>
    <w:p w:rsidR="00000000" w:rsidRPr="002C65BE" w:rsidP="002C65BE">
      <w:pPr>
        <w:pStyle w:val="ListBullet2"/>
      </w:pPr>
      <w:r w:rsidRPr="002C65BE">
        <w:t>hand towel dispenser and hand towels</w:t>
      </w:r>
    </w:p>
    <w:p w:rsidR="00000000" w:rsidRPr="002C65BE" w:rsidP="002C65BE">
      <w:pPr>
        <w:pStyle w:val="ListBullet2"/>
      </w:pPr>
      <w:r w:rsidRPr="002C65BE">
        <w:t>mops and buckets</w:t>
      </w:r>
    </w:p>
    <w:p w:rsidR="00000000" w:rsidRPr="002C65BE" w:rsidP="002C65BE">
      <w:pPr>
        <w:pStyle w:val="ListBullet2"/>
      </w:pPr>
      <w:r w:rsidRPr="002C65BE">
        <w:t>separate hand basin and soap for hand washing</w:t>
      </w:r>
    </w:p>
    <w:p w:rsidR="00000000" w:rsidRPr="002C65BE" w:rsidP="002C65BE">
      <w:pPr>
        <w:pStyle w:val="ListBullet2"/>
      </w:pPr>
      <w:r w:rsidRPr="002C65BE">
        <w:t>sponges, brushes and scourers</w:t>
      </w:r>
    </w:p>
    <w:p w:rsidR="00000000" w:rsidRPr="002C65BE" w:rsidP="002C65BE">
      <w:pPr>
        <w:pStyle w:val="ListBullet2"/>
      </w:pPr>
      <w:r w:rsidRPr="002C65BE">
        <w:t>tea towels</w:t>
      </w:r>
    </w:p>
    <w:p w:rsidR="00000000" w:rsidRPr="002C65BE" w:rsidP="002C65BE">
      <w:pPr>
        <w:pStyle w:val="ListBullet"/>
      </w:pPr>
      <w:r w:rsidRPr="002C65BE">
        <w:t>organisational specifications:</w:t>
      </w:r>
    </w:p>
    <w:p w:rsidR="00000000" w:rsidRPr="002C65BE" w:rsidP="002C65BE">
      <w:pPr>
        <w:pStyle w:val="ListBullet2"/>
      </w:pPr>
      <w:r w:rsidRPr="002C65BE">
        <w:t>equipmen</w:t>
      </w:r>
      <w:r w:rsidRPr="002C65BE">
        <w:t>t manufacturer instructions</w:t>
      </w:r>
    </w:p>
    <w:p w:rsidR="00000000" w:rsidRPr="002C65BE" w:rsidP="002C65BE">
      <w:pPr>
        <w:pStyle w:val="ListBullet2"/>
      </w:pPr>
      <w:r w:rsidRPr="002C65BE">
        <w:t>current commercial stock control procedures and documentation for ordering, monitoring and maintaining stock</w:t>
      </w:r>
    </w:p>
    <w:p w:rsidR="00000000" w:rsidRPr="002C65BE" w:rsidP="002C65BE">
      <w:pPr>
        <w:pStyle w:val="ListBullet2"/>
      </w:pPr>
      <w:r w:rsidRPr="002C65BE">
        <w:t>mise en place lists, menus, standard recipes, and recipes for special dietary requirements</w:t>
      </w:r>
    </w:p>
    <w:p w:rsidR="00000000" w:rsidRPr="002C65BE" w:rsidP="002C65BE">
      <w:pPr>
        <w:pStyle w:val="ListBullet2"/>
      </w:pPr>
      <w:r w:rsidRPr="002C65BE">
        <w:t>food safety plans</w:t>
      </w:r>
    </w:p>
    <w:p w:rsidR="00000000" w:rsidRPr="002C65BE" w:rsidP="002C65BE">
      <w:pPr>
        <w:pStyle w:val="ListBullet2"/>
      </w:pPr>
      <w:r w:rsidRPr="002C65BE">
        <w:t>guidelines</w:t>
      </w:r>
      <w:r w:rsidRPr="002C65BE">
        <w:t xml:space="preserve"> relating to food disposal, storage and presentation requirements</w:t>
      </w:r>
    </w:p>
    <w:p w:rsidR="00000000" w:rsidRPr="002C65BE" w:rsidP="002C65BE">
      <w:pPr>
        <w:pStyle w:val="ListBullet2"/>
      </w:pPr>
      <w:r w:rsidRPr="002C65BE">
        <w:t>safety data sheets (SDS) for cleaning agents and chemicals.</w:t>
      </w:r>
    </w:p>
    <w:p w:rsidR="00000000" w:rsidRPr="002C65BE" w:rsidP="00D3389E">
      <w:pPr>
        <w:pStyle w:val="BodyText"/>
      </w:pPr>
      <w:r w:rsidRPr="002C65BE">
        <w:t>Assessors must satisfy the Standards for Registered Training Organisations’ requirements for assessors and:</w:t>
      </w:r>
    </w:p>
    <w:p w:rsidR="00000000" w:rsidRPr="002C65BE" w:rsidP="002C65BE">
      <w:pPr>
        <w:pStyle w:val="ListBullet"/>
      </w:pPr>
      <w:r w:rsidRPr="002C65BE">
        <w:t>have achieved the Cer</w:t>
      </w:r>
      <w:r w:rsidRPr="002C65BE">
        <w:t>tificate III or Certificate IV in Patisserie or their successors; or</w:t>
      </w:r>
    </w:p>
    <w:p w:rsidR="00000000" w:rsidRPr="002C65BE" w:rsidP="00D3389E">
      <w:pPr>
        <w:pStyle w:val="BodyText"/>
      </w:pPr>
      <w:r w:rsidRPr="002C65BE">
        <w:t>hold a trade certificate as a cook or chef, or equivalent;</w:t>
      </w:r>
      <w:r>
        <w:t xml:space="preserve"> </w:t>
      </w:r>
      <w:r w:rsidRPr="002C65BE">
        <w:t>and</w:t>
      </w:r>
    </w:p>
    <w:p w:rsidR="00000000" w:rsidRPr="002C65BE" w:rsidP="002C65BE">
      <w:pPr>
        <w:pStyle w:val="ListBullet"/>
      </w:pPr>
      <w:r w:rsidRPr="002C65BE">
        <w:t>have worked in industry for at least three years where they have applied the skills and knowledge of this unit of competenc</w:t>
      </w:r>
      <w:r w:rsidRPr="002C65BE">
        <w:t>y.</w:t>
      </w:r>
    </w:p>
    <w:p w:rsidR="00000000" w:rsidRPr="002C65BE" w:rsidP="002C65BE">
      <w:pPr>
        <w:pStyle w:val="AllowPageBreak"/>
      </w:pPr>
    </w:p>
    <w:p w:rsidR="00000000" w:rsidRPr="002C65BE" w:rsidP="002C65BE">
      <w:pPr>
        <w:pStyle w:val="Heading1"/>
      </w:pPr>
      <w:bookmarkStart w:id="14" w:name="O_1208944"/>
      <w:bookmarkEnd w:id="14"/>
      <w:r w:rsidRPr="002C65BE">
        <w:t>Links</w:t>
      </w:r>
    </w:p>
    <w:p w:rsidR="00000000" w:rsidRPr="002C65BE" w:rsidP="00D3389E">
      <w:pPr>
        <w:pStyle w:val="BodyText"/>
      </w:pPr>
      <w:r w:rsidRPr="002C65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D489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C65BE" w:rsidP="002C65BE"/>
    <w:sectPr w:rsidSect="002C65B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 w:rsidRPr="00D3389E" w:rsidP="00D338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9E" w:rsidP="002C6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3389E" w:rsidP="002C6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3389E" w:rsidP="002C65B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 w:rsidP="002C65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389E">
      <w:t>Approved</w:t>
    </w:r>
    <w:r w:rsidR="00D338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389E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389E">
      <w:rPr>
        <w:noProof/>
      </w:rPr>
      <w:t>7</w:t>
    </w:r>
    <w:r>
      <w:rPr>
        <w:noProof/>
      </w:rPr>
      <w:fldChar w:fldCharType="end"/>
    </w:r>
  </w:p>
  <w:p w:rsidR="002C65BE" w:rsidP="002C65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38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389E">
      <w:t>Service and Creative Skills Australia</w:t>
    </w:r>
    <w:r w:rsidR="00D3389E">
      <w:fldChar w:fldCharType="end"/>
    </w:r>
  </w:p>
  <w:p w:rsidR="002C65BE" w:rsidP="002C65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5BE" w:rsidRPr="00D3389E" w:rsidP="00D338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89E" w:rsidRPr="002D2AF8" w:rsidP="002C6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SITHPAT011 Produce cakes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3389E" w:rsidP="002C65B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5BE" w:rsidRPr="002D2AF8" w:rsidP="002C65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389E">
      <w:t>SITHPAT011 Produce cakes</w:t>
    </w:r>
    <w:r w:rsidR="00D338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389E">
      <w:rPr>
        <w:noProof/>
      </w:rPr>
      <w:t>1 March 2025</w:t>
    </w:r>
    <w:r>
      <w:fldChar w:fldCharType="end"/>
    </w:r>
  </w:p>
  <w:p w:rsidR="002C65BE" w:rsidP="002C65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06E0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62AE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D9ACA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5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5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5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5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5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5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5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5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5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5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5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5BE"/>
  </w:style>
  <w:style w:type="character" w:customStyle="1" w:styleId="Heading1Char">
    <w:name w:val="Heading 1 Char"/>
    <w:basedOn w:val="DefaultParagraphFont"/>
    <w:link w:val="Heading1"/>
    <w:rsid w:val="002C65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5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5B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65B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65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5BE"/>
    <w:rPr>
      <w:b/>
      <w:spacing w:val="0"/>
    </w:rPr>
  </w:style>
  <w:style w:type="paragraph" w:styleId="ListBullet2">
    <w:name w:val="List Bullet 2"/>
    <w:basedOn w:val="List2"/>
    <w:rsid w:val="002C65B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C65BE"/>
    <w:rPr>
      <w:i/>
    </w:rPr>
  </w:style>
  <w:style w:type="paragraph" w:customStyle="1" w:styleId="SuperHeading">
    <w:name w:val="SuperHeading"/>
    <w:basedOn w:val="Normal"/>
    <w:rsid w:val="002C65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5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C65B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C65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5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5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5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5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5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5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5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5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5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5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5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5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5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5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5B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65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5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5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5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5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5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5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5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5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5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5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5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5B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C65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5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5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5BE"/>
  </w:style>
  <w:style w:type="paragraph" w:styleId="TableofFigures">
    <w:name w:val="table of figures"/>
    <w:basedOn w:val="Normal"/>
    <w:next w:val="Normal"/>
    <w:semiHidden/>
    <w:rsid w:val="002C65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5B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C65BE"/>
    <w:rPr>
      <w:rFonts w:ascii="Wingdings" w:hAnsi="Wingdings"/>
    </w:rPr>
  </w:style>
  <w:style w:type="paragraph" w:customStyle="1" w:styleId="TableHeading">
    <w:name w:val="Table Heading"/>
    <w:basedOn w:val="HeadingBase"/>
    <w:rsid w:val="002C65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5BE"/>
    <w:rPr>
      <w:color w:val="0033CC"/>
      <w:u w:val="none"/>
    </w:rPr>
  </w:style>
  <w:style w:type="paragraph" w:customStyle="1" w:styleId="BodyTextRight">
    <w:name w:val="Body Text Right"/>
    <w:basedOn w:val="BodyText"/>
    <w:rsid w:val="002C65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5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5B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5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5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5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5BE"/>
    <w:rPr>
      <w:sz w:val="32"/>
    </w:rPr>
  </w:style>
  <w:style w:type="paragraph" w:customStyle="1" w:styleId="HeadingProcedure">
    <w:name w:val="Heading Procedure"/>
    <w:basedOn w:val="HeadingBase"/>
    <w:next w:val="Normal"/>
    <w:rsid w:val="002C65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5BE"/>
    <w:pPr>
      <w:spacing w:before="60" w:after="60"/>
    </w:pPr>
  </w:style>
  <w:style w:type="paragraph" w:styleId="ListContinue">
    <w:name w:val="List Continue"/>
    <w:basedOn w:val="List"/>
    <w:rsid w:val="002C65BE"/>
    <w:pPr>
      <w:ind w:firstLine="0"/>
    </w:pPr>
  </w:style>
  <w:style w:type="paragraph" w:customStyle="1" w:styleId="ListNote">
    <w:name w:val="List Note"/>
    <w:basedOn w:val="List"/>
    <w:rsid w:val="002C65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5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5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5BE"/>
    <w:rPr>
      <w:rFonts w:ascii="Courier New" w:hAnsi="Courier New"/>
    </w:rPr>
  </w:style>
  <w:style w:type="paragraph" w:customStyle="1" w:styleId="NoteBullet">
    <w:name w:val="Note Bullet"/>
    <w:basedOn w:val="Note"/>
    <w:rsid w:val="002C65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5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5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5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5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C65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5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5BE"/>
    <w:rPr>
      <w:b/>
      <w:smallCaps/>
    </w:rPr>
  </w:style>
  <w:style w:type="paragraph" w:customStyle="1" w:styleId="TableListNumber">
    <w:name w:val="Table List Number"/>
    <w:basedOn w:val="ListNumber"/>
    <w:rsid w:val="002C65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5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5BE"/>
    <w:pPr>
      <w:numPr>
        <w:numId w:val="10"/>
      </w:numPr>
    </w:pPr>
  </w:style>
  <w:style w:type="paragraph" w:customStyle="1" w:styleId="ListAlpha2">
    <w:name w:val="List Alpha 2"/>
    <w:basedOn w:val="List2"/>
    <w:rsid w:val="002C65BE"/>
    <w:pPr>
      <w:numPr>
        <w:numId w:val="9"/>
      </w:numPr>
    </w:pPr>
  </w:style>
  <w:style w:type="paragraph" w:styleId="List2">
    <w:name w:val="List 2"/>
    <w:basedOn w:val="BodyText"/>
    <w:rsid w:val="002C65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5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5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5B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C65B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C65BE"/>
    <w:pPr>
      <w:numPr>
        <w:numId w:val="5"/>
      </w:numPr>
    </w:pPr>
  </w:style>
  <w:style w:type="paragraph" w:styleId="ListContinue2">
    <w:name w:val="List Continue 2"/>
    <w:basedOn w:val="List2"/>
    <w:rsid w:val="002C65BE"/>
    <w:pPr>
      <w:ind w:firstLine="0"/>
    </w:pPr>
  </w:style>
  <w:style w:type="paragraph" w:styleId="ListContinue3">
    <w:name w:val="List Continue 3"/>
    <w:basedOn w:val="List3"/>
    <w:rsid w:val="002C65BE"/>
    <w:pPr>
      <w:ind w:left="1021" w:firstLine="0"/>
    </w:pPr>
  </w:style>
  <w:style w:type="paragraph" w:styleId="ListContinue4">
    <w:name w:val="List Continue 4"/>
    <w:basedOn w:val="List4"/>
    <w:rsid w:val="002C65BE"/>
    <w:pPr>
      <w:ind w:firstLine="0"/>
    </w:pPr>
  </w:style>
  <w:style w:type="paragraph" w:styleId="ListContinue5">
    <w:name w:val="List Continue 5"/>
    <w:basedOn w:val="List5"/>
    <w:rsid w:val="002C65BE"/>
    <w:pPr>
      <w:ind w:firstLine="0"/>
    </w:pPr>
  </w:style>
  <w:style w:type="paragraph" w:styleId="ListNumber3">
    <w:name w:val="List Number 3"/>
    <w:basedOn w:val="List3"/>
    <w:rsid w:val="002C65BE"/>
    <w:pPr>
      <w:numPr>
        <w:numId w:val="6"/>
      </w:numPr>
    </w:pPr>
  </w:style>
  <w:style w:type="paragraph" w:styleId="ListNumber4">
    <w:name w:val="List Number 4"/>
    <w:basedOn w:val="List4"/>
    <w:rsid w:val="002C65BE"/>
    <w:pPr>
      <w:numPr>
        <w:numId w:val="7"/>
      </w:numPr>
    </w:pPr>
  </w:style>
  <w:style w:type="paragraph" w:styleId="ListNumber5">
    <w:name w:val="List Number 5"/>
    <w:basedOn w:val="List5"/>
    <w:rsid w:val="002C65BE"/>
    <w:pPr>
      <w:numPr>
        <w:numId w:val="8"/>
      </w:numPr>
    </w:pPr>
  </w:style>
  <w:style w:type="paragraph" w:styleId="BlockText">
    <w:name w:val="Block Text"/>
    <w:basedOn w:val="Normal"/>
    <w:rsid w:val="002C65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5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5BE"/>
    <w:rPr>
      <w:sz w:val="16"/>
      <w:vertAlign w:val="superscript"/>
    </w:rPr>
  </w:style>
  <w:style w:type="character" w:customStyle="1" w:styleId="Symbols">
    <w:name w:val="Symbols"/>
    <w:basedOn w:val="DefaultParagraphFont"/>
    <w:rsid w:val="002C65BE"/>
    <w:rPr>
      <w:rFonts w:ascii="Symbol" w:hAnsi="Symbol"/>
    </w:rPr>
  </w:style>
  <w:style w:type="character" w:customStyle="1" w:styleId="MenuOptions">
    <w:name w:val="Menu Options"/>
    <w:basedOn w:val="DefaultParagraphFont"/>
    <w:rsid w:val="002C65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5BE"/>
    <w:rPr>
      <w:b/>
    </w:rPr>
  </w:style>
  <w:style w:type="character" w:customStyle="1" w:styleId="Underlined">
    <w:name w:val="Underlined"/>
    <w:basedOn w:val="DefaultParagraphFont"/>
    <w:rsid w:val="002C65BE"/>
    <w:rPr>
      <w:u w:val="single"/>
    </w:rPr>
  </w:style>
  <w:style w:type="paragraph" w:customStyle="1" w:styleId="TableBodyTextRight">
    <w:name w:val="Table Body Text Right"/>
    <w:basedOn w:val="TableBodyText"/>
    <w:rsid w:val="002C65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5BE"/>
    <w:rPr>
      <w:sz w:val="18"/>
    </w:rPr>
  </w:style>
  <w:style w:type="paragraph" w:customStyle="1" w:styleId="BodySmallRight">
    <w:name w:val="Body Small Right"/>
    <w:basedOn w:val="BodyTextRight"/>
    <w:rsid w:val="002C65BE"/>
    <w:rPr>
      <w:sz w:val="18"/>
      <w:szCs w:val="18"/>
    </w:rPr>
  </w:style>
  <w:style w:type="paragraph" w:customStyle="1" w:styleId="MarginEdition">
    <w:name w:val="Margin Edition"/>
    <w:basedOn w:val="MarginNote"/>
    <w:rsid w:val="002C65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5BE"/>
    <w:rPr>
      <w:sz w:val="2"/>
      <w:szCs w:val="2"/>
    </w:rPr>
  </w:style>
  <w:style w:type="character" w:customStyle="1" w:styleId="Small">
    <w:name w:val="Small"/>
    <w:basedOn w:val="DefaultParagraphFont"/>
    <w:rsid w:val="002C65BE"/>
    <w:rPr>
      <w:sz w:val="16"/>
    </w:rPr>
  </w:style>
  <w:style w:type="paragraph" w:customStyle="1" w:styleId="WideTable">
    <w:name w:val="Wide Table"/>
    <w:basedOn w:val="Normal"/>
    <w:rsid w:val="002C65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5BE"/>
  </w:style>
  <w:style w:type="paragraph" w:styleId="Quote">
    <w:name w:val="Quote"/>
    <w:basedOn w:val="Heading1"/>
    <w:link w:val="QuoteChar"/>
    <w:qFormat/>
    <w:rsid w:val="002C65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5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5BE"/>
    <w:pPr>
      <w:pageBreakBefore/>
    </w:pPr>
  </w:style>
  <w:style w:type="paragraph" w:customStyle="1" w:styleId="Border">
    <w:name w:val="Border"/>
    <w:basedOn w:val="Normal"/>
    <w:qFormat/>
    <w:rsid w:val="002C65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5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5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5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5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5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5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5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5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5BE"/>
    <w:rPr>
      <w:u w:val="single"/>
    </w:rPr>
  </w:style>
  <w:style w:type="character" w:customStyle="1" w:styleId="BoldandItalics">
    <w:name w:val="Bold and Italics"/>
    <w:qFormat/>
    <w:rsid w:val="002C65BE"/>
    <w:rPr>
      <w:b/>
      <w:i/>
      <w:u w:val="none"/>
    </w:rPr>
  </w:style>
  <w:style w:type="paragraph" w:styleId="BalloonText">
    <w:name w:val="Balloon Text"/>
    <w:basedOn w:val="Normal"/>
    <w:link w:val="BalloonTextChar"/>
    <w:rsid w:val="002C65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5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5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5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5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5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5BE"/>
    <w:pPr>
      <w:spacing w:before="0" w:after="0"/>
    </w:pPr>
  </w:style>
  <w:style w:type="paragraph" w:customStyle="1" w:styleId="BodyTextBold">
    <w:name w:val="Body Text Bold"/>
    <w:basedOn w:val="BodyText"/>
    <w:qFormat/>
    <w:rsid w:val="002C65BE"/>
    <w:rPr>
      <w:b/>
    </w:rPr>
  </w:style>
  <w:style w:type="character" w:styleId="Hyperlink">
    <w:name w:val="Hyperlink"/>
    <w:basedOn w:val="DefaultParagraphFont"/>
    <w:uiPriority w:val="99"/>
    <w:unhideWhenUsed/>
    <w:rsid w:val="00D338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1438</Words>
  <Characters>9023</Characters>
  <Application>Microsoft Office Word</Application>
  <DocSecurity>0</DocSecurity>
  <Lines>311</Lines>
  <Paragraphs>255</Paragraphs>
  <ScaleCrop>false</ScaleCrop>
  <Company>Author-it Software Corporation Ltd.</Company>
  <LinksUpToDate>false</LinksUpToDate>
  <CharactersWithSpaces>10206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SITHPAT011 Produce cakes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