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E7B" w:rsidP="003E3E7B">
      <w:pPr>
        <w:pStyle w:val="Title"/>
      </w:pPr>
      <w:r>
        <w:fldChar w:fldCharType="begin"/>
      </w:r>
      <w:r>
        <w:instrText xml:space="preserve"> TITLE   \* MERGEFORMAT </w:instrText>
      </w:r>
      <w:r>
        <w:fldChar w:fldCharType="separate"/>
      </w:r>
      <w:r>
        <w:t>SITHPAT006 Produce desserts</w:t>
      </w:r>
      <w:r>
        <w:fldChar w:fldCharType="end"/>
      </w:r>
    </w:p>
    <w:p w:rsidR="003E3E7B" w:rsidP="003E3E7B">
      <w:pPr>
        <w:pStyle w:val="Version"/>
        <w:sectPr w:rsidSect="006A4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8A6" w:rsidP="006A48A6">
      <w:pPr>
        <w:pStyle w:val="SuperHeading"/>
      </w:pPr>
      <w:r w:rsidRPr="006A48A6">
        <w:t>SITHPAT006 Produce desserts</w:t>
      </w:r>
    </w:p>
    <w:p w:rsidR="00000000" w:rsidRPr="006A48A6" w:rsidP="006A48A6">
      <w:pPr>
        <w:pStyle w:val="Heading1"/>
      </w:pPr>
      <w:bookmarkStart w:id="1" w:name="O_765238"/>
      <w:bookmarkEnd w:id="1"/>
      <w:r w:rsidRPr="006A48A6">
        <w:t>Modification History</w:t>
      </w:r>
    </w:p>
    <w:p w:rsidR="00000000" w:rsidRPr="006A48A6" w:rsidP="003E3E7B">
      <w:pPr>
        <w:pStyle w:val="BodyText"/>
      </w:pPr>
      <w:r w:rsidRPr="006A48A6">
        <w:t>Not applicable.</w:t>
      </w:r>
    </w:p>
    <w:p w:rsidR="00000000" w:rsidRPr="006A48A6" w:rsidP="006A48A6">
      <w:pPr>
        <w:pStyle w:val="Heading1"/>
      </w:pPr>
      <w:bookmarkStart w:id="2" w:name="O_765239"/>
      <w:bookmarkEnd w:id="2"/>
      <w:r w:rsidRPr="006A48A6">
        <w:t>Application</w:t>
      </w:r>
    </w:p>
    <w:p w:rsidR="00000000" w:rsidRPr="006A48A6" w:rsidP="003E3E7B">
      <w:pPr>
        <w:pStyle w:val="BodyText"/>
      </w:pPr>
      <w:r w:rsidRPr="006A48A6">
        <w:t>This unit describes the performance outcomes, skills and knowledge required to produce hot, cold and frozen desserts following standard and special dietary recipes. It requires the ability t</w:t>
      </w:r>
      <w:r w:rsidRPr="006A48A6">
        <w:t>o select, prepare and portion ingredients and to use equipment and a range of cookery methods to make and present desserts.</w:t>
      </w:r>
    </w:p>
    <w:p w:rsidR="00000000" w:rsidRPr="006A48A6" w:rsidP="003E3E7B">
      <w:pPr>
        <w:pStyle w:val="BodyText"/>
      </w:pPr>
      <w:r w:rsidRPr="006A48A6">
        <w:t>The unit applies to hospitality and catering organisations that produce and serve desserts, including hotels, restaurants, clubs an</w:t>
      </w:r>
      <w:r w:rsidRPr="006A48A6">
        <w:t>d patisseries.</w:t>
      </w:r>
    </w:p>
    <w:p w:rsidR="00000000" w:rsidRPr="006A48A6" w:rsidP="003E3E7B">
      <w:pPr>
        <w:pStyle w:val="BodyText"/>
      </w:pPr>
      <w:r w:rsidRPr="006A48A6">
        <w:t>It applies to patissiers who usually work under the guidance of more senior chefs.</w:t>
      </w:r>
    </w:p>
    <w:p w:rsidR="003E3E7B" w:rsidP="003E3E7B">
      <w:pPr>
        <w:pStyle w:val="BodyText"/>
      </w:pPr>
      <w:r w:rsidRPr="006A48A6">
        <w:t>No occupational licensing, certification or specific legislative requirements apply to this unit at the time of publication.</w:t>
      </w:r>
    </w:p>
    <w:p w:rsidR="00000000" w:rsidRPr="006A48A6" w:rsidP="006A48A6">
      <w:pPr>
        <w:pStyle w:val="Heading1"/>
      </w:pPr>
      <w:bookmarkStart w:id="3" w:name="O_765240"/>
      <w:bookmarkEnd w:id="3"/>
      <w:r w:rsidRPr="006A48A6">
        <w:t>Pre-requisite</w:t>
      </w:r>
      <w:r w:rsidRPr="006A48A6">
        <w:t xml:space="preserve"> Unit</w:t>
      </w:r>
    </w:p>
    <w:p w:rsidR="00000000" w:rsidRPr="006A48A6" w:rsidP="003E3E7B">
      <w:pPr>
        <w:pStyle w:val="BodyText"/>
      </w:pPr>
      <w:r w:rsidRPr="006A48A6">
        <w:t>SITXFSA001 Use hygienic practices for food safety</w:t>
      </w:r>
    </w:p>
    <w:p w:rsidR="00000000" w:rsidRPr="006A48A6" w:rsidP="006A48A6">
      <w:pPr>
        <w:pStyle w:val="Heading1"/>
      </w:pPr>
      <w:bookmarkStart w:id="4" w:name="O_765241"/>
      <w:bookmarkEnd w:id="4"/>
      <w:r w:rsidRPr="006A48A6">
        <w:t>Competency Field</w:t>
      </w:r>
    </w:p>
    <w:p w:rsidR="00000000" w:rsidRPr="006A48A6" w:rsidP="003E3E7B">
      <w:pPr>
        <w:pStyle w:val="BodyText"/>
      </w:pPr>
      <w:r w:rsidRPr="006A48A6">
        <w:t xml:space="preserve">Patisserie </w:t>
      </w:r>
    </w:p>
    <w:p w:rsidR="00000000" w:rsidRPr="006A48A6" w:rsidP="006A48A6">
      <w:pPr>
        <w:pStyle w:val="Heading1"/>
      </w:pPr>
      <w:bookmarkStart w:id="5" w:name="O_765242"/>
      <w:bookmarkEnd w:id="5"/>
      <w:r w:rsidRPr="006A48A6">
        <w:t>Unit Sector</w:t>
      </w:r>
    </w:p>
    <w:p w:rsidR="003E3E7B" w:rsidP="003E3E7B">
      <w:pPr>
        <w:pStyle w:val="BodyText"/>
      </w:pPr>
      <w:r w:rsidRPr="006A48A6">
        <w:t>Hospitality</w:t>
      </w:r>
    </w:p>
    <w:p w:rsidR="00000000" w:rsidRPr="006A48A6" w:rsidP="006A48A6">
      <w:pPr>
        <w:pStyle w:val="Heading1"/>
      </w:pPr>
      <w:bookmarkStart w:id="6" w:name="O_765243"/>
      <w:bookmarkEnd w:id="6"/>
      <w:r w:rsidRPr="006A48A6">
        <w:t>Elements and Performance Criteria</w:t>
      </w:r>
    </w:p>
    <w:tbl>
      <w:tblPr>
        <w:tblW w:w="0" w:type="auto"/>
        <w:tblCellMar>
          <w:left w:w="62" w:type="dxa"/>
          <w:right w:w="62" w:type="dxa"/>
        </w:tblCellMar>
        <w:tblLook w:val="0000"/>
      </w:tblPr>
      <w:tblGrid>
        <w:gridCol w:w="3594"/>
        <w:gridCol w:w="5602"/>
      </w:tblGrid>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48A6" w:rsidP="006A48A6">
            <w:pPr>
              <w:pStyle w:val="BodyText"/>
            </w:pPr>
            <w:r w:rsidRPr="006A48A6">
              <w:rPr>
                <w:rStyle w:val="SpecialBold"/>
              </w:rPr>
              <w:t>ELEMENTS</w:t>
            </w:r>
            <w:r w:rsidRPr="006A48A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rPr>
                <w:rStyle w:val="SpecialBold"/>
              </w:rPr>
              <w:t>PERFORMANCE CRITERIA</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Performance criteria describe the performance needed to demonstrate achievement of the element.</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List"/>
              <w:rPr>
                <w:lang w:val="en-NZ"/>
              </w:rPr>
            </w:pPr>
            <w:r w:rsidRPr="006A48A6">
              <w:t>1.</w:t>
            </w:r>
            <w:r w:rsidRPr="006A48A6">
              <w:tab/>
              <w:t>Select ingredients.</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
            </w:pPr>
            <w:r w:rsidRPr="006A48A6">
              <w:t>1.1.Confirm food production requirements from food preparation list and standard recipes.</w:t>
            </w:r>
          </w:p>
          <w:p w:rsidR="00000000" w:rsidRPr="006A48A6" w:rsidP="006A48A6">
            <w:pPr>
              <w:pStyle w:val="List"/>
            </w:pPr>
            <w:r w:rsidRPr="006A48A6">
              <w:t>1.2.</w:t>
            </w:r>
            <w:r w:rsidRPr="006A48A6">
              <w:t>Calculate ingredient amounts according to requirements.</w:t>
            </w:r>
          </w:p>
          <w:p w:rsidR="00000000" w:rsidP="006A48A6">
            <w:pPr>
              <w:pStyle w:val="List"/>
              <w:rPr>
                <w:lang w:val="en-NZ"/>
              </w:rPr>
            </w:pPr>
            <w:r w:rsidRPr="006A48A6">
              <w:t>1.3.Identify and select ingredients from stores according to recipe, quality, freshness and stock rotation requirements.</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List"/>
              <w:rPr>
                <w:lang w:val="en-NZ"/>
              </w:rPr>
            </w:pPr>
            <w:r w:rsidRPr="006A48A6">
              <w:t>2.</w:t>
            </w:r>
            <w:r w:rsidRPr="006A48A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
            </w:pPr>
            <w:r w:rsidRPr="006A48A6">
              <w:t>2.1.Select type and size of equipment su</w:t>
            </w:r>
            <w:r w:rsidRPr="006A48A6">
              <w:t>itable to requirements.</w:t>
            </w:r>
          </w:p>
          <w:p w:rsidR="00000000" w:rsidRPr="006A48A6" w:rsidP="006A48A6">
            <w:pPr>
              <w:pStyle w:val="List"/>
            </w:pPr>
            <w:r w:rsidRPr="006A48A6">
              <w:t>2.2.Safely assemble and ensure cleanliness of equipment before use.</w:t>
            </w:r>
          </w:p>
          <w:p w:rsidR="00000000" w:rsidP="006A48A6">
            <w:pPr>
              <w:pStyle w:val="List"/>
              <w:rPr>
                <w:lang w:val="en-NZ"/>
              </w:rPr>
            </w:pPr>
            <w:r w:rsidRPr="006A48A6">
              <w:t>2.3.Use equipment safely and hygienically according to manufacturer instructions.</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List"/>
              <w:rPr>
                <w:lang w:val="en-NZ"/>
              </w:rPr>
            </w:pPr>
            <w:r w:rsidRPr="006A48A6">
              <w:t>3.</w:t>
            </w:r>
            <w:r w:rsidRPr="006A48A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
            </w:pPr>
            <w:r w:rsidRPr="006A48A6">
              <w:t>3.1.Sort and assemble ingredients according t</w:t>
            </w:r>
            <w:r w:rsidRPr="006A48A6">
              <w:t>o food production sequencing.</w:t>
            </w:r>
          </w:p>
          <w:p w:rsidR="00000000" w:rsidRPr="006A48A6" w:rsidP="006A48A6">
            <w:pPr>
              <w:pStyle w:val="List"/>
            </w:pPr>
            <w:r w:rsidRPr="006A48A6">
              <w:t>3.2.Weigh and measure wet and dry ingredients according to the recipe and quantity of desserts required.</w:t>
            </w:r>
          </w:p>
          <w:p w:rsidR="00000000" w:rsidP="006A48A6">
            <w:pPr>
              <w:pStyle w:val="List"/>
              <w:rPr>
                <w:lang w:val="en-NZ"/>
              </w:rPr>
            </w:pPr>
            <w:r w:rsidRPr="006A48A6">
              <w:t>3.3.Minimise waste to maximise profitability of desserts produced.</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List"/>
              <w:rPr>
                <w:lang w:val="en-NZ"/>
              </w:rPr>
            </w:pPr>
            <w:r w:rsidRPr="006A48A6">
              <w:t>4.</w:t>
            </w:r>
            <w:r w:rsidRPr="006A48A6">
              <w:tab/>
              <w:t>Produce desserts and sauces.</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
            </w:pPr>
            <w:r w:rsidRPr="006A48A6">
              <w:t>4.1.Following standard recipes, produce desserts using cookery methods to achieve desired product characteristics.</w:t>
            </w:r>
          </w:p>
          <w:p w:rsidR="00000000" w:rsidRPr="006A48A6" w:rsidP="006A48A6">
            <w:pPr>
              <w:pStyle w:val="List"/>
            </w:pPr>
            <w:r w:rsidRPr="006A48A6">
              <w:t>4.2.Follow special dietary recipes to produce desserts for those with special dietary requirements.</w:t>
            </w:r>
          </w:p>
          <w:p w:rsidR="00000000" w:rsidRPr="006A48A6" w:rsidP="006A48A6">
            <w:pPr>
              <w:pStyle w:val="List"/>
            </w:pPr>
            <w:r w:rsidRPr="006A48A6">
              <w:t>4.3.Produce hot and cold sauces to desire</w:t>
            </w:r>
            <w:r w:rsidRPr="006A48A6">
              <w:t>d consistency and flavour.</w:t>
            </w:r>
          </w:p>
          <w:p w:rsidR="00000000" w:rsidRPr="006A48A6" w:rsidP="006A48A6">
            <w:pPr>
              <w:pStyle w:val="List"/>
            </w:pPr>
            <w:r w:rsidRPr="006A48A6">
              <w:t>4.4.Use thickening agents suitable for sweet sauces.</w:t>
            </w:r>
          </w:p>
          <w:p w:rsidR="00000000" w:rsidP="006A48A6">
            <w:pPr>
              <w:pStyle w:val="List"/>
              <w:rPr>
                <w:lang w:val="en-NZ"/>
              </w:rPr>
            </w:pPr>
            <w:r w:rsidRPr="006A48A6">
              <w:t>4.5.Make</w:t>
            </w:r>
            <w:r w:rsidRPr="006A48A6">
              <w:rPr>
                <w:rStyle w:val="BoldandItalics"/>
              </w:rPr>
              <w:t xml:space="preserve"> food quality adjustments</w:t>
            </w:r>
            <w:r w:rsidRPr="006A48A6">
              <w:t xml:space="preserve"> within scope of responsibility.</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List"/>
              <w:rPr>
                <w:lang w:val="en-NZ"/>
              </w:rPr>
            </w:pPr>
            <w:r w:rsidRPr="006A48A6">
              <w:t>5.</w:t>
            </w:r>
            <w:r w:rsidRPr="006A48A6">
              <w:tab/>
              <w:t>Portion, present and store desserts.</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
            </w:pPr>
            <w:r w:rsidRPr="006A48A6">
              <w:t>5.1.Portion desserts to maximise yield and profitability of food prod</w:t>
            </w:r>
            <w:r w:rsidRPr="006A48A6">
              <w:t>uction.</w:t>
            </w:r>
          </w:p>
          <w:p w:rsidR="00000000" w:rsidRPr="006A48A6" w:rsidP="006A48A6">
            <w:pPr>
              <w:pStyle w:val="List"/>
            </w:pPr>
            <w:r w:rsidRPr="006A48A6">
              <w:t>5.2.Use accompaniments that balance and enhance taste and texture of desserts.</w:t>
            </w:r>
          </w:p>
          <w:p w:rsidR="00000000" w:rsidRPr="006A48A6" w:rsidP="006A48A6">
            <w:pPr>
              <w:pStyle w:val="List"/>
            </w:pPr>
            <w:r w:rsidRPr="006A48A6">
              <w:t>5.3.Select garnishes and decorations with flavours and textures that complement desserts.</w:t>
            </w:r>
          </w:p>
          <w:p w:rsidR="00000000" w:rsidRPr="006A48A6" w:rsidP="006A48A6">
            <w:pPr>
              <w:pStyle w:val="List"/>
            </w:pPr>
            <w:r w:rsidRPr="006A48A6">
              <w:t>5.4.Plate desserts, accompaniments and garnishes attractively, with artistic fl</w:t>
            </w:r>
            <w:r w:rsidRPr="006A48A6">
              <w:t>air appropriate for the occasion and the item.</w:t>
            </w:r>
          </w:p>
          <w:p w:rsidR="00000000" w:rsidRPr="006A48A6" w:rsidP="006A48A6">
            <w:pPr>
              <w:pStyle w:val="List"/>
            </w:pPr>
            <w:r w:rsidRPr="006A48A6">
              <w:t>5.5.Plate and decorate desserts for practicality of service and customer consumption.</w:t>
            </w:r>
          </w:p>
          <w:p w:rsidR="00000000" w:rsidRPr="006A48A6" w:rsidP="006A48A6">
            <w:pPr>
              <w:pStyle w:val="List"/>
            </w:pPr>
            <w:r w:rsidRPr="006A48A6">
              <w:t xml:space="preserve">5.6.Visually evaluate desserts and </w:t>
            </w:r>
            <w:r w:rsidRPr="006A48A6">
              <w:rPr>
                <w:rStyle w:val="BoldandItalics"/>
              </w:rPr>
              <w:t xml:space="preserve">adjust presentation </w:t>
            </w:r>
            <w:r w:rsidRPr="006A48A6">
              <w:t>before serving.</w:t>
            </w:r>
          </w:p>
          <w:p w:rsidR="00000000" w:rsidRPr="006A48A6" w:rsidP="006A48A6">
            <w:pPr>
              <w:pStyle w:val="List"/>
            </w:pPr>
            <w:r w:rsidRPr="006A48A6">
              <w:t>5.7.Display desserts with appropriate sauces and gar</w:t>
            </w:r>
            <w:r w:rsidRPr="006A48A6">
              <w:t>nishes.</w:t>
            </w:r>
          </w:p>
          <w:p w:rsidR="00000000" w:rsidRPr="006A48A6" w:rsidP="006A48A6">
            <w:pPr>
              <w:pStyle w:val="List"/>
            </w:pPr>
            <w:r w:rsidRPr="006A48A6">
              <w:t xml:space="preserve">5.8.Store desserts in appropriate </w:t>
            </w:r>
            <w:r w:rsidRPr="006A48A6">
              <w:rPr>
                <w:rStyle w:val="BoldandItalics"/>
              </w:rPr>
              <w:t>environmental conditions</w:t>
            </w:r>
            <w:r w:rsidRPr="006A48A6">
              <w:t>.</w:t>
            </w:r>
          </w:p>
          <w:p w:rsidR="00000000" w:rsidRPr="006A48A6" w:rsidP="006A48A6">
            <w:pPr>
              <w:pStyle w:val="List"/>
            </w:pPr>
            <w:r w:rsidRPr="006A48A6">
              <w:t>5.9.Clean work area, and dispose of or store surplus and re-usable by-products according to organisational procedures, environmental considerations, and cost-reduction initiatives.</w:t>
            </w:r>
          </w:p>
        </w:tc>
      </w:tr>
    </w:tbl>
    <w:p w:rsidR="00000000" w:rsidRPr="006A48A6" w:rsidP="006A48A6">
      <w:pPr>
        <w:pStyle w:val="BodyText"/>
      </w:pPr>
    </w:p>
    <w:p w:rsidR="00000000" w:rsidRPr="006A48A6" w:rsidP="006A48A6">
      <w:pPr>
        <w:pStyle w:val="AllowPageBreak"/>
      </w:pPr>
    </w:p>
    <w:p w:rsidR="00000000" w:rsidRPr="006A48A6" w:rsidP="006A48A6">
      <w:pPr>
        <w:pStyle w:val="Heading1"/>
      </w:pPr>
      <w:bookmarkStart w:id="7" w:name="O_765244"/>
      <w:bookmarkEnd w:id="7"/>
      <w:r w:rsidRPr="006A48A6">
        <w:t>Foundation Skills</w:t>
      </w:r>
    </w:p>
    <w:tbl>
      <w:tblPr>
        <w:tblW w:w="0" w:type="auto"/>
        <w:tblCellMar>
          <w:left w:w="62" w:type="dxa"/>
          <w:right w:w="62" w:type="dxa"/>
        </w:tblCellMar>
        <w:tblLook w:val="0000"/>
      </w:tblPr>
      <w:tblGrid>
        <w:gridCol w:w="3594"/>
        <w:gridCol w:w="5602"/>
      </w:tblGrid>
      <w:tr w:rsidTr="003E3E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Foundation skills essential to performance in this unit, but not explicit in the performance criteria are listed here, along with a brief context statement.</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48A6" w:rsidP="006A48A6">
            <w:pPr>
              <w:pStyle w:val="BodyText"/>
            </w:pPr>
            <w:r w:rsidRPr="006A48A6">
              <w:rPr>
                <w:rStyle w:val="SpecialBold"/>
              </w:rPr>
              <w:t>SKILLS</w:t>
            </w:r>
            <w:r w:rsidRPr="006A48A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rPr>
                <w:rStyle w:val="SpecialBold"/>
              </w:rPr>
              <w:t>DESCRIPTION</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Reading skills to:</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Bullet"/>
            </w:pPr>
            <w:r w:rsidRPr="006A48A6">
              <w:t>locate information in food preparation lists and standard recipes to determine preparation requirements</w:t>
            </w:r>
          </w:p>
          <w:p w:rsidR="00000000" w:rsidP="006A48A6">
            <w:pPr>
              <w:pStyle w:val="ListBullet"/>
              <w:rPr>
                <w:lang w:val="en-NZ"/>
              </w:rPr>
            </w:pPr>
            <w:r w:rsidRPr="006A48A6">
              <w:t>locate and read date code and stock rotation labels.</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Writing skills to:</w:t>
            </w:r>
          </w:p>
        </w:tc>
        <w:tc>
          <w:tcPr>
            <w:tcW w:w="0" w:type="auto"/>
            <w:tcBorders>
              <w:top w:val="nil"/>
              <w:left w:val="nil"/>
              <w:bottom w:val="nil"/>
              <w:right w:val="nil"/>
            </w:tcBorders>
            <w:tcMar>
              <w:top w:w="0" w:type="dxa"/>
              <w:left w:w="62" w:type="dxa"/>
              <w:bottom w:w="0" w:type="dxa"/>
              <w:right w:w="62" w:type="dxa"/>
            </w:tcMar>
          </w:tcPr>
          <w:p w:rsidR="00000000" w:rsidP="006A48A6">
            <w:pPr>
              <w:pStyle w:val="ListBullet"/>
              <w:rPr>
                <w:lang w:val="en-NZ"/>
              </w:rPr>
            </w:pPr>
            <w:r w:rsidRPr="006A48A6">
              <w:t>write notes on recipe requirements and calculations.</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Numeracy skills to:</w:t>
            </w:r>
          </w:p>
        </w:tc>
        <w:tc>
          <w:tcPr>
            <w:tcW w:w="0" w:type="auto"/>
            <w:tcBorders>
              <w:top w:val="nil"/>
              <w:left w:val="nil"/>
              <w:bottom w:val="nil"/>
              <w:right w:val="nil"/>
            </w:tcBorders>
            <w:tcMar>
              <w:top w:w="0" w:type="dxa"/>
              <w:left w:w="62" w:type="dxa"/>
              <w:bottom w:w="0" w:type="dxa"/>
              <w:right w:w="62" w:type="dxa"/>
            </w:tcMar>
          </w:tcPr>
          <w:p w:rsidR="00000000" w:rsidP="006A48A6">
            <w:pPr>
              <w:pStyle w:val="ListBullet"/>
              <w:rPr>
                <w:lang w:val="en-NZ"/>
              </w:rPr>
            </w:pPr>
            <w:r w:rsidRPr="006A48A6">
              <w:t>calculate the number of portions.</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A48A6">
            <w:pPr>
              <w:pStyle w:val="ListBullet"/>
              <w:rPr>
                <w:lang w:val="en-NZ"/>
              </w:rPr>
            </w:pPr>
            <w:r w:rsidRPr="006A48A6">
              <w:t>efficiently sequence the stages of food preparation and production.</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t>Self-management skills to:</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Bullet"/>
            </w:pPr>
            <w:r w:rsidRPr="006A48A6">
              <w:t>manage own speed, timing and productivity.</w:t>
            </w:r>
          </w:p>
        </w:tc>
      </w:tr>
    </w:tbl>
    <w:p w:rsidR="00000000" w:rsidRPr="006A48A6" w:rsidP="006A48A6">
      <w:pPr>
        <w:pStyle w:val="BodyText"/>
      </w:pPr>
    </w:p>
    <w:p w:rsidR="00000000" w:rsidRPr="006A48A6" w:rsidP="006A48A6">
      <w:pPr>
        <w:pStyle w:val="AllowPageBreak"/>
      </w:pPr>
    </w:p>
    <w:p w:rsidR="00000000" w:rsidRPr="006A48A6" w:rsidP="006A48A6">
      <w:pPr>
        <w:pStyle w:val="Heading1"/>
      </w:pPr>
      <w:bookmarkStart w:id="8" w:name="O_765245"/>
      <w:bookmarkEnd w:id="8"/>
      <w:r w:rsidRPr="006A48A6">
        <w:t>Range of Conditions</w:t>
      </w:r>
    </w:p>
    <w:tbl>
      <w:tblPr>
        <w:tblW w:w="0" w:type="auto"/>
        <w:tblCellMar>
          <w:left w:w="62" w:type="dxa"/>
          <w:right w:w="62" w:type="dxa"/>
        </w:tblCellMar>
        <w:tblLook w:val="0000"/>
      </w:tblPr>
      <w:tblGrid>
        <w:gridCol w:w="3594"/>
        <w:gridCol w:w="5602"/>
      </w:tblGrid>
      <w:tr w:rsidTr="003E3E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A48A6" w:rsidP="006A48A6">
            <w:pPr>
              <w:pStyle w:val="BodyText"/>
            </w:pPr>
            <w:r w:rsidRPr="006A48A6">
              <w:t>Specifies different work environments and conditions that may affect performance. Essential operating conditions that may be present (depending on the work situation, needs of the candidate, accessibility of the item, and local industry and regional contex</w:t>
            </w:r>
            <w:r w:rsidRPr="006A48A6">
              <w:t>ts) are included.</w:t>
            </w:r>
          </w:p>
          <w:p w:rsidR="00000000" w:rsidP="006A48A6">
            <w:pPr>
              <w:pStyle w:val="BodyText"/>
              <w:rPr>
                <w:lang w:val="en-NZ"/>
              </w:rPr>
            </w:pPr>
            <w:r w:rsidRPr="006A48A6">
              <w:t>Range is restricted to essential operating conditions and any other variables essential to the work environment.</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rPr>
                <w:rStyle w:val="BoldandItalics"/>
              </w:rPr>
              <w:t>Food quality adjustments</w:t>
            </w:r>
            <w:r w:rsidRPr="006A48A6">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Bullet"/>
            </w:pPr>
            <w:r w:rsidRPr="006A48A6">
              <w:t>ratio of wet to dry ingredients</w:t>
            </w:r>
          </w:p>
          <w:p w:rsidR="00000000" w:rsidRPr="006A48A6" w:rsidP="006A48A6">
            <w:pPr>
              <w:pStyle w:val="ListBullet"/>
            </w:pPr>
            <w:r w:rsidRPr="006A48A6">
              <w:t>taste</w:t>
            </w:r>
          </w:p>
          <w:p w:rsidR="00000000" w:rsidRPr="006A48A6" w:rsidP="006A48A6">
            <w:pPr>
              <w:pStyle w:val="ListBullet"/>
            </w:pPr>
            <w:r w:rsidRPr="006A48A6">
              <w:t>temperature</w:t>
            </w:r>
          </w:p>
          <w:p w:rsidR="00000000" w:rsidP="006A48A6">
            <w:pPr>
              <w:pStyle w:val="ListBullet"/>
              <w:rPr>
                <w:lang w:val="en-NZ"/>
              </w:rPr>
            </w:pPr>
            <w:r w:rsidRPr="006A48A6">
              <w:t>texture.</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rPr>
                <w:rStyle w:val="BoldandItalics"/>
              </w:rPr>
              <w:t xml:space="preserve">Adjusting presentation </w:t>
            </w:r>
            <w:r w:rsidRPr="006A48A6">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Bullet"/>
            </w:pPr>
            <w:r w:rsidRPr="006A48A6">
              <w:t>accompaniments and garnishes to maximise visual appeal:</w:t>
            </w:r>
          </w:p>
          <w:p w:rsidR="00000000" w:rsidRPr="006A48A6" w:rsidP="006A48A6">
            <w:pPr>
              <w:pStyle w:val="ListBullet2"/>
            </w:pPr>
            <w:r w:rsidRPr="006A48A6">
              <w:t>balance</w:t>
            </w:r>
          </w:p>
          <w:p w:rsidR="00000000" w:rsidRPr="006A48A6" w:rsidP="006A48A6">
            <w:pPr>
              <w:pStyle w:val="ListBullet2"/>
            </w:pPr>
            <w:r w:rsidRPr="006A48A6">
              <w:t>colour</w:t>
            </w:r>
          </w:p>
          <w:p w:rsidR="00000000" w:rsidRPr="006A48A6" w:rsidP="006A48A6">
            <w:pPr>
              <w:pStyle w:val="ListBullet2"/>
            </w:pPr>
            <w:r w:rsidRPr="006A48A6">
              <w:t>contrast</w:t>
            </w:r>
          </w:p>
          <w:p w:rsidR="00000000" w:rsidRPr="006A48A6" w:rsidP="006A48A6">
            <w:pPr>
              <w:pStyle w:val="ListBullet"/>
            </w:pPr>
            <w:r w:rsidRPr="006A48A6">
              <w:t>plating food for practicality of:</w:t>
            </w:r>
          </w:p>
          <w:p w:rsidR="00000000" w:rsidRPr="006A48A6" w:rsidP="006A48A6">
            <w:pPr>
              <w:pStyle w:val="ListBullet2"/>
            </w:pPr>
            <w:r w:rsidRPr="006A48A6">
              <w:t>customer consumption</w:t>
            </w:r>
          </w:p>
          <w:p w:rsidR="00000000" w:rsidRPr="006A48A6" w:rsidP="006A48A6">
            <w:pPr>
              <w:pStyle w:val="ListBullet2"/>
            </w:pPr>
            <w:r w:rsidRPr="006A48A6">
              <w:t>service</w:t>
            </w:r>
          </w:p>
          <w:p w:rsidR="00000000" w:rsidP="006A48A6">
            <w:pPr>
              <w:pStyle w:val="ListBullet"/>
              <w:rPr>
                <w:lang w:val="en-NZ"/>
              </w:rPr>
            </w:pPr>
            <w:r w:rsidRPr="006A48A6">
              <w:t>wiping drips and spills.</w:t>
            </w:r>
          </w:p>
        </w:tc>
      </w:tr>
      <w:tr w:rsidTr="003E3E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48A6">
            <w:pPr>
              <w:pStyle w:val="BodyText"/>
              <w:rPr>
                <w:lang w:val="en-NZ"/>
              </w:rPr>
            </w:pPr>
            <w:r w:rsidRPr="006A48A6">
              <w:rPr>
                <w:rStyle w:val="BoldandItalics"/>
              </w:rPr>
              <w:t>Environmental conditions</w:t>
            </w:r>
            <w:r w:rsidRPr="006A48A6">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6A48A6" w:rsidP="006A48A6">
            <w:pPr>
              <w:pStyle w:val="ListBullet"/>
            </w:pPr>
            <w:r w:rsidRPr="006A48A6">
              <w:t>atmosphere</w:t>
            </w:r>
          </w:p>
          <w:p w:rsidR="00000000" w:rsidRPr="006A48A6" w:rsidP="006A48A6">
            <w:pPr>
              <w:pStyle w:val="ListBullet"/>
            </w:pPr>
            <w:r w:rsidRPr="006A48A6">
              <w:t>humidity</w:t>
            </w:r>
          </w:p>
          <w:p w:rsidR="00000000" w:rsidRPr="006A48A6" w:rsidP="006A48A6">
            <w:pPr>
              <w:pStyle w:val="ListBullet"/>
            </w:pPr>
            <w:r w:rsidRPr="006A48A6">
              <w:t>light</w:t>
            </w:r>
          </w:p>
          <w:p w:rsidR="00000000" w:rsidRPr="006A48A6" w:rsidP="006A48A6">
            <w:pPr>
              <w:pStyle w:val="ListBullet"/>
            </w:pPr>
            <w:r w:rsidRPr="006A48A6">
              <w:t>packaging</w:t>
            </w:r>
          </w:p>
          <w:p w:rsidR="00000000" w:rsidRPr="006A48A6" w:rsidP="006A48A6">
            <w:pPr>
              <w:pStyle w:val="ListBullet"/>
            </w:pPr>
            <w:r w:rsidRPr="006A48A6">
              <w:t>temperature</w:t>
            </w:r>
          </w:p>
          <w:p w:rsidR="00000000" w:rsidRPr="006A48A6" w:rsidP="006A48A6">
            <w:pPr>
              <w:pStyle w:val="ListBullet"/>
            </w:pPr>
            <w:r w:rsidRPr="006A48A6">
              <w:t>use of containers</w:t>
            </w:r>
          </w:p>
          <w:p w:rsidR="00000000" w:rsidRPr="006A48A6" w:rsidP="006A48A6">
            <w:pPr>
              <w:pStyle w:val="ListBullet"/>
            </w:pPr>
            <w:r w:rsidRPr="006A48A6">
              <w:t>ventilation.</w:t>
            </w:r>
          </w:p>
        </w:tc>
      </w:tr>
    </w:tbl>
    <w:p w:rsidR="00000000" w:rsidRPr="006A48A6" w:rsidP="006A48A6">
      <w:pPr>
        <w:pStyle w:val="BodyText"/>
      </w:pPr>
    </w:p>
    <w:p w:rsidR="00000000" w:rsidRPr="006A48A6" w:rsidP="006A48A6">
      <w:pPr>
        <w:pStyle w:val="AllowPageBreak"/>
      </w:pPr>
    </w:p>
    <w:p w:rsidR="00000000" w:rsidRPr="006A48A6" w:rsidP="006A48A6">
      <w:pPr>
        <w:pStyle w:val="Heading1"/>
      </w:pPr>
      <w:bookmarkStart w:id="9" w:name="O_765246"/>
      <w:bookmarkEnd w:id="9"/>
      <w:r w:rsidRPr="006A48A6">
        <w:t>Unit Mapping Information</w:t>
      </w:r>
    </w:p>
    <w:p w:rsidR="00000000" w:rsidRPr="006A48A6" w:rsidP="003E3E7B">
      <w:pPr>
        <w:pStyle w:val="BodyText"/>
      </w:pPr>
      <w:r w:rsidRPr="006A48A6">
        <w:t>SITHPAT306 Produce desserts</w:t>
      </w:r>
    </w:p>
    <w:p w:rsidR="00000000" w:rsidRPr="006A48A6" w:rsidP="006A48A6">
      <w:pPr>
        <w:pStyle w:val="Heading1"/>
      </w:pPr>
      <w:bookmarkStart w:id="10" w:name="O_765253"/>
      <w:bookmarkEnd w:id="10"/>
      <w:r w:rsidRPr="006A48A6">
        <w:t>Links</w:t>
      </w:r>
    </w:p>
    <w:p w:rsidR="00000000" w:rsidRPr="006A48A6" w:rsidP="003E3E7B">
      <w:pPr>
        <w:pStyle w:val="BodyText"/>
      </w:pPr>
      <w:r w:rsidRPr="006A48A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B6450">
        <w:rPr>
          <w:rStyle w:val="Hyperlink"/>
        </w:rPr>
        <w:t>https://vetnet.gov.au/Pages/TrainingDocs.aspx?q=68c40a93-e51d-4e0f-bc06-899dff092694</w:t>
      </w:r>
      <w:r>
        <w:fldChar w:fldCharType="end"/>
      </w:r>
    </w:p>
    <w:p w:rsidR="00000000" w:rsidRPr="006A48A6" w:rsidP="003E3E7B">
      <w:pPr>
        <w:pStyle w:val="BodyText"/>
        <w:sectPr w:rsidSect="006A48A6">
          <w:headerReference w:type="default" r:id="rId10"/>
          <w:footerReference w:type="default" r:id="rId11"/>
          <w:pgSz w:w="11908" w:h="16833"/>
          <w:pgMar w:top="1702" w:right="1418" w:bottom="1702" w:left="1418" w:header="992" w:footer="992" w:gutter="0"/>
          <w:cols w:space="720"/>
          <w:noEndnote/>
          <w:docGrid w:linePitch="299"/>
        </w:sectPr>
      </w:pPr>
    </w:p>
    <w:p w:rsidR="00000000" w:rsidRPr="006A48A6" w:rsidP="006A48A6">
      <w:pPr>
        <w:pStyle w:val="SuperHeading"/>
      </w:pPr>
      <w:r w:rsidRPr="006A48A6">
        <w:t>Assessment Requirements for SITHPAT006 Produce desserts</w:t>
      </w:r>
    </w:p>
    <w:p w:rsidR="00000000" w:rsidRPr="006A48A6" w:rsidP="006A48A6">
      <w:pPr>
        <w:pStyle w:val="Heading1"/>
      </w:pPr>
      <w:bookmarkStart w:id="11" w:name="O_765248"/>
      <w:bookmarkEnd w:id="11"/>
      <w:r w:rsidRPr="006A48A6">
        <w:t>Modification History</w:t>
      </w:r>
    </w:p>
    <w:p w:rsidR="00000000" w:rsidRPr="006A48A6" w:rsidP="003E3E7B">
      <w:pPr>
        <w:pStyle w:val="BodyText"/>
      </w:pPr>
      <w:r w:rsidRPr="006A48A6">
        <w:t>Not applicable.</w:t>
      </w:r>
    </w:p>
    <w:p w:rsidR="00000000" w:rsidRPr="006A48A6" w:rsidP="006A48A6">
      <w:pPr>
        <w:pStyle w:val="Heading1"/>
      </w:pPr>
      <w:bookmarkStart w:id="12" w:name="O_765249"/>
      <w:bookmarkEnd w:id="12"/>
      <w:r w:rsidRPr="006A48A6">
        <w:t>Performance Evidence</w:t>
      </w:r>
    </w:p>
    <w:p w:rsidR="00000000" w:rsidRPr="006A48A6" w:rsidP="003E3E7B">
      <w:pPr>
        <w:pStyle w:val="BodyText"/>
      </w:pPr>
      <w:r w:rsidRPr="006A48A6">
        <w:t>Evidence of the ability to complete tasks outlined in elements and performance criteria of this unit in the context of the job role, and:</w:t>
      </w:r>
    </w:p>
    <w:p w:rsidR="00000000" w:rsidRPr="006A48A6" w:rsidP="006A48A6">
      <w:pPr>
        <w:pStyle w:val="ListBullet"/>
      </w:pPr>
      <w:r w:rsidRPr="006A48A6">
        <w:t>follow standard and specia</w:t>
      </w:r>
      <w:r w:rsidRPr="006A48A6">
        <w:t xml:space="preserve">l recipes to produce at least ten different desserts from the common desserts listed in the knowledge evidence </w:t>
      </w:r>
    </w:p>
    <w:p w:rsidR="00000000" w:rsidRPr="006A48A6" w:rsidP="006A48A6">
      <w:pPr>
        <w:pStyle w:val="ListBullet"/>
      </w:pPr>
      <w:r w:rsidRPr="006A48A6">
        <w:t>ensure that at least two of the above desserts are produced to meet requirements of different special dietary requirements as listed in the know</w:t>
      </w:r>
      <w:r w:rsidRPr="006A48A6">
        <w:t>ledge evidence</w:t>
      </w:r>
    </w:p>
    <w:p w:rsidR="00000000" w:rsidRPr="006A48A6" w:rsidP="006A48A6">
      <w:pPr>
        <w:pStyle w:val="ListBullet"/>
      </w:pPr>
      <w:r w:rsidRPr="006A48A6">
        <w:t xml:space="preserve">produce and use each of the following sauces at least once when preparing above range of desserts: </w:t>
      </w:r>
    </w:p>
    <w:p w:rsidR="00000000" w:rsidRPr="006A48A6" w:rsidP="006A48A6">
      <w:pPr>
        <w:pStyle w:val="ListBullet2"/>
      </w:pPr>
      <w:r w:rsidRPr="006A48A6">
        <w:t>chocolate based sauces</w:t>
      </w:r>
    </w:p>
    <w:p w:rsidR="00000000" w:rsidRPr="006A48A6" w:rsidP="006A48A6">
      <w:pPr>
        <w:pStyle w:val="ListBullet2"/>
      </w:pPr>
      <w:r w:rsidRPr="006A48A6">
        <w:t xml:space="preserve">custards and crèmes </w:t>
      </w:r>
    </w:p>
    <w:p w:rsidR="00000000" w:rsidRPr="006A48A6" w:rsidP="006A48A6">
      <w:pPr>
        <w:pStyle w:val="ListBullet2"/>
      </w:pPr>
      <w:r w:rsidRPr="006A48A6">
        <w:t>flavoured butters and creams</w:t>
      </w:r>
    </w:p>
    <w:p w:rsidR="00000000" w:rsidRPr="006A48A6" w:rsidP="006A48A6">
      <w:pPr>
        <w:pStyle w:val="ListBullet2"/>
      </w:pPr>
      <w:r w:rsidRPr="006A48A6">
        <w:t>fruit purées, sauces or coulis</w:t>
      </w:r>
    </w:p>
    <w:p w:rsidR="00000000" w:rsidRPr="006A48A6" w:rsidP="006A48A6">
      <w:pPr>
        <w:pStyle w:val="ListBullet2"/>
      </w:pPr>
      <w:r w:rsidRPr="006A48A6">
        <w:t>fruit syrups</w:t>
      </w:r>
    </w:p>
    <w:p w:rsidR="00000000" w:rsidRPr="006A48A6" w:rsidP="006A48A6">
      <w:pPr>
        <w:pStyle w:val="ListBullet2"/>
      </w:pPr>
      <w:r w:rsidRPr="006A48A6">
        <w:t>sabayon and zabaglione</w:t>
      </w:r>
    </w:p>
    <w:p w:rsidR="00000000" w:rsidRPr="006A48A6" w:rsidP="006A48A6">
      <w:pPr>
        <w:pStyle w:val="ListBullet2"/>
      </w:pPr>
      <w:r w:rsidRPr="006A48A6">
        <w:t>sugar syrups</w:t>
      </w:r>
    </w:p>
    <w:p w:rsidR="00000000" w:rsidRPr="006A48A6" w:rsidP="006A48A6">
      <w:pPr>
        <w:pStyle w:val="ListBullet"/>
      </w:pPr>
      <w:r w:rsidRPr="006A48A6">
        <w:t xml:space="preserve">use each of the garnishes and decorations listed in the knowledge evidence at least once when preparing above desserts </w:t>
      </w:r>
    </w:p>
    <w:p w:rsidR="00000000" w:rsidRPr="006A48A6" w:rsidP="006A48A6">
      <w:pPr>
        <w:pStyle w:val="ListBullet"/>
      </w:pPr>
      <w:r w:rsidRPr="006A48A6">
        <w:t>use appropriate cookery methods from the list in the knowledge evidence when producing the above desserts</w:t>
      </w:r>
    </w:p>
    <w:p w:rsidR="00000000" w:rsidRPr="006A48A6" w:rsidP="006A48A6">
      <w:pPr>
        <w:pStyle w:val="ListBullet"/>
      </w:pPr>
      <w:r w:rsidRPr="006A48A6">
        <w:t>present desserts</w:t>
      </w:r>
      <w:r w:rsidRPr="006A48A6">
        <w:t>, accompaniments and garnishes attractively and decoratively</w:t>
      </w:r>
    </w:p>
    <w:p w:rsidR="00000000" w:rsidRPr="006A48A6" w:rsidP="006A48A6">
      <w:pPr>
        <w:pStyle w:val="ListBullet"/>
      </w:pPr>
      <w:r w:rsidRPr="006A48A6">
        <w:t>prepare above desserts:</w:t>
      </w:r>
    </w:p>
    <w:p w:rsidR="00000000" w:rsidRPr="006A48A6" w:rsidP="006A48A6">
      <w:pPr>
        <w:pStyle w:val="ListBullet2"/>
      </w:pPr>
      <w:r w:rsidRPr="006A48A6">
        <w:t>that are consistent in quality, size, shape and appearance</w:t>
      </w:r>
    </w:p>
    <w:p w:rsidR="00000000" w:rsidRPr="006A48A6" w:rsidP="006A48A6">
      <w:pPr>
        <w:pStyle w:val="ListBullet2"/>
      </w:pPr>
      <w:r w:rsidRPr="006A48A6">
        <w:t>within commercial time constraints</w:t>
      </w:r>
    </w:p>
    <w:p w:rsidR="00000000" w:rsidRPr="006A48A6" w:rsidP="006A48A6">
      <w:pPr>
        <w:pStyle w:val="ListBullet2"/>
      </w:pPr>
      <w:r w:rsidRPr="006A48A6">
        <w:t>reflecting required quantities to be produced</w:t>
      </w:r>
    </w:p>
    <w:p w:rsidR="00000000" w:rsidRPr="006A48A6" w:rsidP="006A48A6">
      <w:pPr>
        <w:pStyle w:val="ListBullet2"/>
      </w:pPr>
      <w:r w:rsidRPr="006A48A6">
        <w:t>following procedures for portion control and food safety practices when handling and storing desserts</w:t>
      </w:r>
    </w:p>
    <w:p w:rsidR="00000000" w:rsidRPr="006A48A6" w:rsidP="006A48A6">
      <w:pPr>
        <w:pStyle w:val="ListBullet2"/>
      </w:pPr>
      <w:r w:rsidRPr="006A48A6">
        <w:t>responding to special customer requests and dietary requirements.</w:t>
      </w:r>
    </w:p>
    <w:p w:rsidR="00000000" w:rsidRPr="006A48A6" w:rsidP="006A48A6">
      <w:pPr>
        <w:pStyle w:val="AllowPageBreak"/>
      </w:pPr>
    </w:p>
    <w:p w:rsidR="00000000" w:rsidRPr="006A48A6" w:rsidP="006A48A6">
      <w:pPr>
        <w:pStyle w:val="Heading1"/>
      </w:pPr>
      <w:bookmarkStart w:id="13" w:name="O_765250"/>
      <w:bookmarkEnd w:id="13"/>
      <w:r w:rsidRPr="006A48A6">
        <w:t>Knowledge Evidence</w:t>
      </w:r>
    </w:p>
    <w:p w:rsidR="00000000" w:rsidRPr="006A48A6" w:rsidP="003E3E7B">
      <w:pPr>
        <w:pStyle w:val="BodyText"/>
      </w:pPr>
      <w:r w:rsidRPr="006A48A6">
        <w:t>Demonstrated knowledge required to complete the task</w:t>
      </w:r>
      <w:r w:rsidRPr="006A48A6">
        <w:t>s outlined in elements and performance criteria of this unit:</w:t>
      </w:r>
    </w:p>
    <w:p w:rsidR="00000000" w:rsidRPr="006A48A6" w:rsidP="006A48A6">
      <w:pPr>
        <w:pStyle w:val="ListBullet"/>
      </w:pPr>
      <w:r w:rsidRPr="006A48A6">
        <w:t>culinary terms and trade names for:</w:t>
      </w:r>
    </w:p>
    <w:p w:rsidR="00000000" w:rsidRPr="006A48A6" w:rsidP="006A48A6">
      <w:pPr>
        <w:pStyle w:val="ListBullet2"/>
      </w:pPr>
      <w:r w:rsidRPr="006A48A6">
        <w:t>variety of common desserts:</w:t>
      </w:r>
    </w:p>
    <w:p w:rsidR="00000000" w:rsidRPr="006A48A6" w:rsidP="006A48A6">
      <w:pPr>
        <w:pStyle w:val="ListBullet3"/>
      </w:pPr>
      <w:r w:rsidRPr="006A48A6">
        <w:t>bavarois</w:t>
      </w:r>
    </w:p>
    <w:p w:rsidR="00000000" w:rsidRPr="006A48A6" w:rsidP="006A48A6">
      <w:pPr>
        <w:pStyle w:val="ListBullet3"/>
      </w:pPr>
      <w:r w:rsidRPr="006A48A6">
        <w:t>crème brulee</w:t>
      </w:r>
    </w:p>
    <w:p w:rsidR="00000000" w:rsidRPr="006A48A6" w:rsidP="006A48A6">
      <w:pPr>
        <w:pStyle w:val="ListBullet3"/>
      </w:pPr>
      <w:r w:rsidRPr="006A48A6">
        <w:t>crème caramel</w:t>
      </w:r>
    </w:p>
    <w:p w:rsidR="00000000" w:rsidRPr="006A48A6" w:rsidP="006A48A6">
      <w:pPr>
        <w:pStyle w:val="ListBullet3"/>
      </w:pPr>
      <w:r w:rsidRPr="006A48A6">
        <w:t>crêpes</w:t>
      </w:r>
    </w:p>
    <w:p w:rsidR="00000000" w:rsidRPr="006A48A6" w:rsidP="006A48A6">
      <w:pPr>
        <w:pStyle w:val="ListBullet3"/>
      </w:pPr>
      <w:r w:rsidRPr="006A48A6">
        <w:t>custards and creams</w:t>
      </w:r>
    </w:p>
    <w:p w:rsidR="00000000" w:rsidRPr="006A48A6" w:rsidP="006A48A6">
      <w:pPr>
        <w:pStyle w:val="ListBullet3"/>
      </w:pPr>
      <w:r w:rsidRPr="006A48A6">
        <w:t>flans</w:t>
      </w:r>
    </w:p>
    <w:p w:rsidR="00000000" w:rsidRPr="006A48A6" w:rsidP="006A48A6">
      <w:pPr>
        <w:pStyle w:val="ListBullet3"/>
      </w:pPr>
      <w:r w:rsidRPr="006A48A6">
        <w:t>fritters</w:t>
      </w:r>
    </w:p>
    <w:p w:rsidR="00000000" w:rsidRPr="006A48A6" w:rsidP="006A48A6">
      <w:pPr>
        <w:pStyle w:val="ListBullet3"/>
      </w:pPr>
      <w:r w:rsidRPr="006A48A6">
        <w:t>ice-cream</w:t>
      </w:r>
    </w:p>
    <w:p w:rsidR="00000000" w:rsidRPr="006A48A6" w:rsidP="006A48A6">
      <w:pPr>
        <w:pStyle w:val="ListBullet3"/>
      </w:pPr>
      <w:r w:rsidRPr="006A48A6">
        <w:t>meringues</w:t>
      </w:r>
    </w:p>
    <w:p w:rsidR="00000000" w:rsidRPr="006A48A6" w:rsidP="006A48A6">
      <w:pPr>
        <w:pStyle w:val="ListBullet3"/>
      </w:pPr>
      <w:r w:rsidRPr="006A48A6">
        <w:t>mousse</w:t>
      </w:r>
    </w:p>
    <w:p w:rsidR="00000000" w:rsidRPr="006A48A6" w:rsidP="006A48A6">
      <w:pPr>
        <w:pStyle w:val="ListBullet3"/>
      </w:pPr>
      <w:r w:rsidRPr="006A48A6">
        <w:t>parfait</w:t>
      </w:r>
    </w:p>
    <w:p w:rsidR="00000000" w:rsidRPr="006A48A6" w:rsidP="006A48A6">
      <w:pPr>
        <w:pStyle w:val="ListBullet3"/>
      </w:pPr>
      <w:r w:rsidRPr="006A48A6">
        <w:t>pies</w:t>
      </w:r>
    </w:p>
    <w:p w:rsidR="00000000" w:rsidRPr="006A48A6" w:rsidP="006A48A6">
      <w:pPr>
        <w:pStyle w:val="ListBullet3"/>
      </w:pPr>
      <w:r w:rsidRPr="006A48A6">
        <w:t>prepared fruit</w:t>
      </w:r>
    </w:p>
    <w:p w:rsidR="00000000" w:rsidRPr="006A48A6" w:rsidP="006A48A6">
      <w:pPr>
        <w:pStyle w:val="ListBullet3"/>
      </w:pPr>
      <w:r w:rsidRPr="006A48A6">
        <w:t>puddings</w:t>
      </w:r>
    </w:p>
    <w:p w:rsidR="00000000" w:rsidRPr="006A48A6" w:rsidP="006A48A6">
      <w:pPr>
        <w:pStyle w:val="ListBullet3"/>
      </w:pPr>
      <w:r w:rsidRPr="006A48A6">
        <w:t>sabayon</w:t>
      </w:r>
    </w:p>
    <w:p w:rsidR="00000000" w:rsidRPr="006A48A6" w:rsidP="006A48A6">
      <w:pPr>
        <w:pStyle w:val="ListBullet3"/>
      </w:pPr>
      <w:r w:rsidRPr="006A48A6">
        <w:t>sorbet</w:t>
      </w:r>
    </w:p>
    <w:p w:rsidR="00000000" w:rsidRPr="006A48A6" w:rsidP="006A48A6">
      <w:pPr>
        <w:pStyle w:val="ListBullet3"/>
      </w:pPr>
      <w:r w:rsidRPr="006A48A6">
        <w:t>soufflé</w:t>
      </w:r>
    </w:p>
    <w:p w:rsidR="00000000" w:rsidRPr="006A48A6" w:rsidP="006A48A6">
      <w:pPr>
        <w:pStyle w:val="ListBullet3"/>
      </w:pPr>
      <w:r w:rsidRPr="006A48A6">
        <w:t>tarts</w:t>
      </w:r>
    </w:p>
    <w:p w:rsidR="00000000" w:rsidRPr="006A48A6" w:rsidP="006A48A6">
      <w:pPr>
        <w:pStyle w:val="ListBullet2"/>
      </w:pPr>
      <w:r w:rsidRPr="006A48A6">
        <w:t xml:space="preserve">ingredients commonly used to produce desserts </w:t>
      </w:r>
    </w:p>
    <w:p w:rsidR="00000000" w:rsidRPr="006A48A6" w:rsidP="006A48A6">
      <w:pPr>
        <w:pStyle w:val="ListBullet2"/>
      </w:pPr>
      <w:r w:rsidRPr="006A48A6">
        <w:t>substitute ingredients used to produce desserts for special dietary recipes:</w:t>
      </w:r>
    </w:p>
    <w:p w:rsidR="00000000" w:rsidRPr="006A48A6" w:rsidP="006A48A6">
      <w:pPr>
        <w:pStyle w:val="ListBullet3"/>
      </w:pPr>
      <w:r w:rsidRPr="006A48A6">
        <w:t>gluten free flour</w:t>
      </w:r>
    </w:p>
    <w:p w:rsidR="00000000" w:rsidRPr="006A48A6" w:rsidP="006A48A6">
      <w:pPr>
        <w:pStyle w:val="ListBullet3"/>
      </w:pPr>
      <w:r w:rsidRPr="006A48A6">
        <w:t>yeast-free flour</w:t>
      </w:r>
    </w:p>
    <w:p w:rsidR="00000000" w:rsidRPr="006A48A6" w:rsidP="006A48A6">
      <w:pPr>
        <w:pStyle w:val="ListBullet3"/>
      </w:pPr>
      <w:r w:rsidRPr="006A48A6">
        <w:t>non-sugar sweeteners</w:t>
      </w:r>
    </w:p>
    <w:p w:rsidR="00000000" w:rsidRPr="006A48A6" w:rsidP="006A48A6">
      <w:pPr>
        <w:pStyle w:val="ListBullet"/>
      </w:pPr>
      <w:r w:rsidRPr="006A48A6">
        <w:t>common special dietary requirements which must be considered when producing desserts:</w:t>
      </w:r>
    </w:p>
    <w:p w:rsidR="00000000" w:rsidRPr="006A48A6" w:rsidP="006A48A6">
      <w:pPr>
        <w:pStyle w:val="ListBullet2"/>
      </w:pPr>
      <w:r w:rsidRPr="006A48A6">
        <w:t>fat free</w:t>
      </w:r>
    </w:p>
    <w:p w:rsidR="00000000" w:rsidRPr="006A48A6" w:rsidP="006A48A6">
      <w:pPr>
        <w:pStyle w:val="ListBullet2"/>
      </w:pPr>
      <w:r w:rsidRPr="006A48A6">
        <w:t>low carbohydrate</w:t>
      </w:r>
    </w:p>
    <w:p w:rsidR="00000000" w:rsidRPr="006A48A6" w:rsidP="006A48A6">
      <w:pPr>
        <w:pStyle w:val="ListBullet2"/>
      </w:pPr>
      <w:r w:rsidRPr="006A48A6">
        <w:t>low fat</w:t>
      </w:r>
    </w:p>
    <w:p w:rsidR="00000000" w:rsidRPr="006A48A6" w:rsidP="006A48A6">
      <w:pPr>
        <w:pStyle w:val="ListBullet2"/>
      </w:pPr>
      <w:r w:rsidRPr="006A48A6">
        <w:t>low gluten</w:t>
      </w:r>
    </w:p>
    <w:p w:rsidR="00000000" w:rsidRPr="006A48A6" w:rsidP="006A48A6">
      <w:pPr>
        <w:pStyle w:val="ListBullet2"/>
      </w:pPr>
      <w:r w:rsidRPr="006A48A6">
        <w:t>gluten free</w:t>
      </w:r>
    </w:p>
    <w:p w:rsidR="00000000" w:rsidRPr="006A48A6" w:rsidP="006A48A6">
      <w:pPr>
        <w:pStyle w:val="ListBullet2"/>
      </w:pPr>
      <w:r w:rsidRPr="006A48A6">
        <w:t>low kilojoule</w:t>
      </w:r>
    </w:p>
    <w:p w:rsidR="00000000" w:rsidRPr="006A48A6" w:rsidP="006A48A6">
      <w:pPr>
        <w:pStyle w:val="ListBullet2"/>
      </w:pPr>
      <w:r w:rsidRPr="006A48A6">
        <w:t xml:space="preserve">low sugar </w:t>
      </w:r>
    </w:p>
    <w:p w:rsidR="00000000" w:rsidRPr="006A48A6" w:rsidP="006A48A6">
      <w:pPr>
        <w:pStyle w:val="ListBullet2"/>
      </w:pPr>
      <w:r w:rsidRPr="006A48A6">
        <w:t>sugar free</w:t>
      </w:r>
    </w:p>
    <w:p w:rsidR="00000000" w:rsidRPr="006A48A6" w:rsidP="006A48A6">
      <w:pPr>
        <w:pStyle w:val="ListBullet2"/>
      </w:pPr>
      <w:r w:rsidRPr="006A48A6">
        <w:t>type one and two diabetic</w:t>
      </w:r>
    </w:p>
    <w:p w:rsidR="00000000" w:rsidRPr="006A48A6" w:rsidP="006A48A6">
      <w:pPr>
        <w:pStyle w:val="ListBullet2"/>
      </w:pPr>
      <w:r w:rsidRPr="006A48A6">
        <w:t>vegan</w:t>
      </w:r>
    </w:p>
    <w:p w:rsidR="00000000" w:rsidRPr="006A48A6" w:rsidP="006A48A6">
      <w:pPr>
        <w:pStyle w:val="ListBullet"/>
      </w:pPr>
      <w:r w:rsidRPr="006A48A6">
        <w:t>meaning of:</w:t>
      </w:r>
    </w:p>
    <w:p w:rsidR="00000000" w:rsidRPr="006A48A6" w:rsidP="006A48A6">
      <w:pPr>
        <w:pStyle w:val="ListBullet2"/>
      </w:pPr>
      <w:r w:rsidRPr="006A48A6">
        <w:t>food allergy</w:t>
      </w:r>
    </w:p>
    <w:p w:rsidR="00000000" w:rsidRPr="006A48A6" w:rsidP="006A48A6">
      <w:pPr>
        <w:pStyle w:val="ListBullet2"/>
      </w:pPr>
      <w:r w:rsidRPr="006A48A6">
        <w:t>food intolerance</w:t>
      </w:r>
    </w:p>
    <w:p w:rsidR="00000000" w:rsidRPr="006A48A6" w:rsidP="006A48A6">
      <w:pPr>
        <w:pStyle w:val="ListBullet"/>
      </w:pPr>
      <w:r w:rsidRPr="006A48A6">
        <w:t>key health and legal consequences of failing to address special requirements</w:t>
      </w:r>
    </w:p>
    <w:p w:rsidR="00000000" w:rsidRPr="006A48A6" w:rsidP="006A48A6">
      <w:pPr>
        <w:pStyle w:val="ListBullet"/>
      </w:pPr>
      <w:r w:rsidRPr="006A48A6">
        <w:t>contents of stock date codes and rotation labels</w:t>
      </w:r>
    </w:p>
    <w:p w:rsidR="00000000" w:rsidRPr="006A48A6" w:rsidP="006A48A6">
      <w:pPr>
        <w:pStyle w:val="ListBullet"/>
      </w:pPr>
      <w:r w:rsidRPr="006A48A6">
        <w:t>cookery methods used when preparing desserts:</w:t>
      </w:r>
    </w:p>
    <w:p w:rsidR="00000000" w:rsidRPr="006A48A6" w:rsidP="006A48A6">
      <w:pPr>
        <w:pStyle w:val="ListBullet2"/>
      </w:pPr>
      <w:r w:rsidRPr="006A48A6">
        <w:t>adding fats and liquids to dry ingredients</w:t>
      </w:r>
    </w:p>
    <w:p w:rsidR="00000000" w:rsidRPr="006A48A6" w:rsidP="006A48A6">
      <w:pPr>
        <w:pStyle w:val="ListBullet2"/>
      </w:pPr>
      <w:r w:rsidRPr="006A48A6">
        <w:t>baking</w:t>
      </w:r>
    </w:p>
    <w:p w:rsidR="00000000" w:rsidRPr="006A48A6" w:rsidP="006A48A6">
      <w:pPr>
        <w:pStyle w:val="ListBullet2"/>
      </w:pPr>
      <w:r w:rsidRPr="006A48A6">
        <w:t>chilling</w:t>
      </w:r>
    </w:p>
    <w:p w:rsidR="00000000" w:rsidRPr="006A48A6" w:rsidP="006A48A6">
      <w:pPr>
        <w:pStyle w:val="ListBullet2"/>
      </w:pPr>
      <w:r w:rsidRPr="006A48A6">
        <w:t>flambé</w:t>
      </w:r>
    </w:p>
    <w:p w:rsidR="00000000" w:rsidRPr="006A48A6" w:rsidP="006A48A6">
      <w:pPr>
        <w:pStyle w:val="ListBullet2"/>
      </w:pPr>
      <w:r w:rsidRPr="006A48A6">
        <w:t>freezing</w:t>
      </w:r>
    </w:p>
    <w:p w:rsidR="00000000" w:rsidRPr="006A48A6" w:rsidP="006A48A6">
      <w:pPr>
        <w:pStyle w:val="ListBullet2"/>
      </w:pPr>
      <w:r w:rsidRPr="006A48A6">
        <w:t>poachin</w:t>
      </w:r>
      <w:r w:rsidRPr="006A48A6">
        <w:t>g</w:t>
      </w:r>
    </w:p>
    <w:p w:rsidR="00000000" w:rsidRPr="006A48A6" w:rsidP="006A48A6">
      <w:pPr>
        <w:pStyle w:val="ListBullet2"/>
      </w:pPr>
      <w:r w:rsidRPr="006A48A6">
        <w:t>reducing</w:t>
      </w:r>
    </w:p>
    <w:p w:rsidR="00000000" w:rsidRPr="006A48A6" w:rsidP="006A48A6">
      <w:pPr>
        <w:pStyle w:val="ListBullet2"/>
      </w:pPr>
      <w:r w:rsidRPr="006A48A6">
        <w:t>selecting and preparing appropriate dessert moulds</w:t>
      </w:r>
    </w:p>
    <w:p w:rsidR="00000000" w:rsidRPr="006A48A6" w:rsidP="006A48A6">
      <w:pPr>
        <w:pStyle w:val="ListBullet2"/>
      </w:pPr>
      <w:r w:rsidRPr="006A48A6">
        <w:t>steaming</w:t>
      </w:r>
    </w:p>
    <w:p w:rsidR="00000000" w:rsidRPr="006A48A6" w:rsidP="006A48A6">
      <w:pPr>
        <w:pStyle w:val="ListBullet2"/>
      </w:pPr>
      <w:r w:rsidRPr="006A48A6">
        <w:t>stewing</w:t>
      </w:r>
    </w:p>
    <w:p w:rsidR="00000000" w:rsidRPr="006A48A6" w:rsidP="006A48A6">
      <w:pPr>
        <w:pStyle w:val="ListBullet2"/>
      </w:pPr>
      <w:r w:rsidRPr="006A48A6">
        <w:t>stirring and aerating to achieve required consistency and texture</w:t>
      </w:r>
    </w:p>
    <w:p w:rsidR="00000000" w:rsidRPr="006A48A6" w:rsidP="006A48A6">
      <w:pPr>
        <w:pStyle w:val="ListBullet2"/>
      </w:pPr>
      <w:r w:rsidRPr="006A48A6">
        <w:t>using required amount of batter according to desired characteristics of finished products</w:t>
      </w:r>
    </w:p>
    <w:p w:rsidR="00000000" w:rsidRPr="006A48A6" w:rsidP="006A48A6">
      <w:pPr>
        <w:pStyle w:val="ListBullet2"/>
      </w:pPr>
      <w:r w:rsidRPr="006A48A6">
        <w:t>weighing or measuring and sifting dry ingredients</w:t>
      </w:r>
    </w:p>
    <w:p w:rsidR="00000000" w:rsidRPr="006A48A6" w:rsidP="006A48A6">
      <w:pPr>
        <w:pStyle w:val="ListBullet2"/>
      </w:pPr>
      <w:r w:rsidRPr="006A48A6">
        <w:t>whisking, folding, piping and spreading</w:t>
      </w:r>
    </w:p>
    <w:p w:rsidR="00000000" w:rsidRPr="006A48A6" w:rsidP="006A48A6">
      <w:pPr>
        <w:pStyle w:val="ListBullet"/>
      </w:pPr>
      <w:r w:rsidRPr="006A48A6">
        <w:t>expected product characteristics of the classical and contemporary desserts specified in the performance evidence:</w:t>
      </w:r>
    </w:p>
    <w:p w:rsidR="00000000" w:rsidRPr="006A48A6" w:rsidP="006A48A6">
      <w:pPr>
        <w:pStyle w:val="ListBullet2"/>
      </w:pPr>
      <w:r w:rsidRPr="006A48A6">
        <w:t>appearance</w:t>
      </w:r>
    </w:p>
    <w:p w:rsidR="00000000" w:rsidRPr="006A48A6" w:rsidP="006A48A6">
      <w:pPr>
        <w:pStyle w:val="ListBullet2"/>
      </w:pPr>
      <w:r w:rsidRPr="006A48A6">
        <w:t>colour</w:t>
      </w:r>
    </w:p>
    <w:p w:rsidR="00000000" w:rsidRPr="006A48A6" w:rsidP="006A48A6">
      <w:pPr>
        <w:pStyle w:val="ListBullet2"/>
      </w:pPr>
      <w:r w:rsidRPr="006A48A6">
        <w:t>consistency</w:t>
      </w:r>
    </w:p>
    <w:p w:rsidR="00000000" w:rsidRPr="006A48A6" w:rsidP="006A48A6">
      <w:pPr>
        <w:pStyle w:val="ListBullet2"/>
      </w:pPr>
      <w:r w:rsidRPr="006A48A6">
        <w:t>moisture content</w:t>
      </w:r>
    </w:p>
    <w:p w:rsidR="00000000" w:rsidRPr="006A48A6" w:rsidP="006A48A6">
      <w:pPr>
        <w:pStyle w:val="ListBullet2"/>
      </w:pPr>
      <w:r w:rsidRPr="006A48A6">
        <w:t>sh</w:t>
      </w:r>
      <w:r w:rsidRPr="006A48A6">
        <w:t>ape</w:t>
      </w:r>
    </w:p>
    <w:p w:rsidR="00000000" w:rsidRPr="006A48A6" w:rsidP="006A48A6">
      <w:pPr>
        <w:pStyle w:val="ListBullet2"/>
      </w:pPr>
      <w:r w:rsidRPr="006A48A6">
        <w:t>size</w:t>
      </w:r>
    </w:p>
    <w:p w:rsidR="00000000" w:rsidRPr="006A48A6" w:rsidP="006A48A6">
      <w:pPr>
        <w:pStyle w:val="ListBullet2"/>
      </w:pPr>
      <w:r w:rsidRPr="006A48A6">
        <w:t>structure</w:t>
      </w:r>
    </w:p>
    <w:p w:rsidR="00000000" w:rsidRPr="006A48A6" w:rsidP="006A48A6">
      <w:pPr>
        <w:pStyle w:val="ListBullet2"/>
      </w:pPr>
      <w:r w:rsidRPr="006A48A6">
        <w:t>taste</w:t>
      </w:r>
    </w:p>
    <w:p w:rsidR="00000000" w:rsidRPr="006A48A6" w:rsidP="006A48A6">
      <w:pPr>
        <w:pStyle w:val="ListBullet2"/>
      </w:pPr>
      <w:r w:rsidRPr="006A48A6">
        <w:t>texture</w:t>
      </w:r>
    </w:p>
    <w:p w:rsidR="00000000" w:rsidRPr="006A48A6" w:rsidP="006A48A6">
      <w:pPr>
        <w:pStyle w:val="ListBullet"/>
      </w:pPr>
      <w:r w:rsidRPr="006A48A6">
        <w:t>common garnishes and decorations used when preparing desserts:</w:t>
      </w:r>
    </w:p>
    <w:p w:rsidR="00000000" w:rsidRPr="006A48A6" w:rsidP="006A48A6">
      <w:pPr>
        <w:pStyle w:val="ListBullet2"/>
      </w:pPr>
      <w:r w:rsidRPr="006A48A6">
        <w:t>coloured and flavoured sugar</w:t>
      </w:r>
    </w:p>
    <w:p w:rsidR="00000000" w:rsidRPr="006A48A6" w:rsidP="006A48A6">
      <w:pPr>
        <w:pStyle w:val="ListBullet2"/>
      </w:pPr>
      <w:r w:rsidRPr="006A48A6">
        <w:t>fresh, preserved or crystallised fruits</w:t>
      </w:r>
    </w:p>
    <w:p w:rsidR="00000000" w:rsidRPr="006A48A6" w:rsidP="006A48A6">
      <w:pPr>
        <w:pStyle w:val="ListBullet2"/>
      </w:pPr>
      <w:r w:rsidRPr="006A48A6">
        <w:t>jellies</w:t>
      </w:r>
    </w:p>
    <w:p w:rsidR="00000000" w:rsidRPr="006A48A6" w:rsidP="006A48A6">
      <w:pPr>
        <w:pStyle w:val="ListBullet2"/>
      </w:pPr>
      <w:r w:rsidRPr="006A48A6">
        <w:t>shaved chocolate</w:t>
      </w:r>
    </w:p>
    <w:p w:rsidR="00000000" w:rsidRPr="006A48A6" w:rsidP="006A48A6">
      <w:pPr>
        <w:pStyle w:val="ListBullet2"/>
      </w:pPr>
      <w:r w:rsidRPr="006A48A6">
        <w:t>sprinkled icing sugar</w:t>
      </w:r>
    </w:p>
    <w:p w:rsidR="00000000" w:rsidRPr="006A48A6" w:rsidP="006A48A6">
      <w:pPr>
        <w:pStyle w:val="ListBullet2"/>
      </w:pPr>
      <w:r w:rsidRPr="006A48A6">
        <w:t>whole or crushed nuts</w:t>
      </w:r>
    </w:p>
    <w:p w:rsidR="00000000" w:rsidRPr="006A48A6" w:rsidP="006A48A6">
      <w:pPr>
        <w:pStyle w:val="ListBullet"/>
      </w:pPr>
      <w:r w:rsidRPr="006A48A6">
        <w:t>appropriate cooking temperatures and times for desserts</w:t>
      </w:r>
    </w:p>
    <w:p w:rsidR="00000000" w:rsidRPr="006A48A6" w:rsidP="006A48A6">
      <w:pPr>
        <w:pStyle w:val="ListBullet"/>
      </w:pPr>
      <w:r w:rsidRPr="006A48A6">
        <w:t>techniques to garnish, decorate, plate and present attractive desserts</w:t>
      </w:r>
    </w:p>
    <w:p w:rsidR="00000000" w:rsidRPr="006A48A6" w:rsidP="006A48A6">
      <w:pPr>
        <w:pStyle w:val="ListBullet"/>
      </w:pPr>
      <w:r w:rsidRPr="006A48A6">
        <w:t>indicators of freshness and quality of stocked ingredients for desserts</w:t>
      </w:r>
    </w:p>
    <w:p w:rsidR="00000000" w:rsidRPr="006A48A6" w:rsidP="006A48A6">
      <w:pPr>
        <w:pStyle w:val="ListBullet"/>
      </w:pPr>
      <w:r w:rsidRPr="006A48A6">
        <w:t>mise en place requirements for producing desserts</w:t>
      </w:r>
    </w:p>
    <w:p w:rsidR="00000000" w:rsidRPr="006A48A6" w:rsidP="006A48A6">
      <w:pPr>
        <w:pStyle w:val="ListBullet"/>
      </w:pPr>
      <w:r w:rsidRPr="006A48A6">
        <w:t>appropr</w:t>
      </w:r>
      <w:r w:rsidRPr="006A48A6">
        <w:t>iate environmental conditions for storing desserts and re-usable by products of their preparation to:</w:t>
      </w:r>
    </w:p>
    <w:p w:rsidR="00000000" w:rsidRPr="006A48A6" w:rsidP="006A48A6">
      <w:pPr>
        <w:pStyle w:val="ListBullet2"/>
      </w:pPr>
      <w:r w:rsidRPr="006A48A6">
        <w:t>ensure food safety</w:t>
      </w:r>
    </w:p>
    <w:p w:rsidR="00000000" w:rsidRPr="006A48A6" w:rsidP="006A48A6">
      <w:pPr>
        <w:pStyle w:val="ListBullet2"/>
      </w:pPr>
      <w:r w:rsidRPr="006A48A6">
        <w:t>optimise shelf life</w:t>
      </w:r>
    </w:p>
    <w:p w:rsidR="00000000" w:rsidRPr="006A48A6" w:rsidP="006A48A6">
      <w:pPr>
        <w:pStyle w:val="ListBullet"/>
      </w:pPr>
      <w:r w:rsidRPr="006A48A6">
        <w:t>safe operational practices using essential functions and features of equipment used to produce desserts.</w:t>
      </w:r>
    </w:p>
    <w:p w:rsidR="00000000" w:rsidRPr="006A48A6" w:rsidP="006A48A6">
      <w:pPr>
        <w:pStyle w:val="AllowPageBreak"/>
      </w:pPr>
    </w:p>
    <w:p w:rsidR="00000000" w:rsidRPr="006A48A6" w:rsidP="006A48A6">
      <w:pPr>
        <w:pStyle w:val="Heading1"/>
      </w:pPr>
      <w:bookmarkStart w:id="14" w:name="O_765251"/>
      <w:bookmarkEnd w:id="14"/>
      <w:r w:rsidRPr="006A48A6">
        <w:t>Assessment Conditions</w:t>
      </w:r>
    </w:p>
    <w:p w:rsidR="00000000" w:rsidRPr="006A48A6" w:rsidP="003E3E7B">
      <w:pPr>
        <w:pStyle w:val="BodyText"/>
      </w:pPr>
      <w:r w:rsidRPr="006A48A6">
        <w:t>Skills must be demonstrated in an operational pastry kitchen. This can be:</w:t>
      </w:r>
    </w:p>
    <w:p w:rsidR="00000000" w:rsidRPr="006A48A6" w:rsidP="006A48A6">
      <w:pPr>
        <w:pStyle w:val="ListBullet"/>
      </w:pPr>
      <w:r w:rsidRPr="006A48A6">
        <w:t>an industry workplace</w:t>
      </w:r>
    </w:p>
    <w:p w:rsidR="00000000" w:rsidRPr="006A48A6" w:rsidP="006A48A6">
      <w:pPr>
        <w:pStyle w:val="ListBullet"/>
      </w:pPr>
      <w:r w:rsidRPr="006A48A6">
        <w:t>a simulated industry environment, such as a training kitchen servicing customers.</w:t>
      </w:r>
    </w:p>
    <w:p w:rsidR="00000000" w:rsidRPr="006A48A6" w:rsidP="006A48A6">
      <w:pPr>
        <w:pStyle w:val="BodyText"/>
      </w:pPr>
    </w:p>
    <w:p w:rsidR="00000000" w:rsidRPr="006A48A6" w:rsidP="003E3E7B">
      <w:pPr>
        <w:pStyle w:val="BodyText"/>
      </w:pPr>
      <w:r w:rsidRPr="006A48A6">
        <w:t>Assessment must ensure access to:</w:t>
      </w:r>
    </w:p>
    <w:p w:rsidR="00000000" w:rsidRPr="006A48A6" w:rsidP="006A48A6">
      <w:pPr>
        <w:pStyle w:val="ListBullet"/>
      </w:pPr>
      <w:r w:rsidRPr="006A48A6">
        <w:t>fi</w:t>
      </w:r>
      <w:r w:rsidRPr="006A48A6">
        <w:t xml:space="preserve">xtures and large equipment: </w:t>
      </w:r>
    </w:p>
    <w:p w:rsidR="00000000" w:rsidRPr="006A48A6" w:rsidP="006A48A6">
      <w:pPr>
        <w:pStyle w:val="ListBullet2"/>
      </w:pPr>
      <w:r w:rsidRPr="006A48A6">
        <w:t>commercial grade work benches (1.5 m/person)</w:t>
      </w:r>
    </w:p>
    <w:p w:rsidR="00000000" w:rsidRPr="006A48A6" w:rsidP="006A48A6">
      <w:pPr>
        <w:pStyle w:val="ListBullet2"/>
      </w:pPr>
      <w:r w:rsidRPr="006A48A6">
        <w:t xml:space="preserve">commercial cake mixer and attachments: </w:t>
      </w:r>
    </w:p>
    <w:p w:rsidR="00000000" w:rsidRPr="006A48A6" w:rsidP="006A48A6">
      <w:pPr>
        <w:pStyle w:val="ListBullet3"/>
      </w:pPr>
      <w:r w:rsidRPr="006A48A6">
        <w:t>dough hook</w:t>
      </w:r>
    </w:p>
    <w:p w:rsidR="00000000" w:rsidRPr="006A48A6" w:rsidP="006A48A6">
      <w:pPr>
        <w:pStyle w:val="ListBullet3"/>
      </w:pPr>
      <w:r w:rsidRPr="006A48A6">
        <w:t>paddle</w:t>
      </w:r>
    </w:p>
    <w:p w:rsidR="00000000" w:rsidRPr="006A48A6" w:rsidP="006A48A6">
      <w:pPr>
        <w:pStyle w:val="ListBullet3"/>
      </w:pPr>
      <w:r w:rsidRPr="006A48A6">
        <w:t>whisk</w:t>
      </w:r>
    </w:p>
    <w:p w:rsidR="00000000" w:rsidRPr="006A48A6" w:rsidP="006A48A6">
      <w:pPr>
        <w:pStyle w:val="ListBullet2"/>
      </w:pPr>
      <w:r w:rsidRPr="006A48A6">
        <w:t>commercial refrigeration and freezer unit with shelving</w:t>
      </w:r>
    </w:p>
    <w:p w:rsidR="00000000" w:rsidRPr="006A48A6" w:rsidP="006A48A6">
      <w:pPr>
        <w:pStyle w:val="ListBullet2"/>
      </w:pPr>
      <w:r w:rsidRPr="006A48A6">
        <w:t>double sinks with hot and cold water</w:t>
      </w:r>
    </w:p>
    <w:p w:rsidR="00000000" w:rsidRPr="006A48A6" w:rsidP="006A48A6">
      <w:pPr>
        <w:pStyle w:val="ListBullet2"/>
      </w:pPr>
      <w:r w:rsidRPr="006A48A6">
        <w:t>gas or electric stove tops</w:t>
      </w:r>
    </w:p>
    <w:p w:rsidR="00000000" w:rsidRPr="006A48A6" w:rsidP="006A48A6">
      <w:pPr>
        <w:pStyle w:val="ListBullet2"/>
      </w:pPr>
      <w:r w:rsidRPr="006A48A6">
        <w:t>industrial strength food processor</w:t>
      </w:r>
    </w:p>
    <w:p w:rsidR="00000000" w:rsidRPr="006A48A6" w:rsidP="006A48A6">
      <w:pPr>
        <w:pStyle w:val="ListBullet2"/>
      </w:pPr>
      <w:r w:rsidRPr="006A48A6">
        <w:t>ovens with timer and trays:</w:t>
      </w:r>
    </w:p>
    <w:p w:rsidR="00000000" w:rsidRPr="006A48A6" w:rsidP="006A48A6">
      <w:pPr>
        <w:pStyle w:val="ListBullet3"/>
      </w:pPr>
      <w:r w:rsidRPr="006A48A6">
        <w:t>convection</w:t>
      </w:r>
    </w:p>
    <w:p w:rsidR="00000000" w:rsidRPr="006A48A6" w:rsidP="006A48A6">
      <w:pPr>
        <w:pStyle w:val="ListBullet3"/>
      </w:pPr>
      <w:r w:rsidRPr="006A48A6">
        <w:t>deck</w:t>
      </w:r>
    </w:p>
    <w:p w:rsidR="00000000" w:rsidRPr="006A48A6" w:rsidP="006A48A6">
      <w:pPr>
        <w:pStyle w:val="ListBullet3"/>
      </w:pPr>
      <w:r w:rsidRPr="006A48A6">
        <w:t>microwave</w:t>
      </w:r>
    </w:p>
    <w:p w:rsidR="00000000" w:rsidRPr="006A48A6" w:rsidP="006A48A6">
      <w:pPr>
        <w:pStyle w:val="ListBullet2"/>
      </w:pPr>
      <w:r w:rsidRPr="006A48A6">
        <w:t>pastry/dough break</w:t>
      </w:r>
    </w:p>
    <w:p w:rsidR="00000000" w:rsidRPr="006A48A6" w:rsidP="006A48A6">
      <w:pPr>
        <w:pStyle w:val="ListBullet2"/>
      </w:pPr>
      <w:r w:rsidRPr="006A48A6">
        <w:t>storage facilities:</w:t>
      </w:r>
    </w:p>
    <w:p w:rsidR="00000000" w:rsidRPr="006A48A6" w:rsidP="006A48A6">
      <w:pPr>
        <w:pStyle w:val="ListBullet3"/>
      </w:pPr>
      <w:r w:rsidRPr="006A48A6">
        <w:t>shelving</w:t>
      </w:r>
    </w:p>
    <w:p w:rsidR="00000000" w:rsidRPr="006A48A6" w:rsidP="006A48A6">
      <w:pPr>
        <w:pStyle w:val="ListBullet3"/>
      </w:pPr>
      <w:r w:rsidRPr="006A48A6">
        <w:t>trays</w:t>
      </w:r>
    </w:p>
    <w:p w:rsidR="00000000" w:rsidRPr="006A48A6" w:rsidP="006A48A6">
      <w:pPr>
        <w:pStyle w:val="ListBullet"/>
      </w:pPr>
      <w:r w:rsidRPr="006A48A6">
        <w:t>small equipment:</w:t>
      </w:r>
    </w:p>
    <w:p w:rsidR="00000000" w:rsidRPr="006A48A6" w:rsidP="006A48A6">
      <w:pPr>
        <w:pStyle w:val="ListBullet2"/>
      </w:pPr>
      <w:r w:rsidRPr="006A48A6">
        <w:t>acetate plastic sheets</w:t>
      </w:r>
    </w:p>
    <w:p w:rsidR="00000000" w:rsidRPr="006A48A6" w:rsidP="006A48A6">
      <w:pPr>
        <w:pStyle w:val="ListBullet2"/>
      </w:pPr>
      <w:r w:rsidRPr="006A48A6">
        <w:t>beaters</w:t>
      </w:r>
    </w:p>
    <w:p w:rsidR="00000000" w:rsidRPr="006A48A6" w:rsidP="006A48A6">
      <w:pPr>
        <w:pStyle w:val="ListBullet2"/>
      </w:pPr>
      <w:r w:rsidRPr="006A48A6">
        <w:t>blenders</w:t>
      </w:r>
    </w:p>
    <w:p w:rsidR="00000000" w:rsidRPr="006A48A6" w:rsidP="006A48A6">
      <w:pPr>
        <w:pStyle w:val="ListBullet2"/>
      </w:pPr>
      <w:r w:rsidRPr="006A48A6">
        <w:t>bowl cutters</w:t>
      </w:r>
    </w:p>
    <w:p w:rsidR="00000000" w:rsidRPr="006A48A6" w:rsidP="006A48A6">
      <w:pPr>
        <w:pStyle w:val="ListBullet2"/>
      </w:pPr>
      <w:r w:rsidRPr="006A48A6">
        <w:t>commercial mixers and attachments</w:t>
      </w:r>
    </w:p>
    <w:p w:rsidR="00000000" w:rsidRPr="006A48A6" w:rsidP="006A48A6">
      <w:pPr>
        <w:pStyle w:val="ListBullet2"/>
      </w:pPr>
      <w:r w:rsidRPr="006A48A6">
        <w:t>cutting boards</w:t>
      </w:r>
    </w:p>
    <w:p w:rsidR="00000000" w:rsidRPr="006A48A6" w:rsidP="006A48A6">
      <w:pPr>
        <w:pStyle w:val="ListBullet2"/>
      </w:pPr>
      <w:r w:rsidRPr="006A48A6">
        <w:t>cutting implements for nuts and fruits</w:t>
      </w:r>
    </w:p>
    <w:p w:rsidR="00000000" w:rsidRPr="006A48A6" w:rsidP="006A48A6">
      <w:pPr>
        <w:pStyle w:val="ListBullet2"/>
      </w:pPr>
      <w:r w:rsidRPr="006A48A6">
        <w:t>decorating equipment:</w:t>
      </w:r>
    </w:p>
    <w:p w:rsidR="00000000" w:rsidRPr="006A48A6" w:rsidP="006A48A6">
      <w:pPr>
        <w:pStyle w:val="ListBullet3"/>
      </w:pPr>
      <w:r w:rsidRPr="006A48A6">
        <w:t>blow torch</w:t>
      </w:r>
    </w:p>
    <w:p w:rsidR="00000000" w:rsidRPr="006A48A6" w:rsidP="006A48A6">
      <w:pPr>
        <w:pStyle w:val="ListBullet3"/>
      </w:pPr>
      <w:r w:rsidRPr="006A48A6">
        <w:t>chocolate spray gun</w:t>
      </w:r>
    </w:p>
    <w:p w:rsidR="00000000" w:rsidRPr="006A48A6" w:rsidP="006A48A6">
      <w:pPr>
        <w:pStyle w:val="ListBullet3"/>
      </w:pPr>
      <w:r w:rsidRPr="006A48A6">
        <w:t>fine icing sugar sieves</w:t>
      </w:r>
    </w:p>
    <w:p w:rsidR="00000000" w:rsidRPr="006A48A6" w:rsidP="006A48A6">
      <w:pPr>
        <w:pStyle w:val="ListBullet3"/>
      </w:pPr>
      <w:r w:rsidRPr="006A48A6">
        <w:t>fine piping tubes</w:t>
      </w:r>
    </w:p>
    <w:p w:rsidR="00000000" w:rsidRPr="006A48A6" w:rsidP="006A48A6">
      <w:pPr>
        <w:pStyle w:val="ListBullet3"/>
      </w:pPr>
      <w:r w:rsidRPr="006A48A6">
        <w:t>icing and cocoa powder dusters</w:t>
      </w:r>
    </w:p>
    <w:p w:rsidR="00000000" w:rsidRPr="006A48A6" w:rsidP="006A48A6">
      <w:pPr>
        <w:pStyle w:val="ListBullet3"/>
      </w:pPr>
      <w:r w:rsidRPr="006A48A6">
        <w:t>matfer-type stencils</w:t>
      </w:r>
    </w:p>
    <w:p w:rsidR="00000000" w:rsidRPr="006A48A6" w:rsidP="006A48A6">
      <w:pPr>
        <w:pStyle w:val="ListBullet3"/>
      </w:pPr>
      <w:r w:rsidRPr="006A48A6">
        <w:t>silk screens</w:t>
      </w:r>
    </w:p>
    <w:p w:rsidR="00000000" w:rsidRPr="006A48A6" w:rsidP="006A48A6">
      <w:pPr>
        <w:pStyle w:val="ListBullet3"/>
      </w:pPr>
      <w:r w:rsidRPr="006A48A6">
        <w:t>templat</w:t>
      </w:r>
      <w:r w:rsidRPr="006A48A6">
        <w:t>es</w:t>
      </w:r>
    </w:p>
    <w:p w:rsidR="00000000" w:rsidRPr="006A48A6" w:rsidP="006A48A6">
      <w:pPr>
        <w:pStyle w:val="ListBullet2"/>
      </w:pPr>
      <w:r w:rsidRPr="006A48A6">
        <w:t>deep-fryer</w:t>
      </w:r>
    </w:p>
    <w:p w:rsidR="00000000" w:rsidRPr="006A48A6" w:rsidP="006A48A6">
      <w:pPr>
        <w:pStyle w:val="ListBullet2"/>
      </w:pPr>
      <w:r w:rsidRPr="006A48A6">
        <w:t>dessert service-ware:</w:t>
      </w:r>
    </w:p>
    <w:p w:rsidR="00000000" w:rsidRPr="006A48A6" w:rsidP="006A48A6">
      <w:pPr>
        <w:pStyle w:val="ListBullet3"/>
      </w:pPr>
      <w:r w:rsidRPr="006A48A6">
        <w:t>dessert plates</w:t>
      </w:r>
    </w:p>
    <w:p w:rsidR="00000000" w:rsidRPr="006A48A6" w:rsidP="006A48A6">
      <w:pPr>
        <w:pStyle w:val="ListBullet3"/>
      </w:pPr>
      <w:r w:rsidRPr="006A48A6">
        <w:t>dishes</w:t>
      </w:r>
    </w:p>
    <w:p w:rsidR="00000000" w:rsidRPr="006A48A6" w:rsidP="006A48A6">
      <w:pPr>
        <w:pStyle w:val="ListBullet3"/>
      </w:pPr>
      <w:r w:rsidRPr="006A48A6">
        <w:t>glasses</w:t>
      </w:r>
    </w:p>
    <w:p w:rsidR="00000000" w:rsidRPr="006A48A6" w:rsidP="006A48A6">
      <w:pPr>
        <w:pStyle w:val="ListBullet3"/>
      </w:pPr>
      <w:r w:rsidRPr="006A48A6">
        <w:t>bowl</w:t>
      </w:r>
    </w:p>
    <w:p w:rsidR="00000000" w:rsidRPr="006A48A6" w:rsidP="006A48A6">
      <w:pPr>
        <w:pStyle w:val="ListBullet3"/>
      </w:pPr>
      <w:r w:rsidRPr="006A48A6">
        <w:t>coupes</w:t>
      </w:r>
    </w:p>
    <w:p w:rsidR="00000000" w:rsidRPr="006A48A6" w:rsidP="006A48A6">
      <w:pPr>
        <w:pStyle w:val="ListBullet3"/>
      </w:pPr>
      <w:r w:rsidRPr="006A48A6">
        <w:t>cutlery</w:t>
      </w:r>
    </w:p>
    <w:p w:rsidR="00000000" w:rsidRPr="006A48A6" w:rsidP="006A48A6">
      <w:pPr>
        <w:pStyle w:val="ListBullet3"/>
      </w:pPr>
      <w:r w:rsidRPr="006A48A6">
        <w:t>doilies</w:t>
      </w:r>
    </w:p>
    <w:p w:rsidR="00000000" w:rsidRPr="006A48A6" w:rsidP="006A48A6">
      <w:pPr>
        <w:pStyle w:val="ListBullet2"/>
      </w:pPr>
      <w:r w:rsidRPr="006A48A6">
        <w:t>fine and heavy gauge whisks and strainers</w:t>
      </w:r>
    </w:p>
    <w:p w:rsidR="00000000" w:rsidRPr="006A48A6" w:rsidP="006A48A6">
      <w:pPr>
        <w:pStyle w:val="ListBullet2"/>
      </w:pPr>
      <w:r w:rsidRPr="006A48A6">
        <w:t>fine icing sugar sieves</w:t>
      </w:r>
    </w:p>
    <w:p w:rsidR="00000000" w:rsidRPr="006A48A6" w:rsidP="006A48A6">
      <w:pPr>
        <w:pStyle w:val="ListBullet2"/>
      </w:pPr>
      <w:r w:rsidRPr="006A48A6">
        <w:t>fluted and plain flan rings</w:t>
      </w:r>
    </w:p>
    <w:p w:rsidR="00000000" w:rsidRPr="006A48A6" w:rsidP="006A48A6">
      <w:pPr>
        <w:pStyle w:val="ListBullet2"/>
      </w:pPr>
      <w:r w:rsidRPr="006A48A6">
        <w:t>graters</w:t>
      </w:r>
    </w:p>
    <w:p w:rsidR="00000000" w:rsidRPr="006A48A6" w:rsidP="006A48A6">
      <w:pPr>
        <w:pStyle w:val="ListBullet2"/>
      </w:pPr>
      <w:r w:rsidRPr="006A48A6">
        <w:t>gratin dishes</w:t>
      </w:r>
    </w:p>
    <w:p w:rsidR="00000000" w:rsidRPr="006A48A6" w:rsidP="006A48A6">
      <w:pPr>
        <w:pStyle w:val="ListBullet2"/>
      </w:pPr>
      <w:r w:rsidRPr="006A48A6">
        <w:t>ice makers</w:t>
      </w:r>
    </w:p>
    <w:p w:rsidR="00000000" w:rsidRPr="006A48A6" w:rsidP="006A48A6">
      <w:pPr>
        <w:pStyle w:val="ListBullet2"/>
      </w:pPr>
      <w:r w:rsidRPr="006A48A6">
        <w:t>ice cream machines</w:t>
      </w:r>
    </w:p>
    <w:p w:rsidR="00000000" w:rsidRPr="006A48A6" w:rsidP="006A48A6">
      <w:pPr>
        <w:pStyle w:val="ListBullet2"/>
      </w:pPr>
      <w:r w:rsidRPr="006A48A6">
        <w:t>juicers</w:t>
      </w:r>
    </w:p>
    <w:p w:rsidR="00000000" w:rsidRPr="006A48A6" w:rsidP="006A48A6">
      <w:pPr>
        <w:pStyle w:val="ListBullet2"/>
      </w:pPr>
      <w:r w:rsidRPr="006A48A6">
        <w:t xml:space="preserve">knives: </w:t>
      </w:r>
    </w:p>
    <w:p w:rsidR="00000000" w:rsidRPr="006A48A6" w:rsidP="006A48A6">
      <w:pPr>
        <w:pStyle w:val="ListBullet3"/>
      </w:pPr>
      <w:r w:rsidRPr="006A48A6">
        <w:t>large serrated cake knives</w:t>
      </w:r>
    </w:p>
    <w:p w:rsidR="00000000" w:rsidRPr="006A48A6" w:rsidP="006A48A6">
      <w:pPr>
        <w:pStyle w:val="ListBullet2"/>
      </w:pPr>
      <w:r w:rsidRPr="006A48A6">
        <w:t>ladles in a variety of sizes</w:t>
      </w:r>
    </w:p>
    <w:p w:rsidR="00000000" w:rsidRPr="006A48A6" w:rsidP="006A48A6">
      <w:pPr>
        <w:pStyle w:val="ListBullet2"/>
      </w:pPr>
      <w:r w:rsidRPr="006A48A6">
        <w:t xml:space="preserve">measurers: </w:t>
      </w:r>
    </w:p>
    <w:p w:rsidR="00000000" w:rsidRPr="006A48A6" w:rsidP="006A48A6">
      <w:pPr>
        <w:pStyle w:val="ListBullet3"/>
      </w:pPr>
      <w:r w:rsidRPr="006A48A6">
        <w:t>metric calibrated measuring jugs</w:t>
      </w:r>
    </w:p>
    <w:p w:rsidR="00000000" w:rsidRPr="006A48A6" w:rsidP="006A48A6">
      <w:pPr>
        <w:pStyle w:val="ListBullet2"/>
      </w:pPr>
      <w:r w:rsidRPr="006A48A6">
        <w:t>mixers</w:t>
      </w:r>
    </w:p>
    <w:p w:rsidR="00000000" w:rsidRPr="006A48A6" w:rsidP="006A48A6">
      <w:pPr>
        <w:pStyle w:val="ListBullet2"/>
      </w:pPr>
      <w:r w:rsidRPr="006A48A6">
        <w:t>moulds and dishes:</w:t>
      </w:r>
    </w:p>
    <w:p w:rsidR="00000000" w:rsidRPr="006A48A6" w:rsidP="006A48A6">
      <w:pPr>
        <w:pStyle w:val="ListBullet3"/>
      </w:pPr>
      <w:r w:rsidRPr="006A48A6">
        <w:t>tartlet</w:t>
      </w:r>
    </w:p>
    <w:p w:rsidR="00000000" w:rsidRPr="006A48A6" w:rsidP="006A48A6">
      <w:pPr>
        <w:pStyle w:val="ListBullet3"/>
      </w:pPr>
      <w:r w:rsidRPr="006A48A6">
        <w:t>darioles</w:t>
      </w:r>
    </w:p>
    <w:p w:rsidR="00000000" w:rsidRPr="006A48A6" w:rsidP="006A48A6">
      <w:pPr>
        <w:pStyle w:val="ListBullet2"/>
      </w:pPr>
      <w:r w:rsidRPr="006A48A6">
        <w:t>oven mitts</w:t>
      </w:r>
    </w:p>
    <w:p w:rsidR="00000000" w:rsidRPr="006A48A6" w:rsidP="006A48A6">
      <w:pPr>
        <w:pStyle w:val="ListBullet2"/>
      </w:pPr>
      <w:r w:rsidRPr="006A48A6">
        <w:t>pans:</w:t>
      </w:r>
    </w:p>
    <w:p w:rsidR="00000000" w:rsidRPr="006A48A6" w:rsidP="006A48A6">
      <w:pPr>
        <w:pStyle w:val="ListBullet3"/>
      </w:pPr>
      <w:r w:rsidRPr="006A48A6">
        <w:t>crêpe</w:t>
      </w:r>
    </w:p>
    <w:p w:rsidR="00000000" w:rsidRPr="006A48A6" w:rsidP="006A48A6">
      <w:pPr>
        <w:pStyle w:val="ListBullet3"/>
      </w:pPr>
      <w:r w:rsidRPr="006A48A6">
        <w:t>omelette</w:t>
      </w:r>
    </w:p>
    <w:p w:rsidR="00000000" w:rsidRPr="006A48A6" w:rsidP="006A48A6">
      <w:pPr>
        <w:pStyle w:val="ListBullet2"/>
      </w:pPr>
      <w:r w:rsidRPr="006A48A6">
        <w:t>presentation equipment:</w:t>
      </w:r>
    </w:p>
    <w:p w:rsidR="00000000" w:rsidRPr="006A48A6" w:rsidP="006A48A6">
      <w:pPr>
        <w:pStyle w:val="ListBullet3"/>
      </w:pPr>
      <w:r w:rsidRPr="006A48A6">
        <w:t>cake boards</w:t>
      </w:r>
    </w:p>
    <w:p w:rsidR="00000000" w:rsidRPr="006A48A6" w:rsidP="006A48A6">
      <w:pPr>
        <w:pStyle w:val="ListBullet3"/>
      </w:pPr>
      <w:r w:rsidRPr="006A48A6">
        <w:t>cake boxes</w:t>
      </w:r>
    </w:p>
    <w:p w:rsidR="00000000" w:rsidRPr="006A48A6" w:rsidP="006A48A6">
      <w:pPr>
        <w:pStyle w:val="ListBullet3"/>
      </w:pPr>
      <w:r w:rsidRPr="006A48A6">
        <w:t>cake stands</w:t>
      </w:r>
    </w:p>
    <w:p w:rsidR="00000000" w:rsidRPr="006A48A6" w:rsidP="006A48A6">
      <w:pPr>
        <w:pStyle w:val="ListBullet3"/>
      </w:pPr>
      <w:r w:rsidRPr="006A48A6">
        <w:t>doilies</w:t>
      </w:r>
    </w:p>
    <w:p w:rsidR="00000000" w:rsidRPr="006A48A6" w:rsidP="006A48A6">
      <w:pPr>
        <w:pStyle w:val="ListBullet2"/>
      </w:pPr>
      <w:r w:rsidRPr="006A48A6">
        <w:t>piping bags and attachments</w:t>
      </w:r>
    </w:p>
    <w:p w:rsidR="00000000" w:rsidRPr="006A48A6" w:rsidP="006A48A6">
      <w:pPr>
        <w:pStyle w:val="ListBullet2"/>
      </w:pPr>
      <w:r w:rsidRPr="006A48A6">
        <w:t>portion control markers</w:t>
      </w:r>
    </w:p>
    <w:p w:rsidR="00000000" w:rsidRPr="006A48A6" w:rsidP="006A48A6">
      <w:pPr>
        <w:pStyle w:val="ListBullet2"/>
      </w:pPr>
      <w:r w:rsidRPr="006A48A6">
        <w:t>ramekins</w:t>
      </w:r>
    </w:p>
    <w:p w:rsidR="00000000" w:rsidRPr="006A48A6" w:rsidP="006A48A6">
      <w:pPr>
        <w:pStyle w:val="ListBullet2"/>
      </w:pPr>
      <w:r w:rsidRPr="006A48A6">
        <w:t>range of saucepans and pots for small and large production</w:t>
      </w:r>
    </w:p>
    <w:p w:rsidR="00000000" w:rsidRPr="006A48A6" w:rsidP="006A48A6">
      <w:pPr>
        <w:pStyle w:val="ListBullet2"/>
      </w:pPr>
      <w:r w:rsidRPr="006A48A6">
        <w:t>salamander</w:t>
      </w:r>
    </w:p>
    <w:p w:rsidR="00000000" w:rsidRPr="006A48A6" w:rsidP="006A48A6">
      <w:pPr>
        <w:pStyle w:val="ListBullet2"/>
      </w:pPr>
      <w:r w:rsidRPr="006A48A6">
        <w:t>scales</w:t>
      </w:r>
    </w:p>
    <w:p w:rsidR="00000000" w:rsidRPr="006A48A6" w:rsidP="006A48A6">
      <w:pPr>
        <w:pStyle w:val="ListBullet2"/>
      </w:pPr>
      <w:r w:rsidRPr="006A48A6">
        <w:t>scoops</w:t>
      </w:r>
    </w:p>
    <w:p w:rsidR="00000000" w:rsidRPr="006A48A6" w:rsidP="006A48A6">
      <w:pPr>
        <w:pStyle w:val="ListBullet2"/>
      </w:pPr>
      <w:r w:rsidRPr="006A48A6">
        <w:t>serving tongs and trowels</w:t>
      </w:r>
    </w:p>
    <w:p w:rsidR="00000000" w:rsidRPr="006A48A6" w:rsidP="006A48A6">
      <w:pPr>
        <w:pStyle w:val="ListBullet2"/>
      </w:pPr>
      <w:r w:rsidRPr="006A48A6">
        <w:t>sets of stainless steel bowls</w:t>
      </w:r>
    </w:p>
    <w:p w:rsidR="00000000" w:rsidRPr="006A48A6" w:rsidP="006A48A6">
      <w:pPr>
        <w:pStyle w:val="ListBullet2"/>
      </w:pPr>
      <w:r w:rsidRPr="006A48A6">
        <w:t>skewers:</w:t>
      </w:r>
    </w:p>
    <w:p w:rsidR="00000000" w:rsidRPr="006A48A6" w:rsidP="006A48A6">
      <w:pPr>
        <w:pStyle w:val="ListBullet3"/>
      </w:pPr>
      <w:r w:rsidRPr="006A48A6">
        <w:t>metal</w:t>
      </w:r>
    </w:p>
    <w:p w:rsidR="00000000" w:rsidRPr="006A48A6" w:rsidP="006A48A6">
      <w:pPr>
        <w:pStyle w:val="ListBullet3"/>
      </w:pPr>
      <w:r w:rsidRPr="006A48A6">
        <w:t>bamboo</w:t>
      </w:r>
    </w:p>
    <w:p w:rsidR="00000000" w:rsidRPr="006A48A6" w:rsidP="006A48A6">
      <w:pPr>
        <w:pStyle w:val="ListBullet2"/>
      </w:pPr>
      <w:r w:rsidRPr="006A48A6">
        <w:t>soufflé cups</w:t>
      </w:r>
    </w:p>
    <w:p w:rsidR="00000000" w:rsidRPr="006A48A6" w:rsidP="006A48A6">
      <w:pPr>
        <w:pStyle w:val="ListBullet2"/>
      </w:pPr>
      <w:r w:rsidRPr="006A48A6">
        <w:t>spatulas</w:t>
      </w:r>
    </w:p>
    <w:p w:rsidR="00000000" w:rsidRPr="006A48A6" w:rsidP="006A48A6">
      <w:pPr>
        <w:pStyle w:val="ListBullet2"/>
      </w:pPr>
      <w:r w:rsidRPr="006A48A6">
        <w:t>spoons:</w:t>
      </w:r>
    </w:p>
    <w:p w:rsidR="00000000" w:rsidRPr="006A48A6" w:rsidP="006A48A6">
      <w:pPr>
        <w:pStyle w:val="ListBullet3"/>
      </w:pPr>
      <w:r w:rsidRPr="006A48A6">
        <w:t>wooden spoons</w:t>
      </w:r>
    </w:p>
    <w:p w:rsidR="00000000" w:rsidRPr="006A48A6" w:rsidP="006A48A6">
      <w:pPr>
        <w:pStyle w:val="ListBullet3"/>
      </w:pPr>
      <w:r w:rsidRPr="006A48A6">
        <w:t>large plain and slotted metal spoons</w:t>
      </w:r>
    </w:p>
    <w:p w:rsidR="00000000" w:rsidRPr="006A48A6" w:rsidP="006A48A6">
      <w:pPr>
        <w:pStyle w:val="ListBullet2"/>
      </w:pPr>
      <w:r w:rsidRPr="006A48A6">
        <w:t>steamer</w:t>
      </w:r>
    </w:p>
    <w:p w:rsidR="00000000" w:rsidRPr="006A48A6" w:rsidP="006A48A6">
      <w:pPr>
        <w:pStyle w:val="ListBullet2"/>
      </w:pPr>
      <w:r w:rsidRPr="006A48A6">
        <w:t>storage containers and trays</w:t>
      </w:r>
    </w:p>
    <w:p w:rsidR="00000000" w:rsidRPr="006A48A6" w:rsidP="006A48A6">
      <w:pPr>
        <w:pStyle w:val="ListBullet2"/>
      </w:pPr>
      <w:r w:rsidRPr="006A48A6">
        <w:t xml:space="preserve">sweets trolley or dessert buffet table </w:t>
      </w:r>
    </w:p>
    <w:p w:rsidR="00000000" w:rsidRPr="006A48A6" w:rsidP="006A48A6">
      <w:pPr>
        <w:pStyle w:val="ListBullet2"/>
      </w:pPr>
      <w:r w:rsidRPr="006A48A6">
        <w:t>vitamisers</w:t>
      </w:r>
    </w:p>
    <w:p w:rsidR="00000000" w:rsidRPr="006A48A6" w:rsidP="006A48A6">
      <w:pPr>
        <w:pStyle w:val="ListBullet2"/>
      </w:pPr>
      <w:r w:rsidRPr="006A48A6">
        <w:t>wire cooling racks</w:t>
      </w:r>
    </w:p>
    <w:p w:rsidR="00000000" w:rsidRPr="006A48A6" w:rsidP="006A48A6">
      <w:pPr>
        <w:pStyle w:val="ListBullet"/>
      </w:pPr>
      <w:r w:rsidRPr="006A48A6">
        <w:t>diverse and comprehensive range of commercial ingredients for the desserts specified in the performance evidence</w:t>
      </w:r>
    </w:p>
    <w:p w:rsidR="00000000" w:rsidRPr="006A48A6" w:rsidP="006A48A6">
      <w:pPr>
        <w:pStyle w:val="ListBullet"/>
      </w:pPr>
      <w:r w:rsidRPr="006A48A6">
        <w:t>cleaning materials and equipment:</w:t>
      </w:r>
    </w:p>
    <w:p w:rsidR="00000000" w:rsidRPr="006A48A6" w:rsidP="006A48A6">
      <w:pPr>
        <w:pStyle w:val="ListBullet2"/>
      </w:pPr>
      <w:r w:rsidRPr="006A48A6">
        <w:t>cleaning cloths</w:t>
      </w:r>
    </w:p>
    <w:p w:rsidR="00000000" w:rsidRPr="006A48A6" w:rsidP="006A48A6">
      <w:pPr>
        <w:pStyle w:val="ListBullet2"/>
      </w:pPr>
      <w:r w:rsidRPr="006A48A6">
        <w:t>commercial cleaning and sanitising agents and chemicals for cleaning commercial kitchens, eq</w:t>
      </w:r>
      <w:r w:rsidRPr="006A48A6">
        <w:t>uipment and food storage areas</w:t>
      </w:r>
    </w:p>
    <w:p w:rsidR="00000000" w:rsidRPr="006A48A6" w:rsidP="006A48A6">
      <w:pPr>
        <w:pStyle w:val="ListBullet2"/>
      </w:pPr>
      <w:r w:rsidRPr="006A48A6">
        <w:t>dustpans and brooms</w:t>
      </w:r>
    </w:p>
    <w:p w:rsidR="00000000" w:rsidRPr="006A48A6" w:rsidP="006A48A6">
      <w:pPr>
        <w:pStyle w:val="ListBullet2"/>
      </w:pPr>
      <w:r w:rsidRPr="006A48A6">
        <w:t>garbage bins and bags</w:t>
      </w:r>
    </w:p>
    <w:p w:rsidR="00000000" w:rsidRPr="006A48A6" w:rsidP="006A48A6">
      <w:pPr>
        <w:pStyle w:val="ListBullet2"/>
      </w:pPr>
      <w:r w:rsidRPr="006A48A6">
        <w:t>hand towel dispenser and hand towels</w:t>
      </w:r>
    </w:p>
    <w:p w:rsidR="00000000" w:rsidRPr="006A48A6" w:rsidP="006A48A6">
      <w:pPr>
        <w:pStyle w:val="ListBullet2"/>
      </w:pPr>
      <w:r w:rsidRPr="006A48A6">
        <w:t>mops and buckets</w:t>
      </w:r>
    </w:p>
    <w:p w:rsidR="00000000" w:rsidRPr="006A48A6" w:rsidP="006A48A6">
      <w:pPr>
        <w:pStyle w:val="ListBullet2"/>
      </w:pPr>
      <w:r w:rsidRPr="006A48A6">
        <w:t>separate hand basin and antiseptic liquid soap dispenser for hand washing</w:t>
      </w:r>
    </w:p>
    <w:p w:rsidR="00000000" w:rsidRPr="006A48A6" w:rsidP="006A48A6">
      <w:pPr>
        <w:pStyle w:val="ListBullet2"/>
      </w:pPr>
      <w:r w:rsidRPr="006A48A6">
        <w:t>sponges, brushes and scourers</w:t>
      </w:r>
    </w:p>
    <w:p w:rsidR="00000000" w:rsidRPr="006A48A6" w:rsidP="006A48A6">
      <w:pPr>
        <w:pStyle w:val="ListBullet2"/>
      </w:pPr>
      <w:r w:rsidRPr="006A48A6">
        <w:t>tea towels</w:t>
      </w:r>
    </w:p>
    <w:p w:rsidR="00000000" w:rsidRPr="006A48A6" w:rsidP="006A48A6">
      <w:pPr>
        <w:pStyle w:val="ListBullet"/>
      </w:pPr>
      <w:r w:rsidRPr="006A48A6">
        <w:t>organisationa</w:t>
      </w:r>
      <w:r w:rsidRPr="006A48A6">
        <w:t>l specifications:</w:t>
      </w:r>
    </w:p>
    <w:p w:rsidR="00000000" w:rsidRPr="006A48A6" w:rsidP="006A48A6">
      <w:pPr>
        <w:pStyle w:val="ListBullet2"/>
      </w:pPr>
      <w:r w:rsidRPr="006A48A6">
        <w:t>equipment manufacturer instructions</w:t>
      </w:r>
    </w:p>
    <w:p w:rsidR="00000000" w:rsidRPr="006A48A6" w:rsidP="006A48A6">
      <w:pPr>
        <w:pStyle w:val="ListBullet2"/>
      </w:pPr>
      <w:r w:rsidRPr="006A48A6">
        <w:t>current commercial stock control procedures and documentation for ordering, monitoring and maintaining stock</w:t>
      </w:r>
    </w:p>
    <w:p w:rsidR="00000000" w:rsidRPr="006A48A6" w:rsidP="006A48A6">
      <w:pPr>
        <w:pStyle w:val="ListBullet2"/>
      </w:pPr>
      <w:r w:rsidRPr="006A48A6">
        <w:t>food preparation lists</w:t>
      </w:r>
    </w:p>
    <w:p w:rsidR="00000000" w:rsidRPr="006A48A6" w:rsidP="006A48A6">
      <w:pPr>
        <w:pStyle w:val="ListBullet2"/>
      </w:pPr>
      <w:r w:rsidRPr="006A48A6">
        <w:t>mise en place lists, menus, standard recipes, and re</w:t>
      </w:r>
      <w:r w:rsidRPr="006A48A6">
        <w:t>cipes for special dietary requirements</w:t>
      </w:r>
    </w:p>
    <w:p w:rsidR="00000000" w:rsidRPr="006A48A6" w:rsidP="006A48A6">
      <w:pPr>
        <w:pStyle w:val="ListBullet2"/>
      </w:pPr>
      <w:r w:rsidRPr="006A48A6">
        <w:t>ordering and docketing paperwork</w:t>
      </w:r>
    </w:p>
    <w:p w:rsidR="00000000" w:rsidRPr="006A48A6" w:rsidP="006A48A6">
      <w:pPr>
        <w:pStyle w:val="ListBullet2"/>
      </w:pPr>
      <w:r w:rsidRPr="006A48A6">
        <w:t>food safety plans</w:t>
      </w:r>
    </w:p>
    <w:p w:rsidR="00000000" w:rsidRPr="006A48A6" w:rsidP="006A48A6">
      <w:pPr>
        <w:pStyle w:val="ListBullet2"/>
      </w:pPr>
      <w:r w:rsidRPr="006A48A6">
        <w:t>guidelines relating to food disposal, storage and presentation requirements</w:t>
      </w:r>
    </w:p>
    <w:p w:rsidR="00000000" w:rsidRPr="006A48A6" w:rsidP="006A48A6">
      <w:pPr>
        <w:pStyle w:val="ListBullet2"/>
      </w:pPr>
      <w:r w:rsidRPr="006A48A6">
        <w:t>safety data sheets (SDS) for cleaning agents and chemicals</w:t>
      </w:r>
    </w:p>
    <w:p w:rsidR="00000000" w:rsidRPr="006A48A6" w:rsidP="006A48A6">
      <w:pPr>
        <w:pStyle w:val="ListBullet"/>
      </w:pPr>
      <w:r w:rsidRPr="006A48A6">
        <w:t>industry realistic ratios of k</w:t>
      </w:r>
      <w:r w:rsidRPr="006A48A6">
        <w:t xml:space="preserve">itchen staff to customers; these can be: </w:t>
      </w:r>
    </w:p>
    <w:p w:rsidR="00000000" w:rsidRPr="006A48A6" w:rsidP="006A48A6">
      <w:pPr>
        <w:pStyle w:val="ListBullet2"/>
      </w:pPr>
      <w:r w:rsidRPr="006A48A6">
        <w:t>staff and customers in an industry workplace during the assessment process; or</w:t>
      </w:r>
    </w:p>
    <w:p w:rsidR="00000000" w:rsidRPr="006A48A6" w:rsidP="006A48A6">
      <w:pPr>
        <w:pStyle w:val="ListBullet2"/>
      </w:pPr>
      <w:r w:rsidRPr="006A48A6">
        <w:t>individuals who participate in role plays or simulated activities, set up for the purpose of assessment, in a simulated industry envir</w:t>
      </w:r>
      <w:r w:rsidRPr="006A48A6">
        <w:t>onment operated within a training organisation.</w:t>
      </w:r>
    </w:p>
    <w:p w:rsidR="00000000" w:rsidRPr="006A48A6" w:rsidP="006A48A6">
      <w:pPr>
        <w:pStyle w:val="BodyText"/>
      </w:pPr>
    </w:p>
    <w:p w:rsidR="00000000" w:rsidRPr="006A48A6" w:rsidP="003E3E7B">
      <w:pPr>
        <w:pStyle w:val="BodyText"/>
      </w:pPr>
      <w:r w:rsidRPr="006A48A6">
        <w:t>Assessors must satisfy the Standards for Registered Training Organisations’ requirements for assessors; and:</w:t>
      </w:r>
    </w:p>
    <w:p w:rsidR="00000000" w:rsidRPr="006A48A6" w:rsidP="006A48A6">
      <w:pPr>
        <w:pStyle w:val="ListBullet"/>
      </w:pPr>
      <w:r w:rsidRPr="006A48A6">
        <w:t>have worked in industry for at least three years where they have applied the skills and knowledge of this unit of competency.</w:t>
      </w:r>
    </w:p>
    <w:p w:rsidR="00000000" w:rsidRPr="006A48A6" w:rsidP="006A48A6">
      <w:pPr>
        <w:pStyle w:val="AllowPageBreak"/>
      </w:pPr>
    </w:p>
    <w:p w:rsidR="00000000" w:rsidRPr="006A48A6" w:rsidP="006A48A6">
      <w:pPr>
        <w:pStyle w:val="Heading1"/>
      </w:pPr>
      <w:bookmarkStart w:id="15" w:name="O_765254"/>
      <w:bookmarkEnd w:id="15"/>
      <w:r w:rsidRPr="006A48A6">
        <w:t>Links</w:t>
      </w:r>
    </w:p>
    <w:p w:rsidR="00000000" w:rsidRPr="006A48A6" w:rsidP="003E3E7B">
      <w:pPr>
        <w:pStyle w:val="BodyText"/>
      </w:pPr>
      <w:r w:rsidRPr="006A48A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B6450">
        <w:rPr>
          <w:rStyle w:val="Hyperlink"/>
        </w:rPr>
        <w:t>https://vetnet.gov.au/Pages/TrainingDocs.aspx?q=68c40a93-e51d-4e0f-bc06-899dff092694</w:t>
      </w:r>
      <w:r>
        <w:fldChar w:fldCharType="end"/>
      </w:r>
    </w:p>
    <w:p w:rsidR="00000000" w:rsidRPr="006A48A6" w:rsidP="006A48A6"/>
    <w:sectPr w:rsidSect="006A48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rsidRPr="003E3E7B" w:rsidP="003E3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7B" w:rsidP="006A4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E3E7B" w:rsidP="006A48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E3E7B" w:rsidP="006A48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rsidP="006A48A6">
    <w:pPr>
      <w:pStyle w:val="Footer"/>
      <w:framePr w:wrap="around"/>
    </w:pPr>
    <w:r>
      <w:fldChar w:fldCharType="begin"/>
    </w:r>
    <w:r>
      <w:instrText xml:space="preserve"> DOCPROPERTY  Subject  \* MERGEFORMAT </w:instrText>
    </w:r>
    <w:r>
      <w:fldChar w:fldCharType="separate"/>
    </w:r>
    <w:r w:rsidR="003E3E7B">
      <w:t>Approved</w:t>
    </w:r>
    <w:r w:rsidR="003E3E7B">
      <w:fldChar w:fldCharType="end"/>
    </w:r>
    <w:r>
      <w:tab/>
      <w:t xml:space="preserve">Page </w:t>
    </w:r>
    <w:r>
      <w:fldChar w:fldCharType="begin"/>
    </w:r>
    <w:r>
      <w:instrText xml:space="preserve"> PAGE  \* Arabic  \* MERGEFORMAT </w:instrText>
    </w:r>
    <w:r>
      <w:fldChar w:fldCharType="separate"/>
    </w:r>
    <w:r w:rsidR="003E3E7B">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E7B">
      <w:rPr>
        <w:noProof/>
      </w:rPr>
      <w:t>9</w:t>
    </w:r>
    <w:r>
      <w:rPr>
        <w:noProof/>
      </w:rPr>
      <w:fldChar w:fldCharType="end"/>
    </w:r>
  </w:p>
  <w:p w:rsidR="006A48A6" w:rsidP="006A48A6">
    <w:pPr>
      <w:pStyle w:val="Footer"/>
      <w:framePr w:wrap="around"/>
    </w:pPr>
    <w:r>
      <w:t xml:space="preserve">© Commonwealth of Australia, </w:t>
    </w:r>
    <w:r>
      <w:fldChar w:fldCharType="begin"/>
    </w:r>
    <w:r>
      <w:instrText xml:space="preserve"> DATE  \@ "yyyy"  \* MERGEFORMAT </w:instrText>
    </w:r>
    <w:r>
      <w:fldChar w:fldCharType="separate"/>
    </w:r>
    <w:r w:rsidR="003E3E7B">
      <w:rPr>
        <w:noProof/>
      </w:rPr>
      <w:t>2025</w:t>
    </w:r>
    <w:r>
      <w:fldChar w:fldCharType="end"/>
    </w:r>
    <w:r>
      <w:tab/>
    </w:r>
    <w:r>
      <w:fldChar w:fldCharType="begin"/>
    </w:r>
    <w:r>
      <w:instrText xml:space="preserve"> DOCPROPERTY  Author  \* MERGEFORMAT </w:instrText>
    </w:r>
    <w:r>
      <w:fldChar w:fldCharType="separate"/>
    </w:r>
    <w:r w:rsidR="003E3E7B">
      <w:t>Service and Creative Skills Australia</w:t>
    </w:r>
    <w:r w:rsidR="003E3E7B">
      <w:fldChar w:fldCharType="end"/>
    </w:r>
  </w:p>
  <w:p w:rsidR="006A48A6" w:rsidP="006A4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8A6" w:rsidRPr="003E3E7B" w:rsidP="003E3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7B" w:rsidRPr="002D2AF8" w:rsidP="006A48A6">
    <w:pPr>
      <w:pStyle w:val="Header"/>
      <w:framePr w:wrap="around"/>
    </w:pPr>
    <w:r>
      <w:fldChar w:fldCharType="begin"/>
    </w:r>
    <w:r>
      <w:instrText xml:space="preserve"> TITLE   \* MERGEFORMAT </w:instrText>
    </w:r>
    <w:r>
      <w:fldChar w:fldCharType="separate"/>
    </w:r>
    <w:r>
      <w:t>SITHPAT006 Produce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3E7B" w:rsidP="006A48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A6" w:rsidRPr="002D2AF8" w:rsidP="006A48A6">
    <w:pPr>
      <w:pStyle w:val="Header"/>
      <w:framePr w:wrap="around"/>
    </w:pPr>
    <w:r>
      <w:fldChar w:fldCharType="begin"/>
    </w:r>
    <w:r>
      <w:instrText xml:space="preserve"> TITLE   \* MERGEFORMAT </w:instrText>
    </w:r>
    <w:r>
      <w:fldChar w:fldCharType="separate"/>
    </w:r>
    <w:r w:rsidR="003E3E7B">
      <w:t>SITHPAT006 Produce desserts</w:t>
    </w:r>
    <w:r w:rsidR="003E3E7B">
      <w:fldChar w:fldCharType="end"/>
    </w:r>
    <w:r>
      <w:tab/>
      <w:t xml:space="preserve">Date this document was generated: </w:t>
    </w:r>
    <w:r>
      <w:fldChar w:fldCharType="begin"/>
    </w:r>
    <w:r>
      <w:instrText xml:space="preserve"> CREATEDATE  \@ "d MMMM yyyy"  \* MERGEFORMAT </w:instrText>
    </w:r>
    <w:r>
      <w:fldChar w:fldCharType="separate"/>
    </w:r>
    <w:r w:rsidR="003E3E7B">
      <w:rPr>
        <w:noProof/>
      </w:rPr>
      <w:t>1 March 2025</w:t>
    </w:r>
    <w:r>
      <w:fldChar w:fldCharType="end"/>
    </w:r>
  </w:p>
  <w:p w:rsidR="006A48A6" w:rsidP="006A4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585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546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6C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8A6"/>
    <w:pPr>
      <w:spacing w:before="360" w:after="60"/>
      <w:outlineLvl w:val="0"/>
    </w:pPr>
    <w:rPr>
      <w:sz w:val="32"/>
    </w:rPr>
  </w:style>
  <w:style w:type="paragraph" w:styleId="Heading2">
    <w:name w:val="heading 2"/>
    <w:basedOn w:val="HeadingBase"/>
    <w:next w:val="BodyText"/>
    <w:link w:val="Heading2Char"/>
    <w:qFormat/>
    <w:rsid w:val="006A48A6"/>
    <w:pPr>
      <w:keepLines/>
      <w:spacing w:before="240" w:after="120"/>
      <w:outlineLvl w:val="1"/>
    </w:pPr>
    <w:rPr>
      <w:sz w:val="28"/>
      <w:szCs w:val="40"/>
    </w:rPr>
  </w:style>
  <w:style w:type="paragraph" w:styleId="Heading3">
    <w:name w:val="heading 3"/>
    <w:basedOn w:val="HeadingBase"/>
    <w:next w:val="BodyText"/>
    <w:link w:val="Heading3Char"/>
    <w:qFormat/>
    <w:rsid w:val="006A48A6"/>
    <w:pPr>
      <w:spacing w:before="180" w:after="120"/>
      <w:outlineLvl w:val="2"/>
    </w:pPr>
    <w:rPr>
      <w:spacing w:val="-10"/>
      <w:kern w:val="32"/>
    </w:rPr>
  </w:style>
  <w:style w:type="paragraph" w:styleId="Heading4">
    <w:name w:val="heading 4"/>
    <w:basedOn w:val="HeadingBase"/>
    <w:next w:val="BodyText"/>
    <w:link w:val="Heading4Char"/>
    <w:qFormat/>
    <w:rsid w:val="006A48A6"/>
    <w:pPr>
      <w:spacing w:before="160" w:after="120"/>
      <w:outlineLvl w:val="3"/>
    </w:pPr>
    <w:rPr>
      <w:sz w:val="22"/>
    </w:rPr>
  </w:style>
  <w:style w:type="paragraph" w:styleId="Heading5">
    <w:name w:val="heading 5"/>
    <w:basedOn w:val="HeadingBase"/>
    <w:next w:val="Normal"/>
    <w:link w:val="Heading5Char"/>
    <w:qFormat/>
    <w:rsid w:val="006A48A6"/>
    <w:pPr>
      <w:spacing w:before="80"/>
      <w:outlineLvl w:val="4"/>
    </w:pPr>
    <w:rPr>
      <w:color w:val="918585"/>
      <w:sz w:val="20"/>
    </w:rPr>
  </w:style>
  <w:style w:type="paragraph" w:styleId="Heading6">
    <w:name w:val="heading 6"/>
    <w:basedOn w:val="HeadingBase"/>
    <w:next w:val="Normal"/>
    <w:link w:val="Heading6Char"/>
    <w:qFormat/>
    <w:rsid w:val="006A48A6"/>
    <w:pPr>
      <w:spacing w:before="60"/>
      <w:outlineLvl w:val="5"/>
    </w:pPr>
    <w:rPr>
      <w:color w:val="918585"/>
      <w:sz w:val="20"/>
    </w:rPr>
  </w:style>
  <w:style w:type="paragraph" w:styleId="Heading7">
    <w:name w:val="heading 7"/>
    <w:basedOn w:val="Normal"/>
    <w:next w:val="Normal"/>
    <w:link w:val="Heading7Char"/>
    <w:qFormat/>
    <w:rsid w:val="006A48A6"/>
    <w:pPr>
      <w:ind w:left="720"/>
      <w:outlineLvl w:val="6"/>
    </w:pPr>
    <w:rPr>
      <w:i/>
    </w:rPr>
  </w:style>
  <w:style w:type="paragraph" w:styleId="Heading8">
    <w:name w:val="heading 8"/>
    <w:basedOn w:val="Normal"/>
    <w:next w:val="Normal"/>
    <w:link w:val="Heading8Char"/>
    <w:qFormat/>
    <w:rsid w:val="006A48A6"/>
    <w:pPr>
      <w:ind w:left="720"/>
      <w:outlineLvl w:val="7"/>
    </w:pPr>
    <w:rPr>
      <w:i/>
    </w:rPr>
  </w:style>
  <w:style w:type="paragraph" w:styleId="Heading9">
    <w:name w:val="heading 9"/>
    <w:basedOn w:val="Normal"/>
    <w:next w:val="Normal"/>
    <w:link w:val="Heading9Char"/>
    <w:qFormat/>
    <w:rsid w:val="006A48A6"/>
    <w:pPr>
      <w:ind w:left="720"/>
      <w:outlineLvl w:val="8"/>
    </w:pPr>
    <w:rPr>
      <w:i/>
    </w:rPr>
  </w:style>
  <w:style w:type="character" w:default="1" w:styleId="DefaultParagraphFont">
    <w:name w:val="Default Paragraph Font"/>
    <w:uiPriority w:val="1"/>
    <w:unhideWhenUsed/>
    <w:rsid w:val="006A4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8A6"/>
  </w:style>
  <w:style w:type="character" w:customStyle="1" w:styleId="Heading1Char">
    <w:name w:val="Heading 1 Char"/>
    <w:basedOn w:val="DefaultParagraphFont"/>
    <w:link w:val="Heading1"/>
    <w:rsid w:val="006A48A6"/>
    <w:rPr>
      <w:rFonts w:ascii="Times New Roman" w:eastAsia="Times New Roman" w:hAnsi="Times New Roman" w:cs="Times New Roman"/>
      <w:b/>
      <w:sz w:val="32"/>
      <w:szCs w:val="20"/>
      <w:lang w:eastAsia="en-US"/>
    </w:rPr>
  </w:style>
  <w:style w:type="paragraph" w:styleId="BodyText">
    <w:name w:val="Body Text"/>
    <w:basedOn w:val="Normal"/>
    <w:link w:val="BodyTextChar"/>
    <w:rsid w:val="006A4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8A6"/>
    <w:rPr>
      <w:rFonts w:ascii="Times New Roman" w:eastAsia="Times New Roman" w:hAnsi="Times New Roman" w:cs="Times New Roman"/>
      <w:sz w:val="24"/>
      <w:lang w:eastAsia="en-US"/>
    </w:rPr>
  </w:style>
  <w:style w:type="paragraph" w:styleId="List">
    <w:name w:val="List"/>
    <w:basedOn w:val="BodyText"/>
    <w:next w:val="BodyText"/>
    <w:rsid w:val="006A48A6"/>
    <w:pPr>
      <w:tabs>
        <w:tab w:val="left" w:pos="340"/>
      </w:tabs>
      <w:spacing w:before="60" w:after="60"/>
      <w:ind w:left="340" w:hanging="340"/>
    </w:pPr>
  </w:style>
  <w:style w:type="paragraph" w:styleId="ListBullet">
    <w:name w:val="List Bullet"/>
    <w:basedOn w:val="List"/>
    <w:rsid w:val="006A48A6"/>
    <w:pPr>
      <w:numPr>
        <w:numId w:val="13"/>
      </w:numPr>
      <w:tabs>
        <w:tab w:val="clear" w:pos="340"/>
      </w:tabs>
      <w:spacing w:before="40" w:after="40"/>
    </w:pPr>
  </w:style>
  <w:style w:type="character" w:customStyle="1" w:styleId="SpecialBold">
    <w:name w:val="Special Bold"/>
    <w:basedOn w:val="DefaultParagraphFont"/>
    <w:rsid w:val="006A48A6"/>
    <w:rPr>
      <w:b/>
      <w:spacing w:val="0"/>
    </w:rPr>
  </w:style>
  <w:style w:type="paragraph" w:styleId="ListBullet2">
    <w:name w:val="List Bullet 2"/>
    <w:basedOn w:val="List2"/>
    <w:rsid w:val="006A48A6"/>
    <w:pPr>
      <w:numPr>
        <w:numId w:val="14"/>
      </w:numPr>
      <w:tabs>
        <w:tab w:val="clear" w:pos="680"/>
      </w:tabs>
    </w:pPr>
  </w:style>
  <w:style w:type="paragraph" w:customStyle="1" w:styleId="SuperHeading">
    <w:name w:val="SuperHeading"/>
    <w:basedOn w:val="Normal"/>
    <w:rsid w:val="006A48A6"/>
    <w:pPr>
      <w:spacing w:before="240" w:after="120"/>
      <w:outlineLvl w:val="0"/>
    </w:pPr>
    <w:rPr>
      <w:rFonts w:ascii="Times New Roman" w:hAnsi="Times New Roman"/>
      <w:b/>
      <w:sz w:val="32"/>
    </w:rPr>
  </w:style>
  <w:style w:type="paragraph" w:customStyle="1" w:styleId="AllowPageBreak">
    <w:name w:val="AllowPageBreak"/>
    <w:rsid w:val="006A48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48A6"/>
    <w:pPr>
      <w:numPr>
        <w:numId w:val="3"/>
      </w:numPr>
      <w:tabs>
        <w:tab w:val="clear" w:pos="1021"/>
      </w:tabs>
      <w:ind w:left="1037" w:hanging="357"/>
    </w:pPr>
  </w:style>
  <w:style w:type="character" w:customStyle="1" w:styleId="BoldandItalics">
    <w:name w:val="Bold and Italics"/>
    <w:qFormat/>
    <w:rsid w:val="006A48A6"/>
    <w:rPr>
      <w:b/>
      <w:i/>
      <w:u w:val="none"/>
    </w:rPr>
  </w:style>
  <w:style w:type="character" w:customStyle="1" w:styleId="Heading2Char">
    <w:name w:val="Heading 2 Char"/>
    <w:basedOn w:val="DefaultParagraphFont"/>
    <w:link w:val="Heading2"/>
    <w:rsid w:val="006A4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8A6"/>
    <w:rPr>
      <w:rFonts w:ascii="Courier New" w:eastAsia="Times New Roman" w:hAnsi="Courier New" w:cs="Times New Roman"/>
      <w:i/>
      <w:szCs w:val="20"/>
      <w:lang w:eastAsia="en-US"/>
    </w:rPr>
  </w:style>
  <w:style w:type="paragraph" w:customStyle="1" w:styleId="HeadingBase">
    <w:name w:val="Heading Base"/>
    <w:rsid w:val="006A4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8A6"/>
    <w:pPr>
      <w:tabs>
        <w:tab w:val="right" w:leader="dot" w:pos="9072"/>
      </w:tabs>
      <w:ind w:left="567"/>
    </w:pPr>
    <w:rPr>
      <w:szCs w:val="22"/>
    </w:rPr>
  </w:style>
  <w:style w:type="paragraph" w:customStyle="1" w:styleId="TOCBase">
    <w:name w:val="TOC Base"/>
    <w:rsid w:val="006A4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8A6"/>
    <w:pPr>
      <w:tabs>
        <w:tab w:val="right" w:leader="dot" w:pos="9072"/>
      </w:tabs>
      <w:spacing w:before="40" w:after="40"/>
      <w:ind w:left="284"/>
    </w:pPr>
    <w:rPr>
      <w:rFonts w:ascii="Times New Roman" w:hAnsi="Times New Roman"/>
    </w:rPr>
  </w:style>
  <w:style w:type="paragraph" w:styleId="TOC1">
    <w:name w:val="toc 1"/>
    <w:basedOn w:val="TOCBase"/>
    <w:next w:val="Normal"/>
    <w:rsid w:val="006A4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8A6"/>
    <w:rPr>
      <w:rFonts w:ascii="Times New Roman" w:eastAsia="Times New Roman" w:hAnsi="Times New Roman" w:cs="Times New Roman"/>
      <w:sz w:val="16"/>
      <w:lang w:eastAsia="en-US"/>
    </w:rPr>
  </w:style>
  <w:style w:type="paragraph" w:styleId="Title">
    <w:name w:val="Title"/>
    <w:basedOn w:val="HeadingBase"/>
    <w:link w:val="TitleChar"/>
    <w:qFormat/>
    <w:rsid w:val="006A48A6"/>
    <w:pPr>
      <w:spacing w:before="5040"/>
      <w:jc w:val="center"/>
    </w:pPr>
    <w:rPr>
      <w:sz w:val="48"/>
      <w:szCs w:val="72"/>
      <w:lang w:val="en-US"/>
    </w:rPr>
  </w:style>
  <w:style w:type="character" w:customStyle="1" w:styleId="TitleChar">
    <w:name w:val="Title Char"/>
    <w:basedOn w:val="DefaultParagraphFont"/>
    <w:link w:val="Title"/>
    <w:rsid w:val="006A4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8A6"/>
    <w:pPr>
      <w:tabs>
        <w:tab w:val="left" w:pos="3600"/>
        <w:tab w:val="left" w:pos="3958"/>
      </w:tabs>
    </w:pPr>
  </w:style>
  <w:style w:type="paragraph" w:customStyle="1" w:styleId="Note">
    <w:name w:val="Note"/>
    <w:basedOn w:val="BodyText"/>
    <w:rsid w:val="006A4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8A6"/>
    <w:pPr>
      <w:framePr w:wrap="auto" w:hAnchor="text" w:y="6049"/>
    </w:pPr>
    <w:rPr>
      <w:color w:val="000000"/>
      <w:sz w:val="40"/>
    </w:rPr>
  </w:style>
  <w:style w:type="paragraph" w:customStyle="1" w:styleId="TOCTitle">
    <w:name w:val="TOCTitle"/>
    <w:basedOn w:val="Heading1"/>
    <w:rsid w:val="006A48A6"/>
    <w:pPr>
      <w:spacing w:after="240"/>
      <w:jc w:val="center"/>
      <w:outlineLvl w:val="9"/>
    </w:pPr>
    <w:rPr>
      <w:caps/>
    </w:rPr>
  </w:style>
  <w:style w:type="paragraph" w:customStyle="1" w:styleId="Version">
    <w:name w:val="Version"/>
    <w:rsid w:val="006A4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8A6"/>
    <w:pPr>
      <w:keepNext w:val="0"/>
      <w:tabs>
        <w:tab w:val="right" w:pos="4176"/>
      </w:tabs>
      <w:ind w:left="198" w:hanging="198"/>
    </w:pPr>
    <w:rPr>
      <w:rFonts w:ascii="Garamond" w:hAnsi="Garamond"/>
    </w:rPr>
  </w:style>
  <w:style w:type="paragraph" w:styleId="IndexHeading">
    <w:name w:val="index heading"/>
    <w:basedOn w:val="Normal"/>
    <w:next w:val="Index1"/>
    <w:semiHidden/>
    <w:rsid w:val="006A48A6"/>
    <w:pPr>
      <w:spacing w:before="120" w:after="120"/>
    </w:pPr>
    <w:rPr>
      <w:rFonts w:ascii="Arial" w:hAnsi="Arial"/>
      <w:b/>
      <w:color w:val="918585"/>
      <w:sz w:val="24"/>
    </w:rPr>
  </w:style>
  <w:style w:type="paragraph" w:styleId="Header">
    <w:name w:val="header"/>
    <w:basedOn w:val="Normal"/>
    <w:link w:val="HeaderChar"/>
    <w:rsid w:val="006A4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8A6"/>
    <w:rPr>
      <w:rFonts w:ascii="Times New Roman" w:eastAsia="Times New Roman" w:hAnsi="Times New Roman" w:cs="Times New Roman"/>
      <w:sz w:val="16"/>
      <w:szCs w:val="20"/>
      <w:lang w:val="en-GB" w:eastAsia="en-US"/>
    </w:rPr>
  </w:style>
  <w:style w:type="paragraph" w:customStyle="1" w:styleId="Chapter">
    <w:name w:val="Chapter"/>
    <w:basedOn w:val="Normal"/>
    <w:rsid w:val="006A48A6"/>
    <w:pPr>
      <w:spacing w:before="240"/>
    </w:pPr>
    <w:rPr>
      <w:rFonts w:ascii="Times New Roman" w:hAnsi="Times New Roman"/>
      <w:smallCaps/>
      <w:spacing w:val="80"/>
      <w:sz w:val="28"/>
    </w:rPr>
  </w:style>
  <w:style w:type="paragraph" w:customStyle="1" w:styleId="InChapter">
    <w:name w:val="InChapter"/>
    <w:basedOn w:val="Heading3"/>
    <w:rsid w:val="006A48A6"/>
    <w:pPr>
      <w:spacing w:after="240"/>
      <w:outlineLvl w:val="9"/>
    </w:pPr>
    <w:rPr>
      <w:noProof/>
    </w:rPr>
  </w:style>
  <w:style w:type="paragraph" w:styleId="Index2">
    <w:name w:val="index 2"/>
    <w:basedOn w:val="Normal"/>
    <w:next w:val="Normal"/>
    <w:semiHidden/>
    <w:rsid w:val="006A48A6"/>
    <w:pPr>
      <w:tabs>
        <w:tab w:val="right" w:pos="4176"/>
      </w:tabs>
      <w:ind w:left="568" w:hanging="284"/>
    </w:pPr>
    <w:rPr>
      <w:rFonts w:ascii="Garamond" w:hAnsi="Garamond"/>
    </w:rPr>
  </w:style>
  <w:style w:type="paragraph" w:customStyle="1" w:styleId="Byline">
    <w:name w:val="Byline"/>
    <w:rsid w:val="006A4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8A6"/>
    <w:pPr>
      <w:tabs>
        <w:tab w:val="clear" w:pos="3600"/>
        <w:tab w:val="clear" w:pos="3958"/>
      </w:tabs>
      <w:jc w:val="right"/>
    </w:pPr>
  </w:style>
  <w:style w:type="character" w:styleId="Emphasis">
    <w:name w:val="Emphasis"/>
    <w:basedOn w:val="DefaultParagraphFont"/>
    <w:qFormat/>
    <w:rsid w:val="006A48A6"/>
    <w:rPr>
      <w:i/>
    </w:rPr>
  </w:style>
  <w:style w:type="paragraph" w:styleId="Caption">
    <w:name w:val="caption"/>
    <w:basedOn w:val="BodyText"/>
    <w:next w:val="Normal"/>
    <w:qFormat/>
    <w:rsid w:val="006A48A6"/>
    <w:pPr>
      <w:framePr w:w="2268" w:hSpace="181" w:vSpace="181" w:wrap="around" w:vAnchor="text" w:hAnchor="page" w:x="1135" w:y="285" w:anchorLock="1"/>
    </w:pPr>
    <w:rPr>
      <w:i/>
    </w:rPr>
  </w:style>
  <w:style w:type="paragraph" w:customStyle="1" w:styleId="MiniTOCTitle">
    <w:name w:val="MiniTOCTitle"/>
    <w:basedOn w:val="Heading4"/>
    <w:rsid w:val="006A48A6"/>
    <w:pPr>
      <w:spacing w:before="240"/>
      <w:outlineLvl w:val="9"/>
    </w:pPr>
    <w:rPr>
      <w:noProof/>
      <w:sz w:val="24"/>
    </w:rPr>
  </w:style>
  <w:style w:type="paragraph" w:customStyle="1" w:styleId="MiniTOCItem">
    <w:name w:val="MiniTOCItem"/>
    <w:basedOn w:val="ListBullet"/>
    <w:rsid w:val="006A48A6"/>
    <w:pPr>
      <w:numPr>
        <w:numId w:val="0"/>
      </w:numPr>
      <w:tabs>
        <w:tab w:val="right" w:leader="dot" w:pos="6521"/>
      </w:tabs>
      <w:spacing w:before="0" w:after="0"/>
    </w:pPr>
  </w:style>
  <w:style w:type="paragraph" w:customStyle="1" w:styleId="TOFTitle">
    <w:name w:val="TOFTitle"/>
    <w:basedOn w:val="TOCTitle"/>
    <w:rsid w:val="006A48A6"/>
  </w:style>
  <w:style w:type="paragraph" w:styleId="TableofFigures">
    <w:name w:val="table of figures"/>
    <w:basedOn w:val="Normal"/>
    <w:next w:val="Normal"/>
    <w:semiHidden/>
    <w:rsid w:val="006A48A6"/>
    <w:pPr>
      <w:tabs>
        <w:tab w:val="right" w:leader="dot" w:pos="9072"/>
      </w:tabs>
      <w:ind w:left="970" w:hanging="403"/>
    </w:pPr>
    <w:rPr>
      <w:rFonts w:ascii="Times New Roman" w:hAnsi="Times New Roman"/>
      <w:b/>
    </w:rPr>
  </w:style>
  <w:style w:type="paragraph" w:styleId="ListNumber">
    <w:name w:val="List Number"/>
    <w:basedOn w:val="List"/>
    <w:rsid w:val="006A48A6"/>
    <w:pPr>
      <w:numPr>
        <w:numId w:val="16"/>
      </w:numPr>
      <w:tabs>
        <w:tab w:val="clear" w:pos="340"/>
      </w:tabs>
    </w:pPr>
  </w:style>
  <w:style w:type="character" w:customStyle="1" w:styleId="WingdingSymbols">
    <w:name w:val="Wingding Symbols"/>
    <w:rsid w:val="006A48A6"/>
    <w:rPr>
      <w:rFonts w:ascii="Wingdings" w:hAnsi="Wingdings"/>
    </w:rPr>
  </w:style>
  <w:style w:type="paragraph" w:customStyle="1" w:styleId="TableHeading">
    <w:name w:val="Table Heading"/>
    <w:basedOn w:val="HeadingBase"/>
    <w:rsid w:val="006A48A6"/>
    <w:pPr>
      <w:keepLines/>
      <w:pBdr>
        <w:bottom w:val="single" w:sz="6" w:space="1" w:color="918585"/>
      </w:pBdr>
      <w:spacing w:before="240"/>
    </w:pPr>
  </w:style>
  <w:style w:type="character" w:customStyle="1" w:styleId="HotSpot">
    <w:name w:val="HotSpot"/>
    <w:rsid w:val="006A48A6"/>
    <w:rPr>
      <w:color w:val="0033CC"/>
      <w:u w:val="none"/>
    </w:rPr>
  </w:style>
  <w:style w:type="paragraph" w:customStyle="1" w:styleId="BodyTextRight">
    <w:name w:val="Body Text Right"/>
    <w:basedOn w:val="BodyText"/>
    <w:rsid w:val="006A48A6"/>
    <w:pPr>
      <w:spacing w:before="0" w:after="0"/>
      <w:jc w:val="right"/>
    </w:pPr>
  </w:style>
  <w:style w:type="paragraph" w:styleId="Index3">
    <w:name w:val="index 3"/>
    <w:basedOn w:val="ListNumber2"/>
    <w:next w:val="Normal"/>
    <w:semiHidden/>
    <w:rsid w:val="006A48A6"/>
    <w:pPr>
      <w:numPr>
        <w:numId w:val="0"/>
      </w:numPr>
      <w:tabs>
        <w:tab w:val="right" w:leader="dot" w:pos="4176"/>
      </w:tabs>
    </w:pPr>
  </w:style>
  <w:style w:type="paragraph" w:styleId="ListNumber2">
    <w:name w:val="List Number 2"/>
    <w:basedOn w:val="List2"/>
    <w:rsid w:val="006A48A6"/>
    <w:pPr>
      <w:numPr>
        <w:numId w:val="11"/>
      </w:numPr>
      <w:tabs>
        <w:tab w:val="clear" w:pos="1060"/>
      </w:tabs>
    </w:pPr>
  </w:style>
  <w:style w:type="paragraph" w:customStyle="1" w:styleId="MarginNote">
    <w:name w:val="Margin Note"/>
    <w:basedOn w:val="BodyText"/>
    <w:rsid w:val="006A4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8A6"/>
    <w:rPr>
      <w:sz w:val="32"/>
    </w:rPr>
  </w:style>
  <w:style w:type="paragraph" w:customStyle="1" w:styleId="HeadingProcedure">
    <w:name w:val="Heading Procedure"/>
    <w:basedOn w:val="HeadingBase"/>
    <w:next w:val="Normal"/>
    <w:rsid w:val="006A48A6"/>
    <w:pPr>
      <w:tabs>
        <w:tab w:val="left" w:pos="0"/>
      </w:tabs>
      <w:spacing w:before="120" w:after="60"/>
    </w:pPr>
    <w:rPr>
      <w:i/>
      <w:color w:val="918585"/>
      <w:sz w:val="22"/>
    </w:rPr>
  </w:style>
  <w:style w:type="paragraph" w:customStyle="1" w:styleId="TableBodyText">
    <w:name w:val="Table Body Text"/>
    <w:basedOn w:val="BodyText"/>
    <w:rsid w:val="006A48A6"/>
    <w:pPr>
      <w:spacing w:before="60" w:after="60"/>
    </w:pPr>
  </w:style>
  <w:style w:type="paragraph" w:styleId="ListContinue">
    <w:name w:val="List Continue"/>
    <w:basedOn w:val="List"/>
    <w:rsid w:val="006A48A6"/>
    <w:pPr>
      <w:ind w:firstLine="0"/>
    </w:pPr>
  </w:style>
  <w:style w:type="paragraph" w:customStyle="1" w:styleId="ListNote">
    <w:name w:val="List Note"/>
    <w:basedOn w:val="List"/>
    <w:rsid w:val="006A48A6"/>
    <w:pPr>
      <w:pBdr>
        <w:top w:val="single" w:sz="6" w:space="2" w:color="918585"/>
        <w:bottom w:val="single" w:sz="6" w:space="2" w:color="918585"/>
      </w:pBdr>
      <w:tabs>
        <w:tab w:val="left" w:pos="1021"/>
      </w:tabs>
      <w:ind w:firstLine="0"/>
    </w:pPr>
  </w:style>
  <w:style w:type="paragraph" w:customStyle="1" w:styleId="Warning">
    <w:name w:val="Warning"/>
    <w:basedOn w:val="BodyText"/>
    <w:rsid w:val="006A48A6"/>
    <w:pPr>
      <w:shd w:val="clear" w:color="auto" w:fill="D9D9D9"/>
      <w:tabs>
        <w:tab w:val="left" w:pos="992"/>
      </w:tabs>
      <w:ind w:left="119" w:right="119"/>
    </w:pPr>
    <w:rPr>
      <w:sz w:val="20"/>
    </w:rPr>
  </w:style>
  <w:style w:type="paragraph" w:customStyle="1" w:styleId="MarginIcons">
    <w:name w:val="Margin Icons"/>
    <w:basedOn w:val="BodyText"/>
    <w:rsid w:val="006A4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8A6"/>
    <w:rPr>
      <w:rFonts w:ascii="Courier New" w:hAnsi="Courier New"/>
    </w:rPr>
  </w:style>
  <w:style w:type="paragraph" w:customStyle="1" w:styleId="NoteBullet">
    <w:name w:val="Note Bullet"/>
    <w:basedOn w:val="Note"/>
    <w:rsid w:val="006A48A6"/>
    <w:pPr>
      <w:tabs>
        <w:tab w:val="clear" w:pos="680"/>
      </w:tabs>
      <w:spacing w:before="60" w:after="60"/>
    </w:pPr>
  </w:style>
  <w:style w:type="paragraph" w:customStyle="1" w:styleId="SubHeading2">
    <w:name w:val="SubHeading2"/>
    <w:basedOn w:val="HeadingBase"/>
    <w:rsid w:val="006A48A6"/>
    <w:pPr>
      <w:spacing w:before="240" w:after="60"/>
    </w:pPr>
    <w:rPr>
      <w:sz w:val="20"/>
    </w:rPr>
  </w:style>
  <w:style w:type="paragraph" w:customStyle="1" w:styleId="SubHeading1">
    <w:name w:val="SubHeading1"/>
    <w:basedOn w:val="HeadingBase"/>
    <w:rsid w:val="006A48A6"/>
    <w:pPr>
      <w:spacing w:before="240" w:after="60"/>
    </w:pPr>
    <w:rPr>
      <w:color w:val="918585"/>
      <w:sz w:val="22"/>
    </w:rPr>
  </w:style>
  <w:style w:type="paragraph" w:customStyle="1" w:styleId="SideHeading">
    <w:name w:val="Side Heading"/>
    <w:basedOn w:val="HeadingBase"/>
    <w:rsid w:val="006A4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8A6"/>
    <w:pPr>
      <w:numPr>
        <w:numId w:val="12"/>
      </w:numPr>
    </w:pPr>
  </w:style>
  <w:style w:type="paragraph" w:styleId="PlainText">
    <w:name w:val="Plain Text"/>
    <w:basedOn w:val="Normal"/>
    <w:link w:val="PlainTextChar"/>
    <w:rsid w:val="006A48A6"/>
    <w:rPr>
      <w:sz w:val="20"/>
    </w:rPr>
  </w:style>
  <w:style w:type="character" w:customStyle="1" w:styleId="PlainTextChar">
    <w:name w:val="Plain Text Char"/>
    <w:basedOn w:val="DefaultParagraphFont"/>
    <w:link w:val="PlainText"/>
    <w:rsid w:val="006A48A6"/>
    <w:rPr>
      <w:rFonts w:ascii="Courier New" w:eastAsia="Times New Roman" w:hAnsi="Courier New" w:cs="Times New Roman"/>
      <w:sz w:val="20"/>
      <w:szCs w:val="20"/>
      <w:lang w:eastAsia="en-US"/>
    </w:rPr>
  </w:style>
  <w:style w:type="character" w:customStyle="1" w:styleId="MenuOption">
    <w:name w:val="Menu Option"/>
    <w:basedOn w:val="DefaultParagraphFont"/>
    <w:rsid w:val="006A48A6"/>
    <w:rPr>
      <w:b/>
      <w:smallCaps/>
    </w:rPr>
  </w:style>
  <w:style w:type="paragraph" w:customStyle="1" w:styleId="TableListNumber">
    <w:name w:val="Table List Number"/>
    <w:basedOn w:val="ListNumber"/>
    <w:rsid w:val="006A48A6"/>
    <w:pPr>
      <w:numPr>
        <w:numId w:val="0"/>
      </w:numPr>
    </w:pPr>
  </w:style>
  <w:style w:type="paragraph" w:styleId="TOC4">
    <w:name w:val="toc 4"/>
    <w:basedOn w:val="TOCBase"/>
    <w:next w:val="Normal"/>
    <w:semiHidden/>
    <w:rsid w:val="006A48A6"/>
    <w:pPr>
      <w:tabs>
        <w:tab w:val="right" w:leader="dot" w:pos="9071"/>
      </w:tabs>
      <w:ind w:left="1701"/>
    </w:pPr>
  </w:style>
  <w:style w:type="paragraph" w:customStyle="1" w:styleId="ListAlpha">
    <w:name w:val="List Alpha"/>
    <w:basedOn w:val="List"/>
    <w:rsid w:val="006A48A6"/>
    <w:pPr>
      <w:numPr>
        <w:numId w:val="10"/>
      </w:numPr>
    </w:pPr>
  </w:style>
  <w:style w:type="paragraph" w:customStyle="1" w:styleId="ListAlpha2">
    <w:name w:val="List Alpha 2"/>
    <w:basedOn w:val="List2"/>
    <w:rsid w:val="006A48A6"/>
    <w:pPr>
      <w:numPr>
        <w:numId w:val="9"/>
      </w:numPr>
    </w:pPr>
  </w:style>
  <w:style w:type="paragraph" w:styleId="List2">
    <w:name w:val="List 2"/>
    <w:basedOn w:val="BodyText"/>
    <w:rsid w:val="006A48A6"/>
    <w:pPr>
      <w:tabs>
        <w:tab w:val="left" w:pos="680"/>
      </w:tabs>
      <w:spacing w:before="60" w:after="60"/>
      <w:ind w:left="680" w:hanging="340"/>
    </w:pPr>
  </w:style>
  <w:style w:type="paragraph" w:styleId="List3">
    <w:name w:val="List 3"/>
    <w:basedOn w:val="BodyText"/>
    <w:rsid w:val="006A48A6"/>
    <w:pPr>
      <w:tabs>
        <w:tab w:val="left" w:pos="1021"/>
      </w:tabs>
      <w:spacing w:before="60" w:after="60"/>
      <w:ind w:left="1020" w:hanging="340"/>
    </w:pPr>
  </w:style>
  <w:style w:type="paragraph" w:styleId="List4">
    <w:name w:val="List 4"/>
    <w:basedOn w:val="BodyText"/>
    <w:rsid w:val="006A48A6"/>
    <w:pPr>
      <w:tabs>
        <w:tab w:val="left" w:pos="1361"/>
      </w:tabs>
      <w:spacing w:before="60" w:after="60"/>
      <w:ind w:left="1361" w:hanging="340"/>
    </w:pPr>
  </w:style>
  <w:style w:type="paragraph" w:styleId="List5">
    <w:name w:val="List 5"/>
    <w:basedOn w:val="BodyText"/>
    <w:rsid w:val="006A48A6"/>
    <w:pPr>
      <w:tabs>
        <w:tab w:val="left" w:pos="1701"/>
      </w:tabs>
      <w:spacing w:before="60" w:after="60"/>
      <w:ind w:left="1701" w:hanging="340"/>
    </w:pPr>
  </w:style>
  <w:style w:type="paragraph" w:styleId="ListBullet4">
    <w:name w:val="List Bullet 4"/>
    <w:basedOn w:val="List4"/>
    <w:rsid w:val="006A48A6"/>
    <w:pPr>
      <w:numPr>
        <w:numId w:val="4"/>
      </w:numPr>
      <w:tabs>
        <w:tab w:val="clear" w:pos="1361"/>
      </w:tabs>
    </w:pPr>
  </w:style>
  <w:style w:type="paragraph" w:styleId="ListBullet5">
    <w:name w:val="List Bullet 5"/>
    <w:basedOn w:val="List5"/>
    <w:rsid w:val="006A48A6"/>
    <w:pPr>
      <w:numPr>
        <w:numId w:val="5"/>
      </w:numPr>
    </w:pPr>
  </w:style>
  <w:style w:type="paragraph" w:styleId="ListContinue2">
    <w:name w:val="List Continue 2"/>
    <w:basedOn w:val="List2"/>
    <w:rsid w:val="006A48A6"/>
    <w:pPr>
      <w:ind w:firstLine="0"/>
    </w:pPr>
  </w:style>
  <w:style w:type="paragraph" w:styleId="ListContinue3">
    <w:name w:val="List Continue 3"/>
    <w:basedOn w:val="List3"/>
    <w:rsid w:val="006A48A6"/>
    <w:pPr>
      <w:ind w:left="1021" w:firstLine="0"/>
    </w:pPr>
  </w:style>
  <w:style w:type="paragraph" w:styleId="ListContinue4">
    <w:name w:val="List Continue 4"/>
    <w:basedOn w:val="List4"/>
    <w:rsid w:val="006A48A6"/>
    <w:pPr>
      <w:ind w:firstLine="0"/>
    </w:pPr>
  </w:style>
  <w:style w:type="paragraph" w:styleId="ListContinue5">
    <w:name w:val="List Continue 5"/>
    <w:basedOn w:val="List5"/>
    <w:rsid w:val="006A48A6"/>
    <w:pPr>
      <w:ind w:firstLine="0"/>
    </w:pPr>
  </w:style>
  <w:style w:type="paragraph" w:styleId="ListNumber3">
    <w:name w:val="List Number 3"/>
    <w:basedOn w:val="List3"/>
    <w:rsid w:val="006A48A6"/>
    <w:pPr>
      <w:numPr>
        <w:numId w:val="6"/>
      </w:numPr>
    </w:pPr>
  </w:style>
  <w:style w:type="paragraph" w:styleId="ListNumber4">
    <w:name w:val="List Number 4"/>
    <w:basedOn w:val="List4"/>
    <w:rsid w:val="006A48A6"/>
    <w:pPr>
      <w:numPr>
        <w:numId w:val="7"/>
      </w:numPr>
    </w:pPr>
  </w:style>
  <w:style w:type="paragraph" w:styleId="ListNumber5">
    <w:name w:val="List Number 5"/>
    <w:basedOn w:val="List5"/>
    <w:rsid w:val="006A48A6"/>
    <w:pPr>
      <w:numPr>
        <w:numId w:val="8"/>
      </w:numPr>
    </w:pPr>
  </w:style>
  <w:style w:type="paragraph" w:styleId="BlockText">
    <w:name w:val="Block Text"/>
    <w:basedOn w:val="Normal"/>
    <w:rsid w:val="006A48A6"/>
    <w:pPr>
      <w:spacing w:after="120"/>
      <w:ind w:left="1440" w:right="1440"/>
    </w:pPr>
  </w:style>
  <w:style w:type="character" w:customStyle="1" w:styleId="Subscript">
    <w:name w:val="Subscript"/>
    <w:basedOn w:val="DefaultParagraphFont"/>
    <w:rsid w:val="006A48A6"/>
    <w:rPr>
      <w:sz w:val="16"/>
      <w:vertAlign w:val="subscript"/>
    </w:rPr>
  </w:style>
  <w:style w:type="character" w:customStyle="1" w:styleId="Superscript">
    <w:name w:val="Superscript"/>
    <w:basedOn w:val="DefaultParagraphFont"/>
    <w:rsid w:val="006A48A6"/>
    <w:rPr>
      <w:sz w:val="16"/>
      <w:vertAlign w:val="superscript"/>
    </w:rPr>
  </w:style>
  <w:style w:type="character" w:customStyle="1" w:styleId="Symbols">
    <w:name w:val="Symbols"/>
    <w:basedOn w:val="DefaultParagraphFont"/>
    <w:rsid w:val="006A48A6"/>
    <w:rPr>
      <w:rFonts w:ascii="Symbol" w:hAnsi="Symbol"/>
    </w:rPr>
  </w:style>
  <w:style w:type="character" w:customStyle="1" w:styleId="MenuOptions">
    <w:name w:val="Menu Options"/>
    <w:basedOn w:val="DefaultParagraphFont"/>
    <w:rsid w:val="006A48A6"/>
    <w:rPr>
      <w:rFonts w:ascii="Arial Narrow" w:hAnsi="Arial Narrow"/>
      <w:smallCaps/>
    </w:rPr>
  </w:style>
  <w:style w:type="character" w:customStyle="1" w:styleId="Buttons">
    <w:name w:val="Buttons"/>
    <w:basedOn w:val="DefaultParagraphFont"/>
    <w:rsid w:val="006A48A6"/>
    <w:rPr>
      <w:b/>
    </w:rPr>
  </w:style>
  <w:style w:type="character" w:customStyle="1" w:styleId="Underlined">
    <w:name w:val="Underlined"/>
    <w:basedOn w:val="DefaultParagraphFont"/>
    <w:rsid w:val="006A48A6"/>
    <w:rPr>
      <w:u w:val="single"/>
    </w:rPr>
  </w:style>
  <w:style w:type="paragraph" w:customStyle="1" w:styleId="TableBodyTextRight">
    <w:name w:val="Table Body Text Right"/>
    <w:basedOn w:val="TableBodyText"/>
    <w:rsid w:val="006A48A6"/>
    <w:pPr>
      <w:widowControl w:val="0"/>
      <w:autoSpaceDE w:val="0"/>
      <w:autoSpaceDN w:val="0"/>
      <w:adjustRightInd w:val="0"/>
      <w:jc w:val="right"/>
    </w:pPr>
    <w:rPr>
      <w:rFonts w:cs="Arial"/>
      <w:szCs w:val="18"/>
    </w:rPr>
  </w:style>
  <w:style w:type="paragraph" w:customStyle="1" w:styleId="CopyrightText">
    <w:name w:val="Copyright Text"/>
    <w:basedOn w:val="BodyText"/>
    <w:rsid w:val="006A48A6"/>
    <w:rPr>
      <w:sz w:val="18"/>
    </w:rPr>
  </w:style>
  <w:style w:type="paragraph" w:customStyle="1" w:styleId="BodySmallRight">
    <w:name w:val="Body Small Right"/>
    <w:basedOn w:val="BodyTextRight"/>
    <w:rsid w:val="006A48A6"/>
    <w:rPr>
      <w:sz w:val="18"/>
      <w:szCs w:val="18"/>
    </w:rPr>
  </w:style>
  <w:style w:type="paragraph" w:customStyle="1" w:styleId="MarginEdition">
    <w:name w:val="Margin Edition"/>
    <w:basedOn w:val="MarginNote"/>
    <w:rsid w:val="006A48A6"/>
    <w:pPr>
      <w:spacing w:before="0" w:after="0"/>
    </w:pPr>
    <w:rPr>
      <w:rFonts w:ascii="Times New Roman" w:hAnsi="Times New Roman"/>
      <w:color w:val="999999"/>
    </w:rPr>
  </w:style>
  <w:style w:type="paragraph" w:customStyle="1" w:styleId="Spacer">
    <w:name w:val="Spacer"/>
    <w:basedOn w:val="Normal"/>
    <w:rsid w:val="006A48A6"/>
    <w:rPr>
      <w:sz w:val="2"/>
      <w:szCs w:val="2"/>
    </w:rPr>
  </w:style>
  <w:style w:type="character" w:customStyle="1" w:styleId="Small">
    <w:name w:val="Small"/>
    <w:basedOn w:val="DefaultParagraphFont"/>
    <w:rsid w:val="006A48A6"/>
    <w:rPr>
      <w:sz w:val="16"/>
    </w:rPr>
  </w:style>
  <w:style w:type="paragraph" w:customStyle="1" w:styleId="WideTable">
    <w:name w:val="Wide Table"/>
    <w:basedOn w:val="Normal"/>
    <w:rsid w:val="006A48A6"/>
    <w:pPr>
      <w:ind w:left="-1418"/>
    </w:pPr>
    <w:rPr>
      <w:sz w:val="2"/>
      <w:szCs w:val="2"/>
    </w:rPr>
  </w:style>
  <w:style w:type="character" w:styleId="PageNumber">
    <w:name w:val="page number"/>
    <w:basedOn w:val="DefaultParagraphFont"/>
    <w:rsid w:val="006A48A6"/>
  </w:style>
  <w:style w:type="paragraph" w:styleId="Quote">
    <w:name w:val="Quote"/>
    <w:basedOn w:val="Heading1"/>
    <w:link w:val="QuoteChar"/>
    <w:qFormat/>
    <w:rsid w:val="006A48A6"/>
    <w:rPr>
      <w:b w:val="0"/>
      <w:sz w:val="72"/>
      <w:szCs w:val="72"/>
      <w:lang w:val="en-NZ"/>
    </w:rPr>
  </w:style>
  <w:style w:type="character" w:customStyle="1" w:styleId="QuoteChar">
    <w:name w:val="Quote Char"/>
    <w:basedOn w:val="DefaultParagraphFont"/>
    <w:link w:val="Quote"/>
    <w:rsid w:val="006A4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8A6"/>
    <w:pPr>
      <w:pageBreakBefore/>
    </w:pPr>
  </w:style>
  <w:style w:type="paragraph" w:customStyle="1" w:styleId="Border">
    <w:name w:val="Border"/>
    <w:basedOn w:val="Normal"/>
    <w:qFormat/>
    <w:rsid w:val="006A4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8A6"/>
    <w:rPr>
      <w:b/>
      <w:bCs/>
      <w:i/>
      <w:iCs/>
      <w:color w:val="auto"/>
    </w:rPr>
  </w:style>
  <w:style w:type="paragraph" w:styleId="IntenseQuote">
    <w:name w:val="Intense Quote"/>
    <w:basedOn w:val="Normal"/>
    <w:next w:val="Normal"/>
    <w:link w:val="IntenseQuoteChar"/>
    <w:uiPriority w:val="30"/>
    <w:qFormat/>
    <w:rsid w:val="006A4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8A6"/>
    <w:rPr>
      <w:smallCaps/>
      <w:color w:val="auto"/>
      <w:u w:val="single"/>
    </w:rPr>
  </w:style>
  <w:style w:type="character" w:styleId="IntenseReference">
    <w:name w:val="Intense Reference"/>
    <w:basedOn w:val="DefaultParagraphFont"/>
    <w:uiPriority w:val="32"/>
    <w:qFormat/>
    <w:rsid w:val="006A48A6"/>
    <w:rPr>
      <w:b/>
      <w:bCs/>
      <w:smallCaps/>
      <w:color w:val="auto"/>
      <w:spacing w:val="5"/>
      <w:u w:val="single"/>
    </w:rPr>
  </w:style>
  <w:style w:type="paragraph" w:customStyle="1" w:styleId="2ColumnHeading">
    <w:name w:val="2Column Heading"/>
    <w:basedOn w:val="BodyText"/>
    <w:qFormat/>
    <w:rsid w:val="006A48A6"/>
    <w:pPr>
      <w:spacing w:after="60"/>
      <w:ind w:left="-2268"/>
    </w:pPr>
    <w:rPr>
      <w:b/>
    </w:rPr>
  </w:style>
  <w:style w:type="paragraph" w:customStyle="1" w:styleId="Heading1TOC">
    <w:name w:val="Heading1 TOC"/>
    <w:basedOn w:val="Normal"/>
    <w:qFormat/>
    <w:rsid w:val="006A48A6"/>
    <w:pPr>
      <w:spacing w:before="240" w:after="120"/>
    </w:pPr>
    <w:rPr>
      <w:rFonts w:ascii="Times New Roman" w:hAnsi="Times New Roman"/>
      <w:b/>
      <w:sz w:val="32"/>
    </w:rPr>
  </w:style>
  <w:style w:type="paragraph" w:customStyle="1" w:styleId="Heading2TOC">
    <w:name w:val="Heading2 TOC"/>
    <w:basedOn w:val="Normal"/>
    <w:qFormat/>
    <w:rsid w:val="006A48A6"/>
    <w:pPr>
      <w:spacing w:before="240" w:after="60"/>
    </w:pPr>
    <w:rPr>
      <w:rFonts w:ascii="Times New Roman" w:hAnsi="Times New Roman"/>
      <w:b/>
      <w:sz w:val="28"/>
    </w:rPr>
  </w:style>
  <w:style w:type="character" w:customStyle="1" w:styleId="Underline">
    <w:name w:val="Underline"/>
    <w:basedOn w:val="DefaultParagraphFont"/>
    <w:qFormat/>
    <w:rsid w:val="006A48A6"/>
    <w:rPr>
      <w:u w:val="single"/>
    </w:rPr>
  </w:style>
  <w:style w:type="paragraph" w:styleId="BalloonText">
    <w:name w:val="Balloon Text"/>
    <w:basedOn w:val="Normal"/>
    <w:link w:val="BalloonTextChar"/>
    <w:rsid w:val="006A48A6"/>
    <w:rPr>
      <w:rFonts w:ascii="Tahoma" w:hAnsi="Tahoma" w:cs="Tahoma"/>
      <w:sz w:val="16"/>
      <w:szCs w:val="16"/>
    </w:rPr>
  </w:style>
  <w:style w:type="character" w:customStyle="1" w:styleId="BalloonTextChar">
    <w:name w:val="Balloon Text Char"/>
    <w:basedOn w:val="DefaultParagraphFont"/>
    <w:link w:val="BalloonText"/>
    <w:rsid w:val="006A4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8A6"/>
    <w:rPr>
      <w:b/>
      <w:color w:val="660033"/>
      <w:spacing w:val="0"/>
    </w:rPr>
  </w:style>
  <w:style w:type="paragraph" w:customStyle="1" w:styleId="Nameditemlist">
    <w:name w:val="Named item list"/>
    <w:basedOn w:val="BodyText"/>
    <w:qFormat/>
    <w:rsid w:val="006A48A6"/>
    <w:pPr>
      <w:tabs>
        <w:tab w:val="left" w:pos="2835"/>
      </w:tabs>
      <w:ind w:left="2835" w:hanging="2835"/>
    </w:pPr>
  </w:style>
  <w:style w:type="paragraph" w:customStyle="1" w:styleId="BodyTextnopadding">
    <w:name w:val="Body Text no padding"/>
    <w:basedOn w:val="BodyText"/>
    <w:qFormat/>
    <w:rsid w:val="006A48A6"/>
    <w:pPr>
      <w:spacing w:before="0" w:after="0"/>
    </w:pPr>
  </w:style>
  <w:style w:type="paragraph" w:customStyle="1" w:styleId="BodyTextBold">
    <w:name w:val="Body Text Bold"/>
    <w:basedOn w:val="BodyText"/>
    <w:qFormat/>
    <w:rsid w:val="006A48A6"/>
    <w:rPr>
      <w:b/>
    </w:rPr>
  </w:style>
  <w:style w:type="character" w:styleId="Hyperlink">
    <w:name w:val="Hyperlink"/>
    <w:basedOn w:val="DefaultParagraphFont"/>
    <w:uiPriority w:val="99"/>
    <w:unhideWhenUsed/>
    <w:rsid w:val="003E3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1666</Words>
  <Characters>10930</Characters>
  <Application>Microsoft Office Word</Application>
  <DocSecurity>0</DocSecurity>
  <Lines>420</Lines>
  <Paragraphs>370</Paragraphs>
  <ScaleCrop>false</ScaleCrop>
  <Company>Author-it Software Corporation Ltd.</Company>
  <LinksUpToDate>false</LinksUpToDate>
  <CharactersWithSpaces>12226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SITHPAT006 Produce desserts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2025-03-01T10:31:00Z</dcterms:created>
  <dcterms:modified xsi:type="dcterms:W3CDTF">2025-03-01T10:31:00Z</dcterms:modified>
</cp:coreProperties>
</file>