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84E" w:rsidP="0010684E">
      <w:pPr>
        <w:pStyle w:val="Title"/>
      </w:pPr>
      <w:r>
        <w:fldChar w:fldCharType="begin"/>
      </w:r>
      <w:r>
        <w:instrText xml:space="preserve"> TITLE   \* MERGEFORMAT </w:instrText>
      </w:r>
      <w:r>
        <w:fldChar w:fldCharType="separate"/>
      </w:r>
      <w:r>
        <w:t>SITHPAT001 Produce cakes</w:t>
      </w:r>
      <w:r>
        <w:fldChar w:fldCharType="end"/>
      </w:r>
    </w:p>
    <w:p w:rsidR="0010684E" w:rsidP="0010684E">
      <w:pPr>
        <w:pStyle w:val="Version"/>
        <w:sectPr w:rsidSect="002C75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7578" w:rsidP="002C7578">
      <w:pPr>
        <w:pStyle w:val="SuperHeading"/>
      </w:pPr>
      <w:r w:rsidRPr="002C7578">
        <w:t>SITHPAT001 Produce cakes</w:t>
      </w:r>
    </w:p>
    <w:p w:rsidR="00000000" w:rsidRPr="002C7578" w:rsidP="002C7578">
      <w:pPr>
        <w:pStyle w:val="Heading1"/>
      </w:pPr>
      <w:bookmarkStart w:id="1" w:name="O_765124"/>
      <w:bookmarkEnd w:id="1"/>
      <w:r w:rsidRPr="002C7578">
        <w:t>Modification History</w:t>
      </w:r>
    </w:p>
    <w:p w:rsidR="00000000" w:rsidRPr="002C7578" w:rsidP="0010684E">
      <w:pPr>
        <w:pStyle w:val="BodyText"/>
      </w:pPr>
      <w:r w:rsidRPr="002C7578">
        <w:t>Not applicable.</w:t>
      </w:r>
    </w:p>
    <w:p w:rsidR="00000000" w:rsidRPr="002C7578" w:rsidP="002C7578">
      <w:pPr>
        <w:pStyle w:val="Heading1"/>
      </w:pPr>
      <w:bookmarkStart w:id="2" w:name="O_765125"/>
      <w:bookmarkEnd w:id="2"/>
      <w:r w:rsidRPr="002C7578">
        <w:t>Application</w:t>
      </w:r>
    </w:p>
    <w:p w:rsidR="00000000" w:rsidRPr="002C7578" w:rsidP="0010684E">
      <w:pPr>
        <w:pStyle w:val="BodyText"/>
      </w:pPr>
      <w:r w:rsidRPr="002C7578">
        <w:t>This unit describes the performance outcomes, skills and knowledge required to produce cakes and sponges following standard recipes. It requires the ability to select, prepare and portion ingredients and to use</w:t>
      </w:r>
      <w:r w:rsidRPr="002C7578">
        <w:t xml:space="preserve"> equipment and a range of cookery methods to make and decorate cakes and sponges. </w:t>
      </w:r>
    </w:p>
    <w:p w:rsidR="00000000" w:rsidRPr="002C7578" w:rsidP="0010684E">
      <w:pPr>
        <w:pStyle w:val="BodyText"/>
      </w:pPr>
      <w:r w:rsidRPr="002C7578">
        <w:t>It does not include making specialised cakes, which is covered in SITHPAT002 Produce gateaux, torten and cakes.</w:t>
      </w:r>
    </w:p>
    <w:p w:rsidR="00000000" w:rsidRPr="002C7578" w:rsidP="0010684E">
      <w:pPr>
        <w:pStyle w:val="BodyText"/>
      </w:pPr>
      <w:r w:rsidRPr="002C7578">
        <w:t xml:space="preserve">The unit applies to hospitality and catering organisations </w:t>
      </w:r>
      <w:r w:rsidRPr="002C7578">
        <w:t>that produce and serve specialist patisserie products, including hotels, restaurants and patisseries.</w:t>
      </w:r>
    </w:p>
    <w:p w:rsidR="00000000" w:rsidRPr="002C7578" w:rsidP="0010684E">
      <w:pPr>
        <w:pStyle w:val="BodyText"/>
      </w:pPr>
      <w:r w:rsidRPr="002C7578">
        <w:t>It applies to patissiers who usually work under the guidance of more senior chefs.</w:t>
      </w:r>
    </w:p>
    <w:p w:rsidR="0010684E" w:rsidP="0010684E">
      <w:pPr>
        <w:pStyle w:val="BodyText"/>
      </w:pPr>
      <w:r w:rsidRPr="002C7578">
        <w:t>No occupational licensing, certification or specific legislative requ</w:t>
      </w:r>
      <w:r w:rsidRPr="002C7578">
        <w:t>irements apply to this unit at the time of publication.</w:t>
      </w:r>
    </w:p>
    <w:p w:rsidR="00000000" w:rsidRPr="002C7578" w:rsidP="002C7578">
      <w:pPr>
        <w:pStyle w:val="Heading1"/>
      </w:pPr>
      <w:bookmarkStart w:id="3" w:name="O_765126"/>
      <w:bookmarkEnd w:id="3"/>
      <w:r w:rsidRPr="002C7578">
        <w:t>Pre-requisite Unit</w:t>
      </w:r>
    </w:p>
    <w:p w:rsidR="00000000" w:rsidRPr="002C7578" w:rsidP="0010684E">
      <w:pPr>
        <w:pStyle w:val="BodyText"/>
      </w:pPr>
      <w:r w:rsidRPr="002C7578">
        <w:t>SITXFSA001 Use hygienic practices for food safety</w:t>
      </w:r>
    </w:p>
    <w:p w:rsidR="00000000" w:rsidRPr="002C7578" w:rsidP="002C7578">
      <w:pPr>
        <w:pStyle w:val="Heading1"/>
      </w:pPr>
      <w:bookmarkStart w:id="4" w:name="O_765127"/>
      <w:bookmarkEnd w:id="4"/>
      <w:r w:rsidRPr="002C7578">
        <w:t>Competency Field</w:t>
      </w:r>
    </w:p>
    <w:p w:rsidR="00000000" w:rsidRPr="002C7578" w:rsidP="0010684E">
      <w:pPr>
        <w:pStyle w:val="BodyText"/>
      </w:pPr>
      <w:r w:rsidRPr="002C7578">
        <w:t xml:space="preserve">Patisserie </w:t>
      </w:r>
    </w:p>
    <w:p w:rsidR="00000000" w:rsidRPr="002C7578" w:rsidP="002C7578">
      <w:pPr>
        <w:pStyle w:val="Heading1"/>
      </w:pPr>
      <w:bookmarkStart w:id="5" w:name="O_765128"/>
      <w:bookmarkEnd w:id="5"/>
      <w:r w:rsidRPr="002C7578">
        <w:t>Unit Sector</w:t>
      </w:r>
    </w:p>
    <w:p w:rsidR="00000000" w:rsidRPr="002C7578" w:rsidP="0010684E">
      <w:pPr>
        <w:pStyle w:val="BodyText"/>
      </w:pPr>
      <w:r w:rsidRPr="002C7578">
        <w:t>Hospitality</w:t>
      </w:r>
    </w:p>
    <w:p w:rsidR="00000000" w:rsidRPr="002C7578" w:rsidP="002C7578">
      <w:pPr>
        <w:pStyle w:val="Heading1"/>
      </w:pPr>
      <w:bookmarkStart w:id="6" w:name="O_765129"/>
      <w:bookmarkEnd w:id="6"/>
      <w:r w:rsidRPr="002C7578">
        <w:t xml:space="preserve">Elements </w:t>
      </w:r>
      <w:r w:rsidRPr="002C7578">
        <w:t>and Performance Criteria</w:t>
      </w:r>
    </w:p>
    <w:tbl>
      <w:tblPr>
        <w:tblW w:w="0" w:type="auto"/>
        <w:tblCellMar>
          <w:left w:w="62" w:type="dxa"/>
          <w:right w:w="62" w:type="dxa"/>
        </w:tblCellMar>
        <w:tblLook w:val="0000"/>
      </w:tblPr>
      <w:tblGrid>
        <w:gridCol w:w="3522"/>
        <w:gridCol w:w="5674"/>
      </w:tblGrid>
      <w:tr w:rsidTr="001068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7578" w:rsidP="002C7578">
            <w:pPr>
              <w:pStyle w:val="BodyText"/>
            </w:pPr>
            <w:r w:rsidRPr="002C7578">
              <w:rPr>
                <w:rStyle w:val="SpecialBold"/>
              </w:rPr>
              <w:t>ELEMENTS</w:t>
            </w:r>
            <w:r w:rsidRPr="002C7578">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2C7578">
            <w:pPr>
              <w:pStyle w:val="BodyText"/>
              <w:rPr>
                <w:lang w:val="en-NZ"/>
              </w:rPr>
            </w:pPr>
            <w:r w:rsidRPr="002C7578">
              <w:rPr>
                <w:rStyle w:val="SpecialBold"/>
              </w:rPr>
              <w:t>PERFORMANCE CRITERIA</w:t>
            </w:r>
          </w:p>
        </w:tc>
      </w:tr>
      <w:tr w:rsidTr="001068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578">
            <w:pPr>
              <w:pStyle w:val="BodyText"/>
              <w:rPr>
                <w:lang w:val="en-NZ"/>
              </w:rPr>
            </w:pPr>
            <w:r w:rsidRPr="002C757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C7578">
            <w:pPr>
              <w:pStyle w:val="BodyText"/>
              <w:rPr>
                <w:lang w:val="en-NZ"/>
              </w:rPr>
            </w:pPr>
            <w:r w:rsidRPr="002C7578">
              <w:t>Performance criteria describe the performance needed to demonstrate achievement of the element.</w:t>
            </w:r>
          </w:p>
        </w:tc>
      </w:tr>
      <w:tr w:rsidTr="001068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578">
            <w:pPr>
              <w:pStyle w:val="List"/>
              <w:rPr>
                <w:lang w:val="en-NZ"/>
              </w:rPr>
            </w:pPr>
            <w:r w:rsidRPr="002C7578">
              <w:t>1.</w:t>
            </w:r>
            <w:r w:rsidRPr="002C7578">
              <w:tab/>
              <w:t>Select ingredients.</w:t>
            </w:r>
          </w:p>
        </w:tc>
        <w:tc>
          <w:tcPr>
            <w:tcW w:w="0" w:type="auto"/>
            <w:tcBorders>
              <w:top w:val="nil"/>
              <w:left w:val="nil"/>
              <w:bottom w:val="nil"/>
              <w:right w:val="nil"/>
            </w:tcBorders>
            <w:tcMar>
              <w:top w:w="0" w:type="dxa"/>
              <w:left w:w="62" w:type="dxa"/>
              <w:bottom w:w="0" w:type="dxa"/>
              <w:right w:w="62" w:type="dxa"/>
            </w:tcMar>
          </w:tcPr>
          <w:p w:rsidR="00000000" w:rsidRPr="002C7578" w:rsidP="002C7578">
            <w:pPr>
              <w:pStyle w:val="List"/>
            </w:pPr>
            <w:r w:rsidRPr="002C7578">
              <w:t>1.1.Confirm food production requirements from food preparation list and standard recipes.</w:t>
            </w:r>
          </w:p>
          <w:p w:rsidR="00000000" w:rsidRPr="002C7578" w:rsidP="002C7578">
            <w:pPr>
              <w:pStyle w:val="List"/>
            </w:pPr>
            <w:r w:rsidRPr="002C7578">
              <w:t>1.2.Calculate ingredient amounts according to requirements.</w:t>
            </w:r>
          </w:p>
          <w:p w:rsidR="00000000" w:rsidP="002C7578">
            <w:pPr>
              <w:pStyle w:val="List"/>
              <w:rPr>
                <w:lang w:val="en-NZ"/>
              </w:rPr>
            </w:pPr>
            <w:r w:rsidRPr="002C7578">
              <w:t>1.3.Identify and select ingredients from stores according to recipe, quality, freshness and stock rotation</w:t>
            </w:r>
            <w:r w:rsidRPr="002C7578">
              <w:t xml:space="preserve"> requirements.</w:t>
            </w:r>
          </w:p>
        </w:tc>
      </w:tr>
      <w:tr w:rsidTr="001068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578">
            <w:pPr>
              <w:pStyle w:val="List"/>
              <w:rPr>
                <w:lang w:val="en-NZ"/>
              </w:rPr>
            </w:pPr>
            <w:r w:rsidRPr="002C7578">
              <w:t>2.</w:t>
            </w:r>
            <w:r w:rsidRPr="002C7578">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2C7578" w:rsidP="002C7578">
            <w:pPr>
              <w:pStyle w:val="List"/>
            </w:pPr>
            <w:r w:rsidRPr="002C7578">
              <w:t>2.1.Select type and size of equipment suitable to requirements.</w:t>
            </w:r>
          </w:p>
          <w:p w:rsidR="00000000" w:rsidRPr="002C7578" w:rsidP="002C7578">
            <w:pPr>
              <w:pStyle w:val="List"/>
            </w:pPr>
            <w:r w:rsidRPr="002C7578">
              <w:t>2.2.Safely assemble and ensure cleanliness of equipment before use.</w:t>
            </w:r>
          </w:p>
          <w:p w:rsidR="00000000" w:rsidP="002C7578">
            <w:pPr>
              <w:pStyle w:val="List"/>
              <w:rPr>
                <w:lang w:val="en-NZ"/>
              </w:rPr>
            </w:pPr>
            <w:r w:rsidRPr="002C7578">
              <w:t>2.3.Use equipment safely and hygienically according to manufacturer in</w:t>
            </w:r>
            <w:r w:rsidRPr="002C7578">
              <w:t>structions.</w:t>
            </w:r>
          </w:p>
        </w:tc>
      </w:tr>
      <w:tr w:rsidTr="001068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578">
            <w:pPr>
              <w:pStyle w:val="List"/>
              <w:rPr>
                <w:lang w:val="en-NZ"/>
              </w:rPr>
            </w:pPr>
            <w:r w:rsidRPr="002C7578">
              <w:t>3.</w:t>
            </w:r>
            <w:r w:rsidRPr="002C7578">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2C7578" w:rsidP="002C7578">
            <w:pPr>
              <w:pStyle w:val="List"/>
            </w:pPr>
            <w:r w:rsidRPr="002C7578">
              <w:t>3.1.Sort and assemble ingredients according to food production sequencing.</w:t>
            </w:r>
          </w:p>
          <w:p w:rsidR="00000000" w:rsidRPr="002C7578" w:rsidP="002C7578">
            <w:pPr>
              <w:pStyle w:val="List"/>
            </w:pPr>
            <w:r w:rsidRPr="002C7578">
              <w:t>3.2.Weigh and measure wet and dry ingredients according to the recipe and quantity of cakes required.</w:t>
            </w:r>
          </w:p>
          <w:p w:rsidR="00000000" w:rsidP="002C7578">
            <w:pPr>
              <w:pStyle w:val="List"/>
              <w:rPr>
                <w:lang w:val="en-NZ"/>
              </w:rPr>
            </w:pPr>
            <w:r w:rsidRPr="002C7578">
              <w:t>3.3.Minimise waste to maximise</w:t>
            </w:r>
            <w:r w:rsidRPr="002C7578">
              <w:t xml:space="preserve"> profitability of cakes produced.</w:t>
            </w:r>
          </w:p>
        </w:tc>
      </w:tr>
      <w:tr w:rsidTr="001068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578">
            <w:pPr>
              <w:pStyle w:val="List"/>
              <w:rPr>
                <w:lang w:val="en-NZ"/>
              </w:rPr>
            </w:pPr>
            <w:r w:rsidRPr="002C7578">
              <w:t>4.</w:t>
            </w:r>
            <w:r w:rsidRPr="002C7578">
              <w:tab/>
              <w:t>Cook cakes and sponges.</w:t>
            </w:r>
          </w:p>
        </w:tc>
        <w:tc>
          <w:tcPr>
            <w:tcW w:w="0" w:type="auto"/>
            <w:tcBorders>
              <w:top w:val="nil"/>
              <w:left w:val="nil"/>
              <w:bottom w:val="nil"/>
              <w:right w:val="nil"/>
            </w:tcBorders>
            <w:tcMar>
              <w:top w:w="0" w:type="dxa"/>
              <w:left w:w="62" w:type="dxa"/>
              <w:bottom w:w="0" w:type="dxa"/>
              <w:right w:w="62" w:type="dxa"/>
            </w:tcMar>
          </w:tcPr>
          <w:p w:rsidR="00000000" w:rsidRPr="002C7578" w:rsidP="002C7578">
            <w:pPr>
              <w:pStyle w:val="List"/>
            </w:pPr>
            <w:r w:rsidRPr="002C7578">
              <w:t>4.1.Following standard recipes, use cookery methods for cakes, sponges and fillings to achieve desired product characteristics.</w:t>
            </w:r>
          </w:p>
          <w:p w:rsidR="00000000" w:rsidRPr="002C7578" w:rsidP="002C7578">
            <w:pPr>
              <w:pStyle w:val="List"/>
            </w:pPr>
            <w:r w:rsidRPr="002C7578">
              <w:t xml:space="preserve">4.2.Make </w:t>
            </w:r>
            <w:r w:rsidRPr="002C7578">
              <w:rPr>
                <w:rStyle w:val="BoldandItalics"/>
              </w:rPr>
              <w:t>food quality adjustments</w:t>
            </w:r>
            <w:r w:rsidRPr="002C7578">
              <w:t xml:space="preserve"> within scope of responsibility.</w:t>
            </w:r>
          </w:p>
          <w:p w:rsidR="00000000" w:rsidRPr="002C7578" w:rsidP="002C7578">
            <w:pPr>
              <w:pStyle w:val="List"/>
            </w:pPr>
            <w:r w:rsidRPr="002C7578">
              <w:t>4.3.Select baking conditions and required oven temperature and bake cakes.</w:t>
            </w:r>
          </w:p>
          <w:p w:rsidR="00000000" w:rsidP="002C7578">
            <w:pPr>
              <w:pStyle w:val="List"/>
              <w:rPr>
                <w:lang w:val="en-NZ"/>
              </w:rPr>
            </w:pPr>
            <w:r w:rsidRPr="002C7578">
              <w:t>4.4.Cool cakes and sponges in appropriate conditions to retain optimum freshness and product characteristics.</w:t>
            </w:r>
          </w:p>
        </w:tc>
      </w:tr>
      <w:tr w:rsidTr="001068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578">
            <w:pPr>
              <w:pStyle w:val="List"/>
              <w:rPr>
                <w:lang w:val="en-NZ"/>
              </w:rPr>
            </w:pPr>
            <w:r w:rsidRPr="002C7578">
              <w:t>5.</w:t>
            </w:r>
            <w:r w:rsidRPr="002C7578">
              <w:tab/>
              <w:t>Decorate, present and store cakes.</w:t>
            </w:r>
          </w:p>
        </w:tc>
        <w:tc>
          <w:tcPr>
            <w:tcW w:w="0" w:type="auto"/>
            <w:tcBorders>
              <w:top w:val="nil"/>
              <w:left w:val="nil"/>
              <w:bottom w:val="nil"/>
              <w:right w:val="nil"/>
            </w:tcBorders>
            <w:tcMar>
              <w:top w:w="0" w:type="dxa"/>
              <w:left w:w="62" w:type="dxa"/>
              <w:bottom w:w="0" w:type="dxa"/>
              <w:right w:w="62" w:type="dxa"/>
            </w:tcMar>
          </w:tcPr>
          <w:p w:rsidR="00000000" w:rsidRPr="002C7578" w:rsidP="002C7578">
            <w:pPr>
              <w:pStyle w:val="List"/>
            </w:pPr>
            <w:r w:rsidRPr="002C7578">
              <w:t>5.1.Enhance appearance and taste</w:t>
            </w:r>
            <w:r w:rsidRPr="002C7578">
              <w:t xml:space="preserve"> of cakes using suitable fillings, icings and decorations, according to standard recipes.</w:t>
            </w:r>
          </w:p>
          <w:p w:rsidR="00000000" w:rsidRPr="002C7578" w:rsidP="002C7578">
            <w:pPr>
              <w:pStyle w:val="List"/>
            </w:pPr>
            <w:r w:rsidRPr="002C7578">
              <w:t>5.2.Apply icing to ensure a smooth and seamless finish.</w:t>
            </w:r>
          </w:p>
          <w:p w:rsidR="00000000" w:rsidRPr="002C7578" w:rsidP="002C7578">
            <w:pPr>
              <w:pStyle w:val="List"/>
            </w:pPr>
            <w:r w:rsidRPr="002C7578">
              <w:t xml:space="preserve">5.3.Visually evaluate cakes and </w:t>
            </w:r>
            <w:r w:rsidRPr="002C7578">
              <w:rPr>
                <w:rStyle w:val="BoldandItalics"/>
              </w:rPr>
              <w:t>adjust presentation</w:t>
            </w:r>
            <w:r w:rsidRPr="002C7578">
              <w:t xml:space="preserve"> before displaying.</w:t>
            </w:r>
          </w:p>
          <w:p w:rsidR="00000000" w:rsidRPr="002C7578" w:rsidP="002C7578">
            <w:pPr>
              <w:pStyle w:val="List"/>
            </w:pPr>
            <w:r w:rsidRPr="002C7578">
              <w:t>5.4.Use suitable service-ware to attrac</w:t>
            </w:r>
            <w:r w:rsidRPr="002C7578">
              <w:t>tively present cakes according to organisational standards.</w:t>
            </w:r>
          </w:p>
          <w:p w:rsidR="00000000" w:rsidRPr="002C7578" w:rsidP="002C7578">
            <w:pPr>
              <w:pStyle w:val="List"/>
            </w:pPr>
            <w:r w:rsidRPr="002C7578">
              <w:t>5.5.Display cakes in appropriate conditions to retain optimum freshness and product characteristics.</w:t>
            </w:r>
          </w:p>
          <w:p w:rsidR="00000000" w:rsidRPr="002C7578" w:rsidP="002C7578">
            <w:pPr>
              <w:pStyle w:val="List"/>
            </w:pPr>
            <w:r w:rsidRPr="002C7578">
              <w:t xml:space="preserve">5.6.Store cakes in appropriate </w:t>
            </w:r>
            <w:r w:rsidRPr="002C7578">
              <w:rPr>
                <w:rStyle w:val="BoldandItalics"/>
              </w:rPr>
              <w:t>environmental conditions</w:t>
            </w:r>
            <w:r w:rsidRPr="002C7578">
              <w:t>.</w:t>
            </w:r>
          </w:p>
          <w:p w:rsidR="00000000" w:rsidRPr="002C7578" w:rsidP="002C7578">
            <w:pPr>
              <w:pStyle w:val="List"/>
            </w:pPr>
            <w:r w:rsidRPr="002C7578">
              <w:t>5.7.Clean work area, and dispose of or</w:t>
            </w:r>
            <w:r w:rsidRPr="002C7578">
              <w:t xml:space="preserve"> store surplus and re-usable by-products according to organisational procedures, environmental considerations, and cost-reduction initiatives.</w:t>
            </w:r>
          </w:p>
        </w:tc>
      </w:tr>
    </w:tbl>
    <w:p w:rsidR="00000000" w:rsidRPr="002C7578" w:rsidP="002C7578">
      <w:pPr>
        <w:pStyle w:val="BodyText"/>
      </w:pPr>
    </w:p>
    <w:p w:rsidR="00000000" w:rsidRPr="002C7578" w:rsidP="002C7578">
      <w:pPr>
        <w:pStyle w:val="AllowPageBreak"/>
      </w:pPr>
    </w:p>
    <w:p w:rsidR="00000000" w:rsidRPr="002C7578" w:rsidP="002C7578">
      <w:pPr>
        <w:pStyle w:val="Heading1"/>
      </w:pPr>
      <w:bookmarkStart w:id="7" w:name="O_765130"/>
      <w:bookmarkEnd w:id="7"/>
      <w:r w:rsidRPr="002C7578">
        <w:t>Foundation Skills</w:t>
      </w:r>
    </w:p>
    <w:tbl>
      <w:tblPr>
        <w:tblW w:w="0" w:type="auto"/>
        <w:tblCellMar>
          <w:left w:w="62" w:type="dxa"/>
          <w:right w:w="62" w:type="dxa"/>
        </w:tblCellMar>
        <w:tblLook w:val="0000"/>
      </w:tblPr>
      <w:tblGrid>
        <w:gridCol w:w="3594"/>
        <w:gridCol w:w="5602"/>
      </w:tblGrid>
      <w:tr w:rsidTr="0010684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C7578">
            <w:pPr>
              <w:pStyle w:val="BodyText"/>
              <w:rPr>
                <w:lang w:val="en-NZ"/>
              </w:rPr>
            </w:pPr>
            <w:r w:rsidRPr="002C7578">
              <w:t>Foundation skills essential to performance in this unit, but not explicit in</w:t>
            </w:r>
            <w:r w:rsidRPr="002C7578">
              <w:t xml:space="preserve"> the performance criteria are listed here, along with a brief context statement.</w:t>
            </w:r>
          </w:p>
        </w:tc>
      </w:tr>
      <w:tr w:rsidTr="001068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7578" w:rsidP="002C7578">
            <w:pPr>
              <w:pStyle w:val="BodyText"/>
            </w:pPr>
            <w:r w:rsidRPr="002C7578">
              <w:rPr>
                <w:rStyle w:val="SpecialBold"/>
              </w:rPr>
              <w:t>SKILLS</w:t>
            </w:r>
            <w:r w:rsidRPr="002C7578">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2C7578">
            <w:pPr>
              <w:pStyle w:val="BodyText"/>
              <w:rPr>
                <w:lang w:val="en-NZ"/>
              </w:rPr>
            </w:pPr>
            <w:r w:rsidRPr="002C7578">
              <w:rPr>
                <w:rStyle w:val="SpecialBold"/>
              </w:rPr>
              <w:t>DESCRIPTION</w:t>
            </w:r>
          </w:p>
        </w:tc>
      </w:tr>
      <w:tr w:rsidTr="001068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578">
            <w:pPr>
              <w:pStyle w:val="BodyText"/>
              <w:rPr>
                <w:lang w:val="en-NZ"/>
              </w:rPr>
            </w:pPr>
            <w:r w:rsidRPr="002C7578">
              <w:t>Reading skills to:</w:t>
            </w:r>
          </w:p>
        </w:tc>
        <w:tc>
          <w:tcPr>
            <w:tcW w:w="0" w:type="auto"/>
            <w:tcBorders>
              <w:top w:val="nil"/>
              <w:left w:val="nil"/>
              <w:bottom w:val="nil"/>
              <w:right w:val="nil"/>
            </w:tcBorders>
            <w:tcMar>
              <w:top w:w="0" w:type="dxa"/>
              <w:left w:w="62" w:type="dxa"/>
              <w:bottom w:w="0" w:type="dxa"/>
              <w:right w:w="62" w:type="dxa"/>
            </w:tcMar>
          </w:tcPr>
          <w:p w:rsidR="00000000" w:rsidRPr="002C7578" w:rsidP="002C7578">
            <w:pPr>
              <w:pStyle w:val="ListBullet"/>
            </w:pPr>
            <w:r w:rsidRPr="002C7578">
              <w:t>locate information in food preparation lists and standard recipes to determine preparation requirements</w:t>
            </w:r>
          </w:p>
          <w:p w:rsidR="00000000" w:rsidP="002C7578">
            <w:pPr>
              <w:pStyle w:val="ListBullet"/>
              <w:rPr>
                <w:lang w:val="en-NZ"/>
              </w:rPr>
            </w:pPr>
            <w:r w:rsidRPr="002C7578">
              <w:t>locate and read date code and stock rotation labels.</w:t>
            </w:r>
          </w:p>
        </w:tc>
      </w:tr>
      <w:tr w:rsidTr="001068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578">
            <w:pPr>
              <w:pStyle w:val="BodyText"/>
              <w:rPr>
                <w:lang w:val="en-NZ"/>
              </w:rPr>
            </w:pPr>
            <w:r w:rsidRPr="002C7578">
              <w:t>Writing skills to:</w:t>
            </w:r>
          </w:p>
        </w:tc>
        <w:tc>
          <w:tcPr>
            <w:tcW w:w="0" w:type="auto"/>
            <w:tcBorders>
              <w:top w:val="nil"/>
              <w:left w:val="nil"/>
              <w:bottom w:val="nil"/>
              <w:right w:val="nil"/>
            </w:tcBorders>
            <w:tcMar>
              <w:top w:w="0" w:type="dxa"/>
              <w:left w:w="62" w:type="dxa"/>
              <w:bottom w:w="0" w:type="dxa"/>
              <w:right w:w="62" w:type="dxa"/>
            </w:tcMar>
          </w:tcPr>
          <w:p w:rsidR="00000000" w:rsidP="002C7578">
            <w:pPr>
              <w:pStyle w:val="ListBullet"/>
              <w:rPr>
                <w:lang w:val="en-NZ"/>
              </w:rPr>
            </w:pPr>
            <w:r w:rsidRPr="002C7578">
              <w:t>write notes on recipe requirements and calculations.</w:t>
            </w:r>
          </w:p>
        </w:tc>
      </w:tr>
      <w:tr w:rsidTr="001068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578">
            <w:pPr>
              <w:pStyle w:val="BodyText"/>
              <w:rPr>
                <w:lang w:val="en-NZ"/>
              </w:rPr>
            </w:pPr>
            <w:r w:rsidRPr="002C7578">
              <w:t>Numeracy skills to:</w:t>
            </w:r>
          </w:p>
        </w:tc>
        <w:tc>
          <w:tcPr>
            <w:tcW w:w="0" w:type="auto"/>
            <w:tcBorders>
              <w:top w:val="nil"/>
              <w:left w:val="nil"/>
              <w:bottom w:val="nil"/>
              <w:right w:val="nil"/>
            </w:tcBorders>
            <w:tcMar>
              <w:top w:w="0" w:type="dxa"/>
              <w:left w:w="62" w:type="dxa"/>
              <w:bottom w:w="0" w:type="dxa"/>
              <w:right w:w="62" w:type="dxa"/>
            </w:tcMar>
          </w:tcPr>
          <w:p w:rsidR="00000000" w:rsidP="002C7578">
            <w:pPr>
              <w:pStyle w:val="ListBullet"/>
              <w:rPr>
                <w:lang w:val="en-NZ"/>
              </w:rPr>
            </w:pPr>
            <w:r w:rsidRPr="002C7578">
              <w:t>determine cooking times and temperatures suitable to the type of cakes being prepared.</w:t>
            </w:r>
          </w:p>
        </w:tc>
      </w:tr>
      <w:tr w:rsidTr="001068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578">
            <w:pPr>
              <w:pStyle w:val="BodyText"/>
              <w:rPr>
                <w:lang w:val="en-NZ"/>
              </w:rPr>
            </w:pPr>
            <w:r w:rsidRPr="002C7578">
              <w:t>Problem-solving skills to:</w:t>
            </w:r>
          </w:p>
        </w:tc>
        <w:tc>
          <w:tcPr>
            <w:tcW w:w="0" w:type="auto"/>
            <w:tcBorders>
              <w:top w:val="nil"/>
              <w:left w:val="nil"/>
              <w:bottom w:val="nil"/>
              <w:right w:val="nil"/>
            </w:tcBorders>
            <w:tcMar>
              <w:top w:w="0" w:type="dxa"/>
              <w:left w:w="62" w:type="dxa"/>
              <w:bottom w:w="0" w:type="dxa"/>
              <w:right w:w="62" w:type="dxa"/>
            </w:tcMar>
          </w:tcPr>
          <w:p w:rsidR="00000000" w:rsidRPr="002C7578" w:rsidP="002C7578">
            <w:pPr>
              <w:pStyle w:val="ListBullet"/>
            </w:pPr>
            <w:r w:rsidRPr="002C7578">
              <w:t>evaluate quality of ingredients and finished cakes, and make adjustments to ensure a quality product</w:t>
            </w:r>
          </w:p>
          <w:p w:rsidR="00000000" w:rsidP="002C7578">
            <w:pPr>
              <w:pStyle w:val="ListBullet"/>
              <w:rPr>
                <w:lang w:val="en-NZ"/>
              </w:rPr>
            </w:pPr>
            <w:r w:rsidRPr="002C7578">
              <w:t>adjust taste, texture and appearance of food products according to identified deficiencies.</w:t>
            </w:r>
          </w:p>
        </w:tc>
      </w:tr>
      <w:tr w:rsidTr="001068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578">
            <w:pPr>
              <w:pStyle w:val="BodyText"/>
              <w:rPr>
                <w:lang w:val="en-NZ"/>
              </w:rPr>
            </w:pPr>
            <w:r w:rsidRPr="002C7578">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2C7578">
            <w:pPr>
              <w:pStyle w:val="ListBullet"/>
              <w:rPr>
                <w:lang w:val="en-NZ"/>
              </w:rPr>
            </w:pPr>
            <w:r w:rsidRPr="002C7578">
              <w:t>efficiently sequence the stages involved in preparing and producing cakes and fillings.</w:t>
            </w:r>
          </w:p>
        </w:tc>
      </w:tr>
      <w:tr w:rsidTr="001068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578">
            <w:pPr>
              <w:pStyle w:val="BodyText"/>
              <w:rPr>
                <w:lang w:val="en-NZ"/>
              </w:rPr>
            </w:pPr>
            <w:r w:rsidRPr="002C7578">
              <w:t>Self-management skills to:</w:t>
            </w:r>
          </w:p>
        </w:tc>
        <w:tc>
          <w:tcPr>
            <w:tcW w:w="0" w:type="auto"/>
            <w:tcBorders>
              <w:top w:val="nil"/>
              <w:left w:val="nil"/>
              <w:bottom w:val="nil"/>
              <w:right w:val="nil"/>
            </w:tcBorders>
            <w:tcMar>
              <w:top w:w="0" w:type="dxa"/>
              <w:left w:w="62" w:type="dxa"/>
              <w:bottom w:w="0" w:type="dxa"/>
              <w:right w:w="62" w:type="dxa"/>
            </w:tcMar>
          </w:tcPr>
          <w:p w:rsidR="00000000" w:rsidRPr="002C7578" w:rsidP="002C7578">
            <w:pPr>
              <w:pStyle w:val="ListBullet"/>
            </w:pPr>
            <w:r w:rsidRPr="002C7578">
              <w:t>manage own speed, timing and productivity.</w:t>
            </w:r>
          </w:p>
        </w:tc>
      </w:tr>
    </w:tbl>
    <w:p w:rsidR="00000000" w:rsidRPr="002C7578" w:rsidP="002C7578">
      <w:pPr>
        <w:pStyle w:val="BodyText"/>
      </w:pPr>
    </w:p>
    <w:p w:rsidR="00000000" w:rsidRPr="002C7578" w:rsidP="002C7578">
      <w:pPr>
        <w:pStyle w:val="AllowPageBreak"/>
      </w:pPr>
    </w:p>
    <w:p w:rsidR="00000000" w:rsidRPr="002C7578" w:rsidP="002C7578">
      <w:pPr>
        <w:pStyle w:val="Heading1"/>
      </w:pPr>
      <w:bookmarkStart w:id="8" w:name="O_765131"/>
      <w:bookmarkEnd w:id="8"/>
      <w:r w:rsidRPr="002C7578">
        <w:t>Range of Conditions</w:t>
      </w:r>
    </w:p>
    <w:tbl>
      <w:tblPr>
        <w:tblW w:w="0" w:type="auto"/>
        <w:tblCellMar>
          <w:left w:w="62" w:type="dxa"/>
          <w:right w:w="62" w:type="dxa"/>
        </w:tblCellMar>
        <w:tblLook w:val="0000"/>
      </w:tblPr>
      <w:tblGrid>
        <w:gridCol w:w="3522"/>
        <w:gridCol w:w="5674"/>
      </w:tblGrid>
      <w:tr w:rsidTr="0010684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2C7578" w:rsidP="002C7578">
            <w:pPr>
              <w:pStyle w:val="BodyText"/>
            </w:pPr>
            <w:r w:rsidRPr="002C7578">
              <w:t>Specifies different work environments and conditions that may affect performance. Essential operating conditions that may be present (depending on the work situation, needs of the candidate, accessibility of the item, and local industry and regional contex</w:t>
            </w:r>
            <w:r w:rsidRPr="002C7578">
              <w:t>ts) are included.</w:t>
            </w:r>
          </w:p>
          <w:p w:rsidR="00000000" w:rsidP="002C7578">
            <w:pPr>
              <w:pStyle w:val="BodyText"/>
              <w:rPr>
                <w:lang w:val="en-NZ"/>
              </w:rPr>
            </w:pPr>
            <w:r w:rsidRPr="002C7578">
              <w:t>Range is restricted to essential operating conditions and any other variables essential to the work environment.</w:t>
            </w:r>
          </w:p>
        </w:tc>
      </w:tr>
      <w:tr w:rsidTr="001068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578">
            <w:pPr>
              <w:pStyle w:val="BodyText"/>
              <w:rPr>
                <w:lang w:val="en-NZ"/>
              </w:rPr>
            </w:pPr>
            <w:r w:rsidRPr="002C7578">
              <w:rPr>
                <w:rStyle w:val="BoldandItalics"/>
              </w:rPr>
              <w:t>Food quality adjustments</w:t>
            </w:r>
            <w:r w:rsidRPr="002C7578">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2C7578" w:rsidP="002C7578">
            <w:pPr>
              <w:pStyle w:val="ListBullet"/>
            </w:pPr>
            <w:r w:rsidRPr="002C7578">
              <w:t>ratio of wet to dry ingredients</w:t>
            </w:r>
          </w:p>
          <w:p w:rsidR="00000000" w:rsidRPr="002C7578" w:rsidP="002C7578">
            <w:pPr>
              <w:pStyle w:val="ListBullet"/>
            </w:pPr>
            <w:r w:rsidRPr="002C7578">
              <w:t>taste</w:t>
            </w:r>
          </w:p>
          <w:p w:rsidR="00000000" w:rsidRPr="002C7578" w:rsidP="002C7578">
            <w:pPr>
              <w:pStyle w:val="ListBullet"/>
            </w:pPr>
            <w:r w:rsidRPr="002C7578">
              <w:t>temperature</w:t>
            </w:r>
          </w:p>
          <w:p w:rsidR="00000000" w:rsidP="002C7578">
            <w:pPr>
              <w:pStyle w:val="ListBullet"/>
              <w:rPr>
                <w:lang w:val="en-NZ"/>
              </w:rPr>
            </w:pPr>
            <w:r w:rsidRPr="002C7578">
              <w:t>texture.</w:t>
            </w:r>
          </w:p>
        </w:tc>
      </w:tr>
      <w:tr w:rsidTr="001068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578">
            <w:pPr>
              <w:pStyle w:val="BodyText"/>
              <w:rPr>
                <w:lang w:val="en-NZ"/>
              </w:rPr>
            </w:pPr>
            <w:r w:rsidRPr="002C7578">
              <w:rPr>
                <w:rStyle w:val="BoldandItalics"/>
              </w:rPr>
              <w:t>Adjusting presentation</w:t>
            </w:r>
            <w:r w:rsidRPr="002C7578">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2C7578" w:rsidP="002C7578">
            <w:pPr>
              <w:pStyle w:val="ListBullet"/>
            </w:pPr>
            <w:r w:rsidRPr="002C7578">
              <w:t>fillings, icings and decorations to maximise visual appeal:</w:t>
            </w:r>
          </w:p>
          <w:p w:rsidR="00000000" w:rsidRPr="002C7578" w:rsidP="002C7578">
            <w:pPr>
              <w:pStyle w:val="ListBullet2"/>
            </w:pPr>
            <w:r w:rsidRPr="002C7578">
              <w:t>balance</w:t>
            </w:r>
          </w:p>
          <w:p w:rsidR="00000000" w:rsidRPr="002C7578" w:rsidP="002C7578">
            <w:pPr>
              <w:pStyle w:val="ListBullet2"/>
            </w:pPr>
            <w:r w:rsidRPr="002C7578">
              <w:t>colour</w:t>
            </w:r>
          </w:p>
          <w:p w:rsidR="00000000" w:rsidRPr="002C7578" w:rsidP="002C7578">
            <w:pPr>
              <w:pStyle w:val="ListBullet2"/>
            </w:pPr>
            <w:r w:rsidRPr="002C7578">
              <w:t>contrast</w:t>
            </w:r>
          </w:p>
          <w:p w:rsidR="00000000" w:rsidRPr="002C7578" w:rsidP="002C7578">
            <w:pPr>
              <w:pStyle w:val="ListBullet"/>
            </w:pPr>
            <w:r w:rsidRPr="002C7578">
              <w:t>plating food for practicality of:</w:t>
            </w:r>
          </w:p>
          <w:p w:rsidR="00000000" w:rsidRPr="002C7578" w:rsidP="002C7578">
            <w:pPr>
              <w:pStyle w:val="ListBullet2"/>
            </w:pPr>
            <w:r w:rsidRPr="002C7578">
              <w:t>customer consumption</w:t>
            </w:r>
          </w:p>
          <w:p w:rsidR="00000000" w:rsidRPr="002C7578" w:rsidP="002C7578">
            <w:pPr>
              <w:pStyle w:val="ListBullet2"/>
            </w:pPr>
            <w:r w:rsidRPr="002C7578">
              <w:t>service</w:t>
            </w:r>
          </w:p>
          <w:p w:rsidR="00000000" w:rsidP="002C7578">
            <w:pPr>
              <w:pStyle w:val="ListBullet"/>
              <w:rPr>
                <w:lang w:val="en-NZ"/>
              </w:rPr>
            </w:pPr>
            <w:r w:rsidRPr="002C7578">
              <w:t>wiping drips and spills.</w:t>
            </w:r>
          </w:p>
        </w:tc>
      </w:tr>
      <w:tr w:rsidTr="001068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578">
            <w:pPr>
              <w:pStyle w:val="BodyText"/>
              <w:rPr>
                <w:lang w:val="en-NZ"/>
              </w:rPr>
            </w:pPr>
            <w:r w:rsidRPr="002C7578">
              <w:rPr>
                <w:rStyle w:val="BoldandItalics"/>
              </w:rPr>
              <w:t xml:space="preserve">Environmental conditions </w:t>
            </w:r>
            <w:r w:rsidRPr="002C7578">
              <w:t>must ensure appropriate:</w:t>
            </w:r>
          </w:p>
        </w:tc>
        <w:tc>
          <w:tcPr>
            <w:tcW w:w="0" w:type="auto"/>
            <w:tcBorders>
              <w:top w:val="nil"/>
              <w:left w:val="nil"/>
              <w:bottom w:val="nil"/>
              <w:right w:val="nil"/>
            </w:tcBorders>
            <w:tcMar>
              <w:top w:w="0" w:type="dxa"/>
              <w:left w:w="62" w:type="dxa"/>
              <w:bottom w:w="0" w:type="dxa"/>
              <w:right w:w="62" w:type="dxa"/>
            </w:tcMar>
          </w:tcPr>
          <w:p w:rsidR="00000000" w:rsidRPr="002C7578" w:rsidP="002C7578">
            <w:pPr>
              <w:pStyle w:val="ListBullet"/>
            </w:pPr>
            <w:r w:rsidRPr="002C7578">
              <w:t>humidity</w:t>
            </w:r>
          </w:p>
          <w:p w:rsidR="00000000" w:rsidRPr="002C7578" w:rsidP="002C7578">
            <w:pPr>
              <w:pStyle w:val="ListBullet"/>
            </w:pPr>
            <w:r w:rsidRPr="002C7578">
              <w:t>light</w:t>
            </w:r>
          </w:p>
          <w:p w:rsidR="00000000" w:rsidRPr="002C7578" w:rsidP="002C7578">
            <w:pPr>
              <w:pStyle w:val="ListBullet"/>
            </w:pPr>
            <w:r w:rsidRPr="002C7578">
              <w:t>packaging</w:t>
            </w:r>
          </w:p>
          <w:p w:rsidR="00000000" w:rsidRPr="002C7578" w:rsidP="002C7578">
            <w:pPr>
              <w:pStyle w:val="ListBullet"/>
            </w:pPr>
            <w:r w:rsidRPr="002C7578">
              <w:t>temperature</w:t>
            </w:r>
          </w:p>
          <w:p w:rsidR="00000000" w:rsidRPr="002C7578" w:rsidP="002C7578">
            <w:pPr>
              <w:pStyle w:val="ListBullet"/>
            </w:pPr>
            <w:r w:rsidRPr="002C7578">
              <w:t>use of containers</w:t>
            </w:r>
          </w:p>
          <w:p w:rsidR="00000000" w:rsidRPr="002C7578" w:rsidP="002C7578">
            <w:pPr>
              <w:pStyle w:val="ListBullet"/>
            </w:pPr>
            <w:r w:rsidRPr="002C7578">
              <w:t>ventilation.</w:t>
            </w:r>
          </w:p>
        </w:tc>
      </w:tr>
    </w:tbl>
    <w:p w:rsidR="00000000" w:rsidRPr="002C7578" w:rsidP="002C7578">
      <w:pPr>
        <w:pStyle w:val="BodyText"/>
      </w:pPr>
    </w:p>
    <w:p w:rsidR="00000000" w:rsidRPr="002C7578" w:rsidP="002C7578">
      <w:pPr>
        <w:pStyle w:val="AllowPageBreak"/>
      </w:pPr>
    </w:p>
    <w:p w:rsidR="00000000" w:rsidRPr="002C7578" w:rsidP="002C7578">
      <w:pPr>
        <w:pStyle w:val="Heading1"/>
      </w:pPr>
      <w:bookmarkStart w:id="9" w:name="O_765132"/>
      <w:bookmarkEnd w:id="9"/>
      <w:r w:rsidRPr="002C7578">
        <w:t>Unit Mapping Information</w:t>
      </w:r>
    </w:p>
    <w:p w:rsidR="00000000" w:rsidRPr="002C7578" w:rsidP="0010684E">
      <w:pPr>
        <w:pStyle w:val="BodyText"/>
      </w:pPr>
      <w:r w:rsidRPr="002C7578">
        <w:t>SITHPAT301 Produce cakes</w:t>
      </w:r>
    </w:p>
    <w:p w:rsidR="00000000" w:rsidRPr="002C7578" w:rsidP="002C7578">
      <w:pPr>
        <w:pStyle w:val="Heading1"/>
      </w:pPr>
      <w:bookmarkStart w:id="10" w:name="O_765139"/>
      <w:bookmarkEnd w:id="10"/>
      <w:r w:rsidRPr="002C7578">
        <w:t>Links</w:t>
      </w:r>
    </w:p>
    <w:p w:rsidR="00000000" w:rsidRPr="002C7578" w:rsidP="0010684E">
      <w:pPr>
        <w:pStyle w:val="BodyText"/>
      </w:pPr>
      <w:r w:rsidRPr="002C757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53D5A">
        <w:rPr>
          <w:rStyle w:val="Hyperlink"/>
        </w:rPr>
        <w:t>https://vetnet.gov.au/Pages/TrainingDocs.aspx?q=68c40a93-e51d-4e0f-bc06-899dff092694</w:t>
      </w:r>
      <w:r>
        <w:fldChar w:fldCharType="end"/>
      </w:r>
    </w:p>
    <w:p w:rsidR="00000000" w:rsidRPr="002C7578" w:rsidP="0010684E">
      <w:pPr>
        <w:pStyle w:val="BodyText"/>
        <w:sectPr w:rsidSect="002C7578">
          <w:headerReference w:type="default" r:id="rId10"/>
          <w:footerReference w:type="default" r:id="rId11"/>
          <w:pgSz w:w="11908" w:h="16833"/>
          <w:pgMar w:top="1702" w:right="1418" w:bottom="1702" w:left="1418" w:header="992" w:footer="992" w:gutter="0"/>
          <w:cols w:space="720"/>
          <w:noEndnote/>
          <w:docGrid w:linePitch="299"/>
        </w:sectPr>
      </w:pPr>
    </w:p>
    <w:p w:rsidR="00000000" w:rsidRPr="002C7578" w:rsidP="002C7578">
      <w:pPr>
        <w:pStyle w:val="SuperHeading"/>
      </w:pPr>
      <w:r w:rsidRPr="002C7578">
        <w:t>Assessment Requirements for SITHPAT001 Produce cakes</w:t>
      </w:r>
    </w:p>
    <w:p w:rsidR="00000000" w:rsidRPr="002C7578" w:rsidP="002C7578">
      <w:pPr>
        <w:pStyle w:val="Heading1"/>
      </w:pPr>
      <w:bookmarkStart w:id="11" w:name="O_765134"/>
      <w:bookmarkEnd w:id="11"/>
      <w:r w:rsidRPr="002C7578">
        <w:t>Modification History</w:t>
      </w:r>
    </w:p>
    <w:p w:rsidR="00000000" w:rsidRPr="002C7578" w:rsidP="0010684E">
      <w:pPr>
        <w:pStyle w:val="BodyText"/>
      </w:pPr>
      <w:r w:rsidRPr="002C7578">
        <w:t>Not applicable.</w:t>
      </w:r>
    </w:p>
    <w:p w:rsidR="00000000" w:rsidRPr="002C7578" w:rsidP="002C7578">
      <w:pPr>
        <w:pStyle w:val="Heading1"/>
      </w:pPr>
      <w:bookmarkStart w:id="12" w:name="O_765135"/>
      <w:bookmarkEnd w:id="12"/>
      <w:r w:rsidRPr="002C7578">
        <w:t>Performance Evidence</w:t>
      </w:r>
    </w:p>
    <w:p w:rsidR="00000000" w:rsidRPr="002C7578" w:rsidP="0010684E">
      <w:pPr>
        <w:pStyle w:val="BodyText"/>
      </w:pPr>
      <w:r w:rsidRPr="002C7578">
        <w:t>Evidence of the ability to complete tasks outlined in elements and performance criteria of this unit in the context of the job role, and:</w:t>
      </w:r>
    </w:p>
    <w:p w:rsidR="00000000" w:rsidRPr="002C7578" w:rsidP="002C7578">
      <w:pPr>
        <w:pStyle w:val="ListBullet"/>
      </w:pPr>
      <w:r w:rsidRPr="002C7578">
        <w:t xml:space="preserve">follow classical and contemporary </w:t>
      </w:r>
      <w:r w:rsidRPr="002C7578">
        <w:t>standard recipes to produce and decorate each of the following types of cakes and sponges:</w:t>
      </w:r>
    </w:p>
    <w:p w:rsidR="00000000" w:rsidRPr="002C7578" w:rsidP="002C7578">
      <w:pPr>
        <w:pStyle w:val="ListBullet2"/>
      </w:pPr>
      <w:r w:rsidRPr="002C7578">
        <w:t>basic aerated sponges</w:t>
      </w:r>
    </w:p>
    <w:p w:rsidR="00000000" w:rsidRPr="002C7578" w:rsidP="002C7578">
      <w:pPr>
        <w:pStyle w:val="ListBullet2"/>
      </w:pPr>
      <w:r w:rsidRPr="002C7578">
        <w:t>fruit cakes</w:t>
      </w:r>
    </w:p>
    <w:p w:rsidR="00000000" w:rsidRPr="002C7578" w:rsidP="002C7578">
      <w:pPr>
        <w:pStyle w:val="ListBullet2"/>
      </w:pPr>
      <w:r w:rsidRPr="002C7578">
        <w:t>Genoise sponges</w:t>
      </w:r>
    </w:p>
    <w:p w:rsidR="00000000" w:rsidRPr="002C7578" w:rsidP="002C7578">
      <w:pPr>
        <w:pStyle w:val="ListBullet2"/>
      </w:pPr>
      <w:r w:rsidRPr="002C7578">
        <w:t>Madeira cakes</w:t>
      </w:r>
    </w:p>
    <w:p w:rsidR="00000000" w:rsidRPr="002C7578" w:rsidP="002C7578">
      <w:pPr>
        <w:pStyle w:val="ListBullet2"/>
      </w:pPr>
      <w:r w:rsidRPr="002C7578">
        <w:t>Swiss rolls</w:t>
      </w:r>
    </w:p>
    <w:p w:rsidR="00000000" w:rsidRPr="002C7578" w:rsidP="002C7578">
      <w:pPr>
        <w:pStyle w:val="ListBullet"/>
      </w:pPr>
      <w:r w:rsidRPr="002C7578">
        <w:t xml:space="preserve">use at least five of the following fillings when producing the above cakes and sponges: </w:t>
      </w:r>
    </w:p>
    <w:p w:rsidR="00000000" w:rsidRPr="002C7578" w:rsidP="002C7578">
      <w:pPr>
        <w:pStyle w:val="ListBullet2"/>
      </w:pPr>
      <w:r w:rsidRPr="002C7578">
        <w:t>creams</w:t>
      </w:r>
    </w:p>
    <w:p w:rsidR="00000000" w:rsidRPr="002C7578" w:rsidP="002C7578">
      <w:pPr>
        <w:pStyle w:val="ListBullet2"/>
      </w:pPr>
      <w:r w:rsidRPr="002C7578">
        <w:t>custard</w:t>
      </w:r>
    </w:p>
    <w:p w:rsidR="00000000" w:rsidRPr="002C7578" w:rsidP="002C7578">
      <w:pPr>
        <w:pStyle w:val="ListBullet2"/>
      </w:pPr>
      <w:r w:rsidRPr="002C7578">
        <w:t>fresh and crystallised fruit</w:t>
      </w:r>
    </w:p>
    <w:p w:rsidR="00000000" w:rsidRPr="002C7578" w:rsidP="002C7578">
      <w:pPr>
        <w:pStyle w:val="ListBullet2"/>
      </w:pPr>
      <w:r w:rsidRPr="002C7578">
        <w:t>fruit purées</w:t>
      </w:r>
    </w:p>
    <w:p w:rsidR="00000000" w:rsidRPr="002C7578" w:rsidP="002C7578">
      <w:pPr>
        <w:pStyle w:val="ListBullet2"/>
      </w:pPr>
      <w:r w:rsidRPr="002C7578">
        <w:t>jams</w:t>
      </w:r>
    </w:p>
    <w:p w:rsidR="00000000" w:rsidRPr="002C7578" w:rsidP="002C7578">
      <w:pPr>
        <w:pStyle w:val="ListBullet2"/>
      </w:pPr>
      <w:r w:rsidRPr="002C7578">
        <w:t>mousse</w:t>
      </w:r>
    </w:p>
    <w:p w:rsidR="00000000" w:rsidRPr="002C7578" w:rsidP="002C7578">
      <w:pPr>
        <w:pStyle w:val="ListBullet2"/>
      </w:pPr>
      <w:r w:rsidRPr="002C7578">
        <w:t>nuts</w:t>
      </w:r>
    </w:p>
    <w:p w:rsidR="00000000" w:rsidRPr="002C7578" w:rsidP="002C7578">
      <w:pPr>
        <w:pStyle w:val="ListBullet"/>
      </w:pPr>
      <w:r w:rsidRPr="002C7578">
        <w:t xml:space="preserve">use at least five of the following decorations when producing the above cakes and sponges: </w:t>
      </w:r>
    </w:p>
    <w:p w:rsidR="00000000" w:rsidRPr="002C7578" w:rsidP="002C7578">
      <w:pPr>
        <w:pStyle w:val="ListBullet2"/>
      </w:pPr>
      <w:r w:rsidRPr="002C7578">
        <w:t>chocolate</w:t>
      </w:r>
    </w:p>
    <w:p w:rsidR="00000000" w:rsidRPr="002C7578" w:rsidP="002C7578">
      <w:pPr>
        <w:pStyle w:val="ListBullet2"/>
      </w:pPr>
      <w:r w:rsidRPr="002C7578">
        <w:t>coloured and flavoured sugar</w:t>
      </w:r>
    </w:p>
    <w:p w:rsidR="00000000" w:rsidRPr="002C7578" w:rsidP="002C7578">
      <w:pPr>
        <w:pStyle w:val="ListBullet2"/>
      </w:pPr>
      <w:r w:rsidRPr="002C7578">
        <w:t>fresh, preserved or crystallised fruits</w:t>
      </w:r>
    </w:p>
    <w:p w:rsidR="00000000" w:rsidRPr="002C7578" w:rsidP="002C7578">
      <w:pPr>
        <w:pStyle w:val="ListBullet2"/>
      </w:pPr>
      <w:r w:rsidRPr="002C7578">
        <w:t>fruit purées</w:t>
      </w:r>
    </w:p>
    <w:p w:rsidR="00000000" w:rsidRPr="002C7578" w:rsidP="002C7578">
      <w:pPr>
        <w:pStyle w:val="ListBullet2"/>
      </w:pPr>
      <w:r w:rsidRPr="002C7578">
        <w:t>glazes and jellies</w:t>
      </w:r>
    </w:p>
    <w:p w:rsidR="00000000" w:rsidRPr="002C7578" w:rsidP="002C7578">
      <w:pPr>
        <w:pStyle w:val="ListBullet2"/>
      </w:pPr>
      <w:r w:rsidRPr="002C7578">
        <w:t>icings</w:t>
      </w:r>
    </w:p>
    <w:p w:rsidR="00000000" w:rsidRPr="002C7578" w:rsidP="002C7578">
      <w:pPr>
        <w:pStyle w:val="ListBullet2"/>
      </w:pPr>
      <w:r w:rsidRPr="002C7578">
        <w:t>sprinkled icing sugar</w:t>
      </w:r>
    </w:p>
    <w:p w:rsidR="00000000" w:rsidRPr="002C7578" w:rsidP="002C7578">
      <w:pPr>
        <w:pStyle w:val="ListBullet2"/>
      </w:pPr>
      <w:r w:rsidRPr="002C7578">
        <w:t>whole or crushed nuts</w:t>
      </w:r>
    </w:p>
    <w:p w:rsidR="00000000" w:rsidRPr="002C7578" w:rsidP="002C7578">
      <w:pPr>
        <w:pStyle w:val="ListBullet"/>
      </w:pPr>
      <w:r w:rsidRPr="002C7578">
        <w:t xml:space="preserve">use appropriate preparation and cookery methods from the list in the knowledge evidence when producing the above cakes and sponges </w:t>
      </w:r>
    </w:p>
    <w:p w:rsidR="00000000" w:rsidRPr="002C7578" w:rsidP="002C7578">
      <w:pPr>
        <w:pStyle w:val="ListBullet"/>
      </w:pPr>
      <w:r w:rsidRPr="002C7578">
        <w:t>produce above cakes and sponges:</w:t>
      </w:r>
    </w:p>
    <w:p w:rsidR="00000000" w:rsidRPr="002C7578" w:rsidP="002C7578">
      <w:pPr>
        <w:pStyle w:val="ListBullet2"/>
      </w:pPr>
      <w:r w:rsidRPr="002C7578">
        <w:t>that are consistent in quality, size, shape and appearance</w:t>
      </w:r>
    </w:p>
    <w:p w:rsidR="00000000" w:rsidRPr="002C7578" w:rsidP="002C7578">
      <w:pPr>
        <w:pStyle w:val="ListBullet2"/>
      </w:pPr>
      <w:r w:rsidRPr="002C7578">
        <w:t>within commercial time constrai</w:t>
      </w:r>
      <w:r w:rsidRPr="002C7578">
        <w:t>nts</w:t>
      </w:r>
    </w:p>
    <w:p w:rsidR="00000000" w:rsidRPr="002C7578" w:rsidP="002C7578">
      <w:pPr>
        <w:pStyle w:val="ListBullet2"/>
      </w:pPr>
      <w:r w:rsidRPr="002C7578">
        <w:t>reflecting required quantities to be produced</w:t>
      </w:r>
    </w:p>
    <w:p w:rsidR="00000000" w:rsidRPr="002C7578" w:rsidP="002C7578">
      <w:pPr>
        <w:pStyle w:val="ListBullet2"/>
      </w:pPr>
      <w:r w:rsidRPr="002C7578">
        <w:t>following procedures for portion control and food safety practices when handling and storing cakes and sponges</w:t>
      </w:r>
    </w:p>
    <w:p w:rsidR="00000000" w:rsidRPr="002C7578" w:rsidP="002C7578">
      <w:pPr>
        <w:pStyle w:val="ListBullet2"/>
      </w:pPr>
      <w:r w:rsidRPr="002C7578">
        <w:t>responding to special customer requests and dietary requirements.</w:t>
      </w:r>
    </w:p>
    <w:p w:rsidR="00000000" w:rsidRPr="002C7578" w:rsidP="002C7578">
      <w:pPr>
        <w:pStyle w:val="AllowPageBreak"/>
      </w:pPr>
    </w:p>
    <w:p w:rsidR="00000000" w:rsidRPr="002C7578" w:rsidP="002C7578">
      <w:pPr>
        <w:pStyle w:val="Heading1"/>
      </w:pPr>
      <w:bookmarkStart w:id="13" w:name="O_765136"/>
      <w:bookmarkEnd w:id="13"/>
      <w:r w:rsidRPr="002C7578">
        <w:t>Knowledge Evidence</w:t>
      </w:r>
    </w:p>
    <w:p w:rsidR="00000000" w:rsidRPr="002C7578" w:rsidP="0010684E">
      <w:pPr>
        <w:pStyle w:val="BodyText"/>
      </w:pPr>
      <w:r w:rsidRPr="002C7578">
        <w:t>Demonstrated knowledge required to complete the tasks outlined in elements and performance criteria of this unit:</w:t>
      </w:r>
    </w:p>
    <w:p w:rsidR="00000000" w:rsidRPr="002C7578" w:rsidP="002C7578">
      <w:pPr>
        <w:pStyle w:val="ListBullet"/>
      </w:pPr>
      <w:r w:rsidRPr="002C7578">
        <w:t>culinary terms and trade names for:</w:t>
      </w:r>
    </w:p>
    <w:p w:rsidR="00000000" w:rsidRPr="002C7578" w:rsidP="002C7578">
      <w:pPr>
        <w:pStyle w:val="ListBullet2"/>
      </w:pPr>
      <w:r w:rsidRPr="002C7578">
        <w:t>ingredients commonly used to produce cakes and sponges</w:t>
      </w:r>
    </w:p>
    <w:p w:rsidR="00000000" w:rsidRPr="002C7578" w:rsidP="002C7578">
      <w:pPr>
        <w:pStyle w:val="ListBullet2"/>
      </w:pPr>
      <w:r w:rsidRPr="002C7578">
        <w:t>classical and contemporary cak</w:t>
      </w:r>
      <w:r w:rsidRPr="002C7578">
        <w:t>es and sponges specified in the Performance Evidence</w:t>
      </w:r>
    </w:p>
    <w:p w:rsidR="00000000" w:rsidRPr="002C7578" w:rsidP="002C7578">
      <w:pPr>
        <w:pStyle w:val="ListBullet"/>
      </w:pPr>
      <w:r w:rsidRPr="002C7578">
        <w:t>contents of stock date codes and rotation labels</w:t>
      </w:r>
    </w:p>
    <w:p w:rsidR="00000000" w:rsidRPr="002C7578" w:rsidP="002C7578">
      <w:pPr>
        <w:pStyle w:val="ListBullet"/>
      </w:pPr>
      <w:r w:rsidRPr="002C7578">
        <w:t>cookery methods used when producing cakes, sponges and fillings:</w:t>
      </w:r>
    </w:p>
    <w:p w:rsidR="00000000" w:rsidRPr="002C7578" w:rsidP="002C7578">
      <w:pPr>
        <w:pStyle w:val="ListBullet2"/>
      </w:pPr>
      <w:r w:rsidRPr="002C7578">
        <w:t>adding fats and liquids to dry ingredients</w:t>
      </w:r>
    </w:p>
    <w:p w:rsidR="00000000" w:rsidRPr="002C7578" w:rsidP="002C7578">
      <w:pPr>
        <w:pStyle w:val="ListBullet2"/>
      </w:pPr>
      <w:r w:rsidRPr="002C7578">
        <w:t>preparing and using pre-bake finishes and de</w:t>
      </w:r>
      <w:r w:rsidRPr="002C7578">
        <w:t>corations</w:t>
      </w:r>
    </w:p>
    <w:p w:rsidR="00000000" w:rsidRPr="002C7578" w:rsidP="002C7578">
      <w:pPr>
        <w:pStyle w:val="ListBullet2"/>
      </w:pPr>
      <w:r w:rsidRPr="002C7578">
        <w:t>selecting and preparing appropriate cake tins and moulds</w:t>
      </w:r>
    </w:p>
    <w:p w:rsidR="00000000" w:rsidRPr="002C7578" w:rsidP="002C7578">
      <w:pPr>
        <w:pStyle w:val="ListBullet2"/>
      </w:pPr>
      <w:r w:rsidRPr="002C7578">
        <w:t>stirring and aerating to achieve required consistency and texture</w:t>
      </w:r>
    </w:p>
    <w:p w:rsidR="00000000" w:rsidRPr="002C7578" w:rsidP="002C7578">
      <w:pPr>
        <w:pStyle w:val="ListBullet2"/>
      </w:pPr>
      <w:r w:rsidRPr="002C7578">
        <w:t>using required amount of batter according to desired characteristics of finished products</w:t>
      </w:r>
    </w:p>
    <w:p w:rsidR="00000000" w:rsidRPr="002C7578" w:rsidP="002C7578">
      <w:pPr>
        <w:pStyle w:val="ListBullet2"/>
      </w:pPr>
      <w:r w:rsidRPr="002C7578">
        <w:t>weighing or measuring and sifting dry ingredients</w:t>
      </w:r>
    </w:p>
    <w:p w:rsidR="00000000" w:rsidRPr="002C7578" w:rsidP="002C7578">
      <w:pPr>
        <w:pStyle w:val="ListBullet2"/>
      </w:pPr>
      <w:r w:rsidRPr="002C7578">
        <w:t>whisking, folding, piping and spreading</w:t>
      </w:r>
    </w:p>
    <w:p w:rsidR="00000000" w:rsidRPr="002C7578" w:rsidP="002C7578">
      <w:pPr>
        <w:pStyle w:val="ListBullet"/>
      </w:pPr>
      <w:r w:rsidRPr="002C7578">
        <w:t>expected product characteristics of the classical and contemporary cakes and sponges specified in the performance evidence:</w:t>
      </w:r>
    </w:p>
    <w:p w:rsidR="00000000" w:rsidRPr="002C7578" w:rsidP="002C7578">
      <w:pPr>
        <w:pStyle w:val="ListBullet2"/>
      </w:pPr>
      <w:r w:rsidRPr="002C7578">
        <w:t>appearance</w:t>
      </w:r>
    </w:p>
    <w:p w:rsidR="00000000" w:rsidRPr="002C7578" w:rsidP="002C7578">
      <w:pPr>
        <w:pStyle w:val="ListBullet2"/>
      </w:pPr>
      <w:r w:rsidRPr="002C7578">
        <w:t>colour</w:t>
      </w:r>
    </w:p>
    <w:p w:rsidR="00000000" w:rsidRPr="002C7578" w:rsidP="002C7578">
      <w:pPr>
        <w:pStyle w:val="ListBullet2"/>
      </w:pPr>
      <w:r w:rsidRPr="002C7578">
        <w:t>consistency</w:t>
      </w:r>
    </w:p>
    <w:p w:rsidR="00000000" w:rsidRPr="002C7578" w:rsidP="002C7578">
      <w:pPr>
        <w:pStyle w:val="ListBullet2"/>
      </w:pPr>
      <w:r w:rsidRPr="002C7578">
        <w:t>moisture c</w:t>
      </w:r>
      <w:r w:rsidRPr="002C7578">
        <w:t>ontent</w:t>
      </w:r>
    </w:p>
    <w:p w:rsidR="00000000" w:rsidRPr="002C7578" w:rsidP="002C7578">
      <w:pPr>
        <w:pStyle w:val="ListBullet2"/>
      </w:pPr>
      <w:r w:rsidRPr="002C7578">
        <w:t>shape</w:t>
      </w:r>
    </w:p>
    <w:p w:rsidR="00000000" w:rsidRPr="002C7578" w:rsidP="002C7578">
      <w:pPr>
        <w:pStyle w:val="ListBullet2"/>
      </w:pPr>
      <w:r w:rsidRPr="002C7578">
        <w:t>size</w:t>
      </w:r>
    </w:p>
    <w:p w:rsidR="00000000" w:rsidRPr="002C7578" w:rsidP="002C7578">
      <w:pPr>
        <w:pStyle w:val="ListBullet2"/>
      </w:pPr>
      <w:r w:rsidRPr="002C7578">
        <w:t>taste</w:t>
      </w:r>
    </w:p>
    <w:p w:rsidR="00000000" w:rsidRPr="002C7578" w:rsidP="002C7578">
      <w:pPr>
        <w:pStyle w:val="ListBullet2"/>
      </w:pPr>
      <w:r w:rsidRPr="002C7578">
        <w:t>texture</w:t>
      </w:r>
    </w:p>
    <w:p w:rsidR="00000000" w:rsidRPr="002C7578" w:rsidP="002C7578">
      <w:pPr>
        <w:pStyle w:val="ListBullet"/>
      </w:pPr>
      <w:r w:rsidRPr="002C7578">
        <w:t>historical and cultural derivations of a variety of cakes and sponges</w:t>
      </w:r>
    </w:p>
    <w:p w:rsidR="00000000" w:rsidRPr="002C7578" w:rsidP="002C7578">
      <w:pPr>
        <w:pStyle w:val="ListBullet"/>
      </w:pPr>
      <w:r w:rsidRPr="002C7578">
        <w:t>appropriate baking temperatures and cooking times for cakes, sponges and fillings specified in the Performance Evidence</w:t>
      </w:r>
    </w:p>
    <w:p w:rsidR="00000000" w:rsidRPr="002C7578" w:rsidP="002C7578">
      <w:pPr>
        <w:pStyle w:val="ListBullet"/>
      </w:pPr>
      <w:r w:rsidRPr="002C7578">
        <w:t>indicators of freshness and quality of stocked ingredients for cakes and sponges</w:t>
      </w:r>
    </w:p>
    <w:p w:rsidR="00000000" w:rsidRPr="002C7578" w:rsidP="002C7578">
      <w:pPr>
        <w:pStyle w:val="ListBullet"/>
      </w:pPr>
      <w:r w:rsidRPr="002C7578">
        <w:t>mise en place requirements for producing cakes, sponges and fillings</w:t>
      </w:r>
    </w:p>
    <w:p w:rsidR="00000000" w:rsidRPr="002C7578" w:rsidP="002C7578">
      <w:pPr>
        <w:pStyle w:val="ListBullet"/>
      </w:pPr>
      <w:r w:rsidRPr="002C7578">
        <w:t>appropriate environmental conditions for storing cakes and sponges and re-usable by-products of their prep</w:t>
      </w:r>
      <w:r w:rsidRPr="002C7578">
        <w:t>aration to:</w:t>
      </w:r>
    </w:p>
    <w:p w:rsidR="00000000" w:rsidRPr="002C7578" w:rsidP="002C7578">
      <w:pPr>
        <w:pStyle w:val="ListBullet2"/>
      </w:pPr>
      <w:r w:rsidRPr="002C7578">
        <w:t>ensure food safety</w:t>
      </w:r>
    </w:p>
    <w:p w:rsidR="00000000" w:rsidRPr="002C7578" w:rsidP="002C7578">
      <w:pPr>
        <w:pStyle w:val="ListBullet2"/>
      </w:pPr>
      <w:r w:rsidRPr="002C7578">
        <w:t xml:space="preserve">optimise shelf life </w:t>
      </w:r>
    </w:p>
    <w:p w:rsidR="00000000" w:rsidRPr="002C7578" w:rsidP="002C7578">
      <w:pPr>
        <w:pStyle w:val="ListBullet"/>
      </w:pPr>
      <w:r w:rsidRPr="002C7578">
        <w:t>safe operational practices using essential functions and features of equipment used to produce cakes and sponges.</w:t>
      </w:r>
    </w:p>
    <w:p w:rsidR="00000000" w:rsidRPr="002C7578" w:rsidP="002C7578">
      <w:pPr>
        <w:pStyle w:val="AllowPageBreak"/>
      </w:pPr>
    </w:p>
    <w:p w:rsidR="00000000" w:rsidRPr="002C7578" w:rsidP="002C7578">
      <w:pPr>
        <w:pStyle w:val="Heading1"/>
      </w:pPr>
      <w:bookmarkStart w:id="14" w:name="O_765137"/>
      <w:bookmarkEnd w:id="14"/>
      <w:r w:rsidRPr="002C7578">
        <w:t>Assessment Conditions</w:t>
      </w:r>
    </w:p>
    <w:p w:rsidR="00000000" w:rsidRPr="002C7578" w:rsidP="0010684E">
      <w:pPr>
        <w:pStyle w:val="BodyText"/>
      </w:pPr>
      <w:r w:rsidRPr="002C7578">
        <w:t>Skills must be demonstrated in an operational pas</w:t>
      </w:r>
      <w:r w:rsidRPr="002C7578">
        <w:t>try kitchen; this can be:</w:t>
      </w:r>
    </w:p>
    <w:p w:rsidR="00000000" w:rsidRPr="002C7578" w:rsidP="002C7578">
      <w:pPr>
        <w:pStyle w:val="ListBullet"/>
      </w:pPr>
      <w:r w:rsidRPr="002C7578">
        <w:t>an industry workplace</w:t>
      </w:r>
    </w:p>
    <w:p w:rsidR="00000000" w:rsidRPr="002C7578" w:rsidP="002C7578">
      <w:pPr>
        <w:pStyle w:val="ListBullet"/>
      </w:pPr>
      <w:r w:rsidRPr="002C7578">
        <w:t>a simulated industry environment such as a training kitchen servicing customers.</w:t>
      </w:r>
    </w:p>
    <w:p w:rsidR="00000000" w:rsidRPr="002C7578" w:rsidP="002C7578">
      <w:pPr>
        <w:pStyle w:val="BodyText"/>
      </w:pPr>
    </w:p>
    <w:p w:rsidR="00000000" w:rsidRPr="002C7578" w:rsidP="0010684E">
      <w:pPr>
        <w:pStyle w:val="BodyText"/>
      </w:pPr>
      <w:r w:rsidRPr="002C7578">
        <w:t>Assessment must ensure access to:</w:t>
      </w:r>
    </w:p>
    <w:p w:rsidR="00000000" w:rsidRPr="002C7578" w:rsidP="002C7578">
      <w:pPr>
        <w:pStyle w:val="ListBullet"/>
      </w:pPr>
      <w:r w:rsidRPr="002C7578">
        <w:t>fixtures and large equipment:</w:t>
      </w:r>
    </w:p>
    <w:p w:rsidR="00000000" w:rsidRPr="002C7578" w:rsidP="002C7578">
      <w:pPr>
        <w:pStyle w:val="ListBullet2"/>
      </w:pPr>
      <w:r w:rsidRPr="002C7578">
        <w:t>commercial grade work benches (1.5 m/person)</w:t>
      </w:r>
    </w:p>
    <w:p w:rsidR="00000000" w:rsidRPr="002C7578" w:rsidP="002C7578">
      <w:pPr>
        <w:pStyle w:val="ListBullet2"/>
      </w:pPr>
      <w:r w:rsidRPr="002C7578">
        <w:t xml:space="preserve">commercial cake mixer and attachments: </w:t>
      </w:r>
    </w:p>
    <w:p w:rsidR="00000000" w:rsidRPr="002C7578" w:rsidP="002C7578">
      <w:pPr>
        <w:pStyle w:val="ListBullet3"/>
      </w:pPr>
      <w:r w:rsidRPr="002C7578">
        <w:t>dough hook</w:t>
      </w:r>
    </w:p>
    <w:p w:rsidR="00000000" w:rsidRPr="002C7578" w:rsidP="002C7578">
      <w:pPr>
        <w:pStyle w:val="ListBullet3"/>
      </w:pPr>
      <w:r w:rsidRPr="002C7578">
        <w:t>paddle</w:t>
      </w:r>
    </w:p>
    <w:p w:rsidR="00000000" w:rsidRPr="002C7578" w:rsidP="002C7578">
      <w:pPr>
        <w:pStyle w:val="ListBullet3"/>
      </w:pPr>
      <w:r w:rsidRPr="002C7578">
        <w:t>whisk</w:t>
      </w:r>
    </w:p>
    <w:p w:rsidR="00000000" w:rsidRPr="002C7578" w:rsidP="002C7578">
      <w:pPr>
        <w:pStyle w:val="ListBullet2"/>
      </w:pPr>
      <w:r w:rsidRPr="002C7578">
        <w:t>commercial refrigeration and freezer unit with shelving</w:t>
      </w:r>
    </w:p>
    <w:p w:rsidR="00000000" w:rsidRPr="002C7578" w:rsidP="002C7578">
      <w:pPr>
        <w:pStyle w:val="ListBullet2"/>
      </w:pPr>
      <w:r w:rsidRPr="002C7578">
        <w:t xml:space="preserve">double sinks </w:t>
      </w:r>
    </w:p>
    <w:p w:rsidR="00000000" w:rsidRPr="002C7578" w:rsidP="002C7578">
      <w:pPr>
        <w:pStyle w:val="ListBullet2"/>
      </w:pPr>
      <w:r w:rsidRPr="002C7578">
        <w:t>gas or electric stove tops</w:t>
      </w:r>
    </w:p>
    <w:p w:rsidR="00000000" w:rsidRPr="002C7578" w:rsidP="002C7578">
      <w:pPr>
        <w:pStyle w:val="ListBullet2"/>
      </w:pPr>
      <w:r w:rsidRPr="002C7578">
        <w:t>industrial strength food processor</w:t>
      </w:r>
    </w:p>
    <w:p w:rsidR="00000000" w:rsidRPr="002C7578" w:rsidP="002C7578">
      <w:pPr>
        <w:pStyle w:val="ListBullet2"/>
      </w:pPr>
      <w:r w:rsidRPr="002C7578">
        <w:t>marble bench or slab</w:t>
      </w:r>
    </w:p>
    <w:p w:rsidR="00000000" w:rsidRPr="002C7578" w:rsidP="002C7578">
      <w:pPr>
        <w:pStyle w:val="ListBullet2"/>
      </w:pPr>
      <w:r w:rsidRPr="002C7578">
        <w:t>ovens with timer and trays:</w:t>
      </w:r>
    </w:p>
    <w:p w:rsidR="00000000" w:rsidRPr="002C7578" w:rsidP="002C7578">
      <w:pPr>
        <w:pStyle w:val="ListBullet3"/>
      </w:pPr>
      <w:r w:rsidRPr="002C7578">
        <w:t>convection</w:t>
      </w:r>
    </w:p>
    <w:p w:rsidR="00000000" w:rsidRPr="002C7578" w:rsidP="002C7578">
      <w:pPr>
        <w:pStyle w:val="ListBullet3"/>
      </w:pPr>
      <w:r w:rsidRPr="002C7578">
        <w:t>deck</w:t>
      </w:r>
    </w:p>
    <w:p w:rsidR="00000000" w:rsidRPr="002C7578" w:rsidP="002C7578">
      <w:pPr>
        <w:pStyle w:val="ListBullet3"/>
      </w:pPr>
      <w:r w:rsidRPr="002C7578">
        <w:t>microwave</w:t>
      </w:r>
    </w:p>
    <w:p w:rsidR="00000000" w:rsidRPr="002C7578" w:rsidP="002C7578">
      <w:pPr>
        <w:pStyle w:val="ListBullet2"/>
      </w:pPr>
      <w:r w:rsidRPr="002C7578">
        <w:t>pastry/dough break</w:t>
      </w:r>
    </w:p>
    <w:p w:rsidR="00000000" w:rsidRPr="002C7578" w:rsidP="002C7578">
      <w:pPr>
        <w:pStyle w:val="ListBullet2"/>
      </w:pPr>
      <w:r w:rsidRPr="002C7578">
        <w:t>proofer</w:t>
      </w:r>
    </w:p>
    <w:p w:rsidR="00000000" w:rsidRPr="002C7578" w:rsidP="002C7578">
      <w:pPr>
        <w:pStyle w:val="ListBullet2"/>
      </w:pPr>
      <w:r w:rsidRPr="002C7578">
        <w:t>storage facilities:</w:t>
      </w:r>
    </w:p>
    <w:p w:rsidR="00000000" w:rsidRPr="002C7578" w:rsidP="002C7578">
      <w:pPr>
        <w:pStyle w:val="ListBullet3"/>
      </w:pPr>
      <w:r w:rsidRPr="002C7578">
        <w:t>shelving</w:t>
      </w:r>
    </w:p>
    <w:p w:rsidR="00000000" w:rsidRPr="002C7578" w:rsidP="002C7578">
      <w:pPr>
        <w:pStyle w:val="ListBullet3"/>
      </w:pPr>
      <w:r w:rsidRPr="002C7578">
        <w:t>trays</w:t>
      </w:r>
    </w:p>
    <w:p w:rsidR="00000000" w:rsidRPr="002C7578" w:rsidP="002C7578">
      <w:pPr>
        <w:pStyle w:val="ListBullet"/>
      </w:pPr>
      <w:r w:rsidRPr="002C7578">
        <w:t>small equipment:</w:t>
      </w:r>
    </w:p>
    <w:p w:rsidR="00000000" w:rsidRPr="002C7578" w:rsidP="002C7578">
      <w:pPr>
        <w:pStyle w:val="ListBullet2"/>
      </w:pPr>
      <w:r w:rsidRPr="002C7578">
        <w:t>acetate plastic sheets, baking sheets/paper, parchment paper and silicon paper</w:t>
      </w:r>
    </w:p>
    <w:p w:rsidR="00000000" w:rsidRPr="002C7578" w:rsidP="002C7578">
      <w:pPr>
        <w:pStyle w:val="ListBullet2"/>
      </w:pPr>
      <w:r w:rsidRPr="002C7578">
        <w:t>beaters</w:t>
      </w:r>
    </w:p>
    <w:p w:rsidR="00000000" w:rsidRPr="002C7578" w:rsidP="002C7578">
      <w:pPr>
        <w:pStyle w:val="ListBullet2"/>
      </w:pPr>
      <w:r w:rsidRPr="002C7578">
        <w:t>blenders</w:t>
      </w:r>
    </w:p>
    <w:p w:rsidR="00000000" w:rsidRPr="002C7578" w:rsidP="002C7578">
      <w:pPr>
        <w:pStyle w:val="ListBullet2"/>
      </w:pPr>
      <w:r w:rsidRPr="002C7578">
        <w:t>bowl cutters</w:t>
      </w:r>
    </w:p>
    <w:p w:rsidR="00000000" w:rsidRPr="002C7578" w:rsidP="002C7578">
      <w:pPr>
        <w:pStyle w:val="ListBullet2"/>
      </w:pPr>
      <w:r w:rsidRPr="002C7578">
        <w:t>cake bases, stands and platforms</w:t>
      </w:r>
    </w:p>
    <w:p w:rsidR="00000000" w:rsidRPr="002C7578" w:rsidP="002C7578">
      <w:pPr>
        <w:pStyle w:val="ListBullet2"/>
      </w:pPr>
      <w:r w:rsidRPr="002C7578">
        <w:t>cake tins with:</w:t>
      </w:r>
    </w:p>
    <w:p w:rsidR="00000000" w:rsidRPr="002C7578" w:rsidP="002C7578">
      <w:pPr>
        <w:pStyle w:val="ListBullet3"/>
      </w:pPr>
      <w:r w:rsidRPr="002C7578">
        <w:t>fixed base in a range of shapes</w:t>
      </w:r>
    </w:p>
    <w:p w:rsidR="00000000" w:rsidRPr="002C7578" w:rsidP="002C7578">
      <w:pPr>
        <w:pStyle w:val="ListBullet3"/>
      </w:pPr>
      <w:r w:rsidRPr="002C7578">
        <w:t>loose bottom</w:t>
      </w:r>
    </w:p>
    <w:p w:rsidR="00000000" w:rsidRPr="002C7578" w:rsidP="002C7578">
      <w:pPr>
        <w:pStyle w:val="ListBullet2"/>
      </w:pPr>
      <w:r w:rsidRPr="002C7578">
        <w:t>cake moulds</w:t>
      </w:r>
    </w:p>
    <w:p w:rsidR="00000000" w:rsidRPr="002C7578" w:rsidP="002C7578">
      <w:pPr>
        <w:pStyle w:val="ListBullet2"/>
      </w:pPr>
      <w:r w:rsidRPr="002C7578">
        <w:t>cake wheels</w:t>
      </w:r>
    </w:p>
    <w:p w:rsidR="00000000" w:rsidRPr="002C7578" w:rsidP="002C7578">
      <w:pPr>
        <w:pStyle w:val="ListBullet2"/>
      </w:pPr>
      <w:r w:rsidRPr="002C7578">
        <w:t>cutting boards</w:t>
      </w:r>
    </w:p>
    <w:p w:rsidR="00000000" w:rsidRPr="002C7578" w:rsidP="002C7578">
      <w:pPr>
        <w:pStyle w:val="ListBullet2"/>
      </w:pPr>
      <w:r w:rsidRPr="002C7578">
        <w:t>cutting implements for nuts and fruits</w:t>
      </w:r>
    </w:p>
    <w:p w:rsidR="00000000" w:rsidRPr="002C7578" w:rsidP="002C7578">
      <w:pPr>
        <w:pStyle w:val="ListBullet2"/>
      </w:pPr>
      <w:r w:rsidRPr="002C7578">
        <w:t>food handler gloves</w:t>
      </w:r>
    </w:p>
    <w:p w:rsidR="00000000" w:rsidRPr="002C7578" w:rsidP="002C7578">
      <w:pPr>
        <w:pStyle w:val="ListBullet2"/>
      </w:pPr>
      <w:r w:rsidRPr="002C7578">
        <w:t>fluted and plain flan rings and cutter</w:t>
      </w:r>
    </w:p>
    <w:p w:rsidR="00000000" w:rsidRPr="002C7578" w:rsidP="002C7578">
      <w:pPr>
        <w:pStyle w:val="ListBullet2"/>
      </w:pPr>
      <w:r w:rsidRPr="002C7578">
        <w:t>graters</w:t>
      </w:r>
    </w:p>
    <w:p w:rsidR="00000000" w:rsidRPr="002C7578" w:rsidP="002C7578">
      <w:pPr>
        <w:pStyle w:val="ListBullet2"/>
      </w:pPr>
      <w:r w:rsidRPr="002C7578">
        <w:t>juicers</w:t>
      </w:r>
    </w:p>
    <w:p w:rsidR="00000000" w:rsidRPr="002C7578" w:rsidP="002C7578">
      <w:pPr>
        <w:pStyle w:val="ListBullet2"/>
      </w:pPr>
      <w:r w:rsidRPr="002C7578">
        <w:t xml:space="preserve">knives: </w:t>
      </w:r>
    </w:p>
    <w:p w:rsidR="00000000" w:rsidRPr="002C7578" w:rsidP="002C7578">
      <w:pPr>
        <w:pStyle w:val="ListBullet3"/>
      </w:pPr>
      <w:r w:rsidRPr="002C7578">
        <w:t>large serrated cake knives</w:t>
      </w:r>
    </w:p>
    <w:p w:rsidR="00000000" w:rsidRPr="002C7578" w:rsidP="002C7578">
      <w:pPr>
        <w:pStyle w:val="ListBullet2"/>
      </w:pPr>
      <w:r w:rsidRPr="002C7578">
        <w:t>ladles in a variety of sizes</w:t>
      </w:r>
    </w:p>
    <w:p w:rsidR="00000000" w:rsidRPr="002C7578" w:rsidP="002C7578">
      <w:pPr>
        <w:pStyle w:val="ListBullet2"/>
      </w:pPr>
      <w:r w:rsidRPr="002C7578">
        <w:t xml:space="preserve">measurers: </w:t>
      </w:r>
    </w:p>
    <w:p w:rsidR="00000000" w:rsidRPr="002C7578" w:rsidP="002C7578">
      <w:pPr>
        <w:pStyle w:val="ListBullet3"/>
      </w:pPr>
      <w:r w:rsidRPr="002C7578">
        <w:t>metric calibrated measuring jugs</w:t>
      </w:r>
    </w:p>
    <w:p w:rsidR="00000000" w:rsidRPr="002C7578" w:rsidP="002C7578">
      <w:pPr>
        <w:pStyle w:val="ListBullet2"/>
      </w:pPr>
      <w:r w:rsidRPr="002C7578">
        <w:t xml:space="preserve">mixers </w:t>
      </w:r>
    </w:p>
    <w:p w:rsidR="00000000" w:rsidRPr="002C7578" w:rsidP="002C7578">
      <w:pPr>
        <w:pStyle w:val="ListBullet2"/>
      </w:pPr>
      <w:r w:rsidRPr="002C7578">
        <w:t>oven mitts</w:t>
      </w:r>
    </w:p>
    <w:p w:rsidR="00000000" w:rsidRPr="002C7578" w:rsidP="002C7578">
      <w:pPr>
        <w:pStyle w:val="ListBullet2"/>
      </w:pPr>
      <w:r w:rsidRPr="002C7578">
        <w:t>pastry brushes</w:t>
      </w:r>
    </w:p>
    <w:p w:rsidR="00000000" w:rsidRPr="002C7578" w:rsidP="002C7578">
      <w:pPr>
        <w:pStyle w:val="ListBullet2"/>
      </w:pPr>
      <w:r w:rsidRPr="002C7578">
        <w:t>pastry cutters and shapes</w:t>
      </w:r>
    </w:p>
    <w:p w:rsidR="00000000" w:rsidRPr="002C7578" w:rsidP="002C7578">
      <w:pPr>
        <w:pStyle w:val="ListBullet2"/>
      </w:pPr>
      <w:r w:rsidRPr="002C7578">
        <w:t>piping bags and attachments</w:t>
      </w:r>
    </w:p>
    <w:p w:rsidR="00000000" w:rsidRPr="002C7578" w:rsidP="002C7578">
      <w:pPr>
        <w:pStyle w:val="ListBullet2"/>
      </w:pPr>
      <w:r w:rsidRPr="002C7578">
        <w:t>portion control scoops and markers</w:t>
      </w:r>
    </w:p>
    <w:p w:rsidR="00000000" w:rsidRPr="002C7578" w:rsidP="002C7578">
      <w:pPr>
        <w:pStyle w:val="ListBullet2"/>
      </w:pPr>
      <w:r w:rsidRPr="002C7578">
        <w:t>presentation equipment:</w:t>
      </w:r>
    </w:p>
    <w:p w:rsidR="00000000" w:rsidRPr="002C7578" w:rsidP="002C7578">
      <w:pPr>
        <w:pStyle w:val="ListBullet3"/>
      </w:pPr>
      <w:r w:rsidRPr="002C7578">
        <w:t>cake boards</w:t>
      </w:r>
    </w:p>
    <w:p w:rsidR="00000000" w:rsidRPr="002C7578" w:rsidP="002C7578">
      <w:pPr>
        <w:pStyle w:val="ListBullet3"/>
      </w:pPr>
      <w:r w:rsidRPr="002C7578">
        <w:t>cake boxes</w:t>
      </w:r>
    </w:p>
    <w:p w:rsidR="00000000" w:rsidRPr="002C7578" w:rsidP="002C7578">
      <w:pPr>
        <w:pStyle w:val="ListBullet3"/>
      </w:pPr>
      <w:r w:rsidRPr="002C7578">
        <w:t>cake stands:</w:t>
      </w:r>
    </w:p>
    <w:p w:rsidR="00000000" w:rsidRPr="002C7578" w:rsidP="002C7578">
      <w:pPr>
        <w:pStyle w:val="ListBullet4"/>
      </w:pPr>
      <w:r w:rsidRPr="002C7578">
        <w:t xml:space="preserve">multi-tier </w:t>
      </w:r>
    </w:p>
    <w:p w:rsidR="00000000" w:rsidRPr="002C7578" w:rsidP="002C7578">
      <w:pPr>
        <w:pStyle w:val="ListBullet4"/>
      </w:pPr>
      <w:r w:rsidRPr="002C7578">
        <w:t>clear cover</w:t>
      </w:r>
    </w:p>
    <w:p w:rsidR="00000000" w:rsidRPr="002C7578" w:rsidP="002C7578">
      <w:pPr>
        <w:pStyle w:val="ListBullet3"/>
      </w:pPr>
      <w:r w:rsidRPr="002C7578">
        <w:t>doilies</w:t>
      </w:r>
    </w:p>
    <w:p w:rsidR="00000000" w:rsidRPr="002C7578" w:rsidP="002C7578">
      <w:pPr>
        <w:pStyle w:val="ListBullet3"/>
      </w:pPr>
      <w:r w:rsidRPr="002C7578">
        <w:t>mirrors</w:t>
      </w:r>
    </w:p>
    <w:p w:rsidR="00000000" w:rsidRPr="002C7578" w:rsidP="002C7578">
      <w:pPr>
        <w:pStyle w:val="ListBullet3"/>
      </w:pPr>
      <w:r w:rsidRPr="002C7578">
        <w:t>platters</w:t>
      </w:r>
    </w:p>
    <w:p w:rsidR="00000000" w:rsidRPr="002C7578" w:rsidP="002C7578">
      <w:pPr>
        <w:pStyle w:val="ListBullet3"/>
      </w:pPr>
      <w:r w:rsidRPr="002C7578">
        <w:t>refrigerated cake display cases or towers</w:t>
      </w:r>
    </w:p>
    <w:p w:rsidR="00000000" w:rsidRPr="002C7578" w:rsidP="002C7578">
      <w:pPr>
        <w:pStyle w:val="ListBullet2"/>
      </w:pPr>
      <w:r w:rsidRPr="002C7578">
        <w:t>service-ware:</w:t>
      </w:r>
    </w:p>
    <w:p w:rsidR="00000000" w:rsidRPr="002C7578" w:rsidP="002C7578">
      <w:pPr>
        <w:pStyle w:val="ListBullet3"/>
      </w:pPr>
      <w:r w:rsidRPr="002C7578">
        <w:t>platters, dishes, and bowls</w:t>
      </w:r>
    </w:p>
    <w:p w:rsidR="00000000" w:rsidRPr="002C7578" w:rsidP="002C7578">
      <w:pPr>
        <w:pStyle w:val="ListBullet3"/>
      </w:pPr>
      <w:r w:rsidRPr="002C7578">
        <w:t>serving tongs and trowels</w:t>
      </w:r>
    </w:p>
    <w:p w:rsidR="00000000" w:rsidRPr="002C7578" w:rsidP="002C7578">
      <w:pPr>
        <w:pStyle w:val="ListBullet2"/>
      </w:pPr>
      <w:r w:rsidRPr="002C7578">
        <w:t xml:space="preserve">small utensils: </w:t>
      </w:r>
    </w:p>
    <w:p w:rsidR="00000000" w:rsidRPr="002C7578" w:rsidP="002C7578">
      <w:pPr>
        <w:pStyle w:val="ListBullet3"/>
      </w:pPr>
      <w:r w:rsidRPr="002C7578">
        <w:t>flour and drum sieves</w:t>
      </w:r>
    </w:p>
    <w:p w:rsidR="00000000" w:rsidRPr="002C7578" w:rsidP="002C7578">
      <w:pPr>
        <w:pStyle w:val="ListBullet3"/>
      </w:pPr>
      <w:r w:rsidRPr="002C7578">
        <w:t>strainers and chinois</w:t>
      </w:r>
    </w:p>
    <w:p w:rsidR="00000000" w:rsidRPr="002C7578" w:rsidP="002C7578">
      <w:pPr>
        <w:pStyle w:val="ListBullet3"/>
      </w:pPr>
      <w:r w:rsidRPr="002C7578">
        <w:t>spatulas</w:t>
      </w:r>
    </w:p>
    <w:p w:rsidR="00000000" w:rsidRPr="002C7578" w:rsidP="002C7578">
      <w:pPr>
        <w:pStyle w:val="ListBullet3"/>
      </w:pPr>
      <w:r w:rsidRPr="002C7578">
        <w:t xml:space="preserve">whisks: </w:t>
      </w:r>
    </w:p>
    <w:p w:rsidR="00000000" w:rsidRPr="002C7578" w:rsidP="002C7578">
      <w:pPr>
        <w:pStyle w:val="ListBullet4"/>
      </w:pPr>
      <w:r w:rsidRPr="002C7578">
        <w:t>fine stainless steel wire</w:t>
      </w:r>
    </w:p>
    <w:p w:rsidR="00000000" w:rsidRPr="002C7578" w:rsidP="002C7578">
      <w:pPr>
        <w:pStyle w:val="ListBullet4"/>
      </w:pPr>
      <w:r w:rsidRPr="002C7578">
        <w:t>coarse stainless steel wire</w:t>
      </w:r>
    </w:p>
    <w:p w:rsidR="00000000" w:rsidRPr="002C7578" w:rsidP="002C7578">
      <w:pPr>
        <w:pStyle w:val="ListBullet2"/>
      </w:pPr>
      <w:r w:rsidRPr="002C7578">
        <w:t>range of saucepans and pots for small and large production</w:t>
      </w:r>
    </w:p>
    <w:p w:rsidR="00000000" w:rsidRPr="002C7578" w:rsidP="002C7578">
      <w:pPr>
        <w:pStyle w:val="ListBullet2"/>
      </w:pPr>
      <w:r w:rsidRPr="002C7578">
        <w:t>saccharometer</w:t>
      </w:r>
    </w:p>
    <w:p w:rsidR="00000000" w:rsidRPr="002C7578" w:rsidP="002C7578">
      <w:pPr>
        <w:pStyle w:val="ListBullet2"/>
      </w:pPr>
      <w:r w:rsidRPr="002C7578">
        <w:t>salamander</w:t>
      </w:r>
    </w:p>
    <w:p w:rsidR="00000000" w:rsidRPr="002C7578" w:rsidP="002C7578">
      <w:pPr>
        <w:pStyle w:val="ListBullet2"/>
      </w:pPr>
      <w:r w:rsidRPr="002C7578">
        <w:t>scales (1 gram increments)</w:t>
      </w:r>
    </w:p>
    <w:p w:rsidR="00000000" w:rsidRPr="002C7578" w:rsidP="002C7578">
      <w:pPr>
        <w:pStyle w:val="ListBullet2"/>
      </w:pPr>
      <w:r w:rsidRPr="002C7578">
        <w:t>sets of stainless steel bowls</w:t>
      </w:r>
    </w:p>
    <w:p w:rsidR="00000000" w:rsidRPr="002C7578" w:rsidP="002C7578">
      <w:pPr>
        <w:pStyle w:val="ListBullet2"/>
      </w:pPr>
      <w:r w:rsidRPr="002C7578">
        <w:t>silicon mats</w:t>
      </w:r>
    </w:p>
    <w:p w:rsidR="00000000" w:rsidRPr="002C7578" w:rsidP="002C7578">
      <w:pPr>
        <w:pStyle w:val="ListBullet2"/>
      </w:pPr>
      <w:r w:rsidRPr="002C7578">
        <w:t>spoons:</w:t>
      </w:r>
    </w:p>
    <w:p w:rsidR="00000000" w:rsidRPr="002C7578" w:rsidP="002C7578">
      <w:pPr>
        <w:pStyle w:val="ListBullet3"/>
      </w:pPr>
      <w:r w:rsidRPr="002C7578">
        <w:t>wooden spoons</w:t>
      </w:r>
    </w:p>
    <w:p w:rsidR="00000000" w:rsidRPr="002C7578" w:rsidP="002C7578">
      <w:pPr>
        <w:pStyle w:val="ListBullet3"/>
      </w:pPr>
      <w:r w:rsidRPr="002C7578">
        <w:t>large plain and slotted metal spoons</w:t>
      </w:r>
    </w:p>
    <w:p w:rsidR="00000000" w:rsidRPr="002C7578" w:rsidP="002C7578">
      <w:pPr>
        <w:pStyle w:val="ListBullet2"/>
      </w:pPr>
      <w:r w:rsidRPr="002C7578">
        <w:t>storage containers and trays</w:t>
      </w:r>
    </w:p>
    <w:p w:rsidR="00000000" w:rsidRPr="002C7578" w:rsidP="002C7578">
      <w:pPr>
        <w:pStyle w:val="ListBullet2"/>
      </w:pPr>
      <w:r w:rsidRPr="002C7578">
        <w:t>wire cooling racks</w:t>
      </w:r>
    </w:p>
    <w:p w:rsidR="00000000" w:rsidRPr="002C7578" w:rsidP="002C7578">
      <w:pPr>
        <w:pStyle w:val="ListBullet"/>
      </w:pPr>
      <w:r w:rsidRPr="002C7578">
        <w:t>diverse and comprehensive range of commercial ingredients for the cakes and sponges specified in the performance evidence</w:t>
      </w:r>
    </w:p>
    <w:p w:rsidR="00000000" w:rsidRPr="002C7578" w:rsidP="002C7578">
      <w:pPr>
        <w:pStyle w:val="ListBullet"/>
      </w:pPr>
      <w:r w:rsidRPr="002C7578">
        <w:t>cleaning materials and equipment:</w:t>
      </w:r>
    </w:p>
    <w:p w:rsidR="00000000" w:rsidRPr="002C7578" w:rsidP="002C7578">
      <w:pPr>
        <w:pStyle w:val="ListBullet2"/>
      </w:pPr>
      <w:r w:rsidRPr="002C7578">
        <w:t>cleaning cloths</w:t>
      </w:r>
    </w:p>
    <w:p w:rsidR="00000000" w:rsidRPr="002C7578" w:rsidP="002C7578">
      <w:pPr>
        <w:pStyle w:val="ListBullet2"/>
      </w:pPr>
      <w:r w:rsidRPr="002C7578">
        <w:t>commercial cleaning and sanitising agents and chemicals for cleaning commercial kitchens, equipment and food storage areas</w:t>
      </w:r>
    </w:p>
    <w:p w:rsidR="00000000" w:rsidRPr="002C7578" w:rsidP="002C7578">
      <w:pPr>
        <w:pStyle w:val="ListBullet2"/>
      </w:pPr>
      <w:r w:rsidRPr="002C7578">
        <w:t>dustpans and brooms</w:t>
      </w:r>
    </w:p>
    <w:p w:rsidR="00000000" w:rsidRPr="002C7578" w:rsidP="002C7578">
      <w:pPr>
        <w:pStyle w:val="ListBullet2"/>
      </w:pPr>
      <w:r w:rsidRPr="002C7578">
        <w:t>garbage bins and bags</w:t>
      </w:r>
    </w:p>
    <w:p w:rsidR="00000000" w:rsidRPr="002C7578" w:rsidP="002C7578">
      <w:pPr>
        <w:pStyle w:val="ListBullet2"/>
      </w:pPr>
      <w:r w:rsidRPr="002C7578">
        <w:t>hand towel dispenser and hand towels</w:t>
      </w:r>
    </w:p>
    <w:p w:rsidR="00000000" w:rsidRPr="002C7578" w:rsidP="002C7578">
      <w:pPr>
        <w:pStyle w:val="ListBullet2"/>
      </w:pPr>
      <w:r w:rsidRPr="002C7578">
        <w:t>mops and buckets</w:t>
      </w:r>
    </w:p>
    <w:p w:rsidR="00000000" w:rsidRPr="002C7578" w:rsidP="002C7578">
      <w:pPr>
        <w:pStyle w:val="ListBullet2"/>
      </w:pPr>
      <w:r w:rsidRPr="002C7578">
        <w:t>separate hand basin a</w:t>
      </w:r>
      <w:r w:rsidRPr="002C7578">
        <w:t>nd antiseptic liquid soap dispenser for hand washing</w:t>
      </w:r>
    </w:p>
    <w:p w:rsidR="00000000" w:rsidRPr="002C7578" w:rsidP="002C7578">
      <w:pPr>
        <w:pStyle w:val="ListBullet2"/>
      </w:pPr>
      <w:r w:rsidRPr="002C7578">
        <w:t>sponges, brushes and scourers</w:t>
      </w:r>
    </w:p>
    <w:p w:rsidR="00000000" w:rsidRPr="002C7578" w:rsidP="002C7578">
      <w:pPr>
        <w:pStyle w:val="ListBullet2"/>
      </w:pPr>
      <w:r w:rsidRPr="002C7578">
        <w:t>tea towels</w:t>
      </w:r>
    </w:p>
    <w:p w:rsidR="00000000" w:rsidRPr="002C7578" w:rsidP="002C7578">
      <w:pPr>
        <w:pStyle w:val="ListBullet"/>
      </w:pPr>
      <w:r w:rsidRPr="002C7578">
        <w:t>organisational specifications:</w:t>
      </w:r>
    </w:p>
    <w:p w:rsidR="00000000" w:rsidRPr="002C7578" w:rsidP="002C7578">
      <w:pPr>
        <w:pStyle w:val="ListBullet2"/>
      </w:pPr>
      <w:r w:rsidRPr="002C7578">
        <w:t>equipment manufacturer instructions</w:t>
      </w:r>
    </w:p>
    <w:p w:rsidR="00000000" w:rsidRPr="002C7578" w:rsidP="002C7578">
      <w:pPr>
        <w:pStyle w:val="ListBullet2"/>
      </w:pPr>
      <w:r w:rsidRPr="002C7578">
        <w:t>current commercial stock control procedures and documentation for ordering, monitoring and ma</w:t>
      </w:r>
      <w:r w:rsidRPr="002C7578">
        <w:t>intaining stock</w:t>
      </w:r>
    </w:p>
    <w:p w:rsidR="00000000" w:rsidRPr="002C7578" w:rsidP="002C7578">
      <w:pPr>
        <w:pStyle w:val="ListBullet2"/>
      </w:pPr>
      <w:r w:rsidRPr="002C7578">
        <w:t>food preparation lists</w:t>
      </w:r>
    </w:p>
    <w:p w:rsidR="00000000" w:rsidRPr="002C7578" w:rsidP="002C7578">
      <w:pPr>
        <w:pStyle w:val="ListBullet2"/>
      </w:pPr>
      <w:r w:rsidRPr="002C7578">
        <w:t>mise en place lists, menus, standard recipes, and recipes for special dietary requirements</w:t>
      </w:r>
    </w:p>
    <w:p w:rsidR="00000000" w:rsidRPr="002C7578" w:rsidP="002C7578">
      <w:pPr>
        <w:pStyle w:val="ListBullet2"/>
      </w:pPr>
      <w:r w:rsidRPr="002C7578">
        <w:t>ordering and docketing paperwork</w:t>
      </w:r>
    </w:p>
    <w:p w:rsidR="00000000" w:rsidRPr="002C7578" w:rsidP="002C7578">
      <w:pPr>
        <w:pStyle w:val="ListBullet2"/>
      </w:pPr>
      <w:r w:rsidRPr="002C7578">
        <w:t>food safety plans</w:t>
      </w:r>
    </w:p>
    <w:p w:rsidR="00000000" w:rsidRPr="002C7578" w:rsidP="002C7578">
      <w:pPr>
        <w:pStyle w:val="ListBullet2"/>
      </w:pPr>
      <w:r w:rsidRPr="002C7578">
        <w:t>guidelines relating to food disposal, storage and presentation requirements</w:t>
      </w:r>
    </w:p>
    <w:p w:rsidR="00000000" w:rsidRPr="002C7578" w:rsidP="002C7578">
      <w:pPr>
        <w:pStyle w:val="ListBullet2"/>
      </w:pPr>
      <w:r w:rsidRPr="002C7578">
        <w:t>safety data sheets (SDS) for cleaning agents and chemicals</w:t>
      </w:r>
    </w:p>
    <w:p w:rsidR="00000000" w:rsidRPr="002C7578" w:rsidP="002C7578">
      <w:pPr>
        <w:pStyle w:val="ListBullet"/>
      </w:pPr>
      <w:r w:rsidRPr="002C7578">
        <w:t xml:space="preserve">industry realistic ratios of kitchen staff to customers; these can be: </w:t>
      </w:r>
    </w:p>
    <w:p w:rsidR="00000000" w:rsidRPr="002C7578" w:rsidP="002C7578">
      <w:pPr>
        <w:pStyle w:val="ListBullet2"/>
      </w:pPr>
      <w:r w:rsidRPr="002C7578">
        <w:t>staff and customers in an industry workplace during the assessment process; or</w:t>
      </w:r>
    </w:p>
    <w:p w:rsidR="00000000" w:rsidRPr="002C7578" w:rsidP="002C7578">
      <w:pPr>
        <w:pStyle w:val="ListBullet2"/>
      </w:pPr>
      <w:r w:rsidRPr="002C7578">
        <w:t>individuals who participate in role plays o</w:t>
      </w:r>
      <w:r w:rsidRPr="002C7578">
        <w:t>r simulated activities, set up for the purpose of assessment, in a simulated industry environment operated within a training organisation.</w:t>
      </w:r>
    </w:p>
    <w:p w:rsidR="00000000" w:rsidRPr="002C7578" w:rsidP="002C7578">
      <w:pPr>
        <w:pStyle w:val="BodyText"/>
      </w:pPr>
    </w:p>
    <w:p w:rsidR="00000000" w:rsidRPr="002C7578" w:rsidP="0010684E">
      <w:pPr>
        <w:pStyle w:val="BodyText"/>
      </w:pPr>
      <w:r w:rsidRPr="002C7578">
        <w:t>Assessors must satisfy the Standards for Registered Training Organisations’ requirements for assessors; and:</w:t>
      </w:r>
    </w:p>
    <w:p w:rsidR="00000000" w:rsidRPr="002C7578" w:rsidP="002C7578">
      <w:pPr>
        <w:pStyle w:val="ListBullet"/>
      </w:pPr>
      <w:r w:rsidRPr="002C7578">
        <w:t>have w</w:t>
      </w:r>
      <w:r w:rsidRPr="002C7578">
        <w:t>orked in industry for at least three years where they have applied the skills and knowledge of this unit of competency.</w:t>
      </w:r>
    </w:p>
    <w:p w:rsidR="00000000" w:rsidRPr="002C7578" w:rsidP="002C7578">
      <w:pPr>
        <w:pStyle w:val="AllowPageBreak"/>
      </w:pPr>
    </w:p>
    <w:p w:rsidR="00000000" w:rsidRPr="002C7578" w:rsidP="002C7578">
      <w:pPr>
        <w:pStyle w:val="Heading1"/>
      </w:pPr>
      <w:bookmarkStart w:id="15" w:name="O_765140"/>
      <w:bookmarkEnd w:id="15"/>
      <w:r w:rsidRPr="002C7578">
        <w:t>Links</w:t>
      </w:r>
    </w:p>
    <w:p w:rsidR="00000000" w:rsidRPr="002C7578" w:rsidP="0010684E">
      <w:pPr>
        <w:pStyle w:val="BodyText"/>
      </w:pPr>
      <w:r w:rsidRPr="002C757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53D5A">
        <w:rPr>
          <w:rStyle w:val="Hyperlink"/>
        </w:rPr>
        <w:t>https://vetnet.gov.au/Pages/TrainingDocs.aspx?q=68c40a93-e51d-4e0f-bc06-899dff092694</w:t>
      </w:r>
      <w:r>
        <w:fldChar w:fldCharType="end"/>
      </w:r>
    </w:p>
    <w:p w:rsidR="00000000" w:rsidRPr="002C7578" w:rsidP="002C7578"/>
    <w:sectPr w:rsidSect="002C75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78" w:rsidRPr="0010684E" w:rsidP="001068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84E" w:rsidP="002C75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0684E" w:rsidP="002C75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0684E" w:rsidP="002C75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78" w:rsidP="002C7578">
    <w:pPr>
      <w:pStyle w:val="Footer"/>
      <w:framePr w:wrap="around"/>
    </w:pPr>
    <w:r>
      <w:fldChar w:fldCharType="begin"/>
    </w:r>
    <w:r>
      <w:instrText xml:space="preserve"> DOCPROPERTY  Subject  \* MERGEFORMAT </w:instrText>
    </w:r>
    <w:r>
      <w:fldChar w:fldCharType="separate"/>
    </w:r>
    <w:r w:rsidR="0010684E">
      <w:t>Approved</w:t>
    </w:r>
    <w:r w:rsidR="0010684E">
      <w:fldChar w:fldCharType="end"/>
    </w:r>
    <w:r>
      <w:tab/>
      <w:t xml:space="preserve">Page </w:t>
    </w:r>
    <w:r>
      <w:fldChar w:fldCharType="begin"/>
    </w:r>
    <w:r>
      <w:instrText xml:space="preserve"> PAGE  \* Arabic  \* MERGEFORMAT </w:instrText>
    </w:r>
    <w:r>
      <w:fldChar w:fldCharType="separate"/>
    </w:r>
    <w:r w:rsidR="0010684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684E">
      <w:rPr>
        <w:noProof/>
      </w:rPr>
      <w:t>8</w:t>
    </w:r>
    <w:r>
      <w:rPr>
        <w:noProof/>
      </w:rPr>
      <w:fldChar w:fldCharType="end"/>
    </w:r>
  </w:p>
  <w:p w:rsidR="002C7578" w:rsidP="002C7578">
    <w:pPr>
      <w:pStyle w:val="Footer"/>
      <w:framePr w:wrap="around"/>
    </w:pPr>
    <w:r>
      <w:t xml:space="preserve">© Commonwealth of Australia, </w:t>
    </w:r>
    <w:r>
      <w:fldChar w:fldCharType="begin"/>
    </w:r>
    <w:r>
      <w:instrText xml:space="preserve"> DATE  \@ "yyyy"  \* MERGEFORMAT </w:instrText>
    </w:r>
    <w:r>
      <w:fldChar w:fldCharType="separate"/>
    </w:r>
    <w:r w:rsidR="0010684E">
      <w:rPr>
        <w:noProof/>
      </w:rPr>
      <w:t>2025</w:t>
    </w:r>
    <w:r>
      <w:fldChar w:fldCharType="end"/>
    </w:r>
    <w:r>
      <w:tab/>
    </w:r>
    <w:r>
      <w:fldChar w:fldCharType="begin"/>
    </w:r>
    <w:r>
      <w:instrText xml:space="preserve"> DOCPROPERTY  Author  \* MERGEFORMAT </w:instrText>
    </w:r>
    <w:r>
      <w:fldChar w:fldCharType="separate"/>
    </w:r>
    <w:r w:rsidR="0010684E">
      <w:t>Service and Creative Skills Australia</w:t>
    </w:r>
    <w:r w:rsidR="0010684E">
      <w:fldChar w:fldCharType="end"/>
    </w:r>
  </w:p>
  <w:p w:rsidR="002C7578" w:rsidP="002C75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8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578" w:rsidRPr="0010684E" w:rsidP="001068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84E" w:rsidRPr="002D2AF8" w:rsidP="002C7578">
    <w:pPr>
      <w:pStyle w:val="Header"/>
      <w:framePr w:wrap="around"/>
    </w:pPr>
    <w:r>
      <w:fldChar w:fldCharType="begin"/>
    </w:r>
    <w:r>
      <w:instrText xml:space="preserve"> TITLE   \* MERGEFORMAT </w:instrText>
    </w:r>
    <w:r>
      <w:fldChar w:fldCharType="separate"/>
    </w:r>
    <w:r>
      <w:t>SITHPAT001 Produce cakes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0684E" w:rsidP="002C75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78" w:rsidRPr="002D2AF8" w:rsidP="002C7578">
    <w:pPr>
      <w:pStyle w:val="Header"/>
      <w:framePr w:wrap="around"/>
    </w:pPr>
    <w:r>
      <w:fldChar w:fldCharType="begin"/>
    </w:r>
    <w:r>
      <w:instrText xml:space="preserve"> TITLE   \* MERGEFORMAT </w:instrText>
    </w:r>
    <w:r>
      <w:fldChar w:fldCharType="separate"/>
    </w:r>
    <w:r w:rsidR="0010684E">
      <w:t>SITHPAT001 Produce cakes</w:t>
    </w:r>
    <w:r w:rsidR="0010684E">
      <w:fldChar w:fldCharType="end"/>
    </w:r>
    <w:r>
      <w:tab/>
      <w:t xml:space="preserve">Date this document was generated: </w:t>
    </w:r>
    <w:r>
      <w:fldChar w:fldCharType="begin"/>
    </w:r>
    <w:r>
      <w:instrText xml:space="preserve"> CREATEDATE  \@ "d MMMM yyyy"  \* MERGEFORMAT </w:instrText>
    </w:r>
    <w:r>
      <w:fldChar w:fldCharType="separate"/>
    </w:r>
    <w:r w:rsidR="0010684E">
      <w:rPr>
        <w:noProof/>
      </w:rPr>
      <w:t>1 March 2025</w:t>
    </w:r>
    <w:r>
      <w:fldChar w:fldCharType="end"/>
    </w:r>
  </w:p>
  <w:p w:rsidR="002C7578" w:rsidP="002C75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90EC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A66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86F4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5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578"/>
    <w:pPr>
      <w:spacing w:before="360" w:after="60"/>
      <w:outlineLvl w:val="0"/>
    </w:pPr>
    <w:rPr>
      <w:sz w:val="32"/>
    </w:rPr>
  </w:style>
  <w:style w:type="paragraph" w:styleId="Heading2">
    <w:name w:val="heading 2"/>
    <w:basedOn w:val="HeadingBase"/>
    <w:next w:val="BodyText"/>
    <w:link w:val="Heading2Char"/>
    <w:qFormat/>
    <w:rsid w:val="002C7578"/>
    <w:pPr>
      <w:keepLines/>
      <w:spacing w:before="240" w:after="120"/>
      <w:outlineLvl w:val="1"/>
    </w:pPr>
    <w:rPr>
      <w:sz w:val="28"/>
      <w:szCs w:val="40"/>
    </w:rPr>
  </w:style>
  <w:style w:type="paragraph" w:styleId="Heading3">
    <w:name w:val="heading 3"/>
    <w:basedOn w:val="HeadingBase"/>
    <w:next w:val="BodyText"/>
    <w:link w:val="Heading3Char"/>
    <w:qFormat/>
    <w:rsid w:val="002C7578"/>
    <w:pPr>
      <w:spacing w:before="180" w:after="120"/>
      <w:outlineLvl w:val="2"/>
    </w:pPr>
    <w:rPr>
      <w:spacing w:val="-10"/>
      <w:kern w:val="32"/>
    </w:rPr>
  </w:style>
  <w:style w:type="paragraph" w:styleId="Heading4">
    <w:name w:val="heading 4"/>
    <w:basedOn w:val="HeadingBase"/>
    <w:next w:val="BodyText"/>
    <w:link w:val="Heading4Char"/>
    <w:qFormat/>
    <w:rsid w:val="002C7578"/>
    <w:pPr>
      <w:spacing w:before="160" w:after="120"/>
      <w:outlineLvl w:val="3"/>
    </w:pPr>
    <w:rPr>
      <w:sz w:val="22"/>
    </w:rPr>
  </w:style>
  <w:style w:type="paragraph" w:styleId="Heading5">
    <w:name w:val="heading 5"/>
    <w:basedOn w:val="HeadingBase"/>
    <w:next w:val="Normal"/>
    <w:link w:val="Heading5Char"/>
    <w:qFormat/>
    <w:rsid w:val="002C7578"/>
    <w:pPr>
      <w:spacing w:before="80"/>
      <w:outlineLvl w:val="4"/>
    </w:pPr>
    <w:rPr>
      <w:color w:val="918585"/>
      <w:sz w:val="20"/>
    </w:rPr>
  </w:style>
  <w:style w:type="paragraph" w:styleId="Heading6">
    <w:name w:val="heading 6"/>
    <w:basedOn w:val="HeadingBase"/>
    <w:next w:val="Normal"/>
    <w:link w:val="Heading6Char"/>
    <w:qFormat/>
    <w:rsid w:val="002C7578"/>
    <w:pPr>
      <w:spacing w:before="60"/>
      <w:outlineLvl w:val="5"/>
    </w:pPr>
    <w:rPr>
      <w:color w:val="918585"/>
      <w:sz w:val="20"/>
    </w:rPr>
  </w:style>
  <w:style w:type="paragraph" w:styleId="Heading7">
    <w:name w:val="heading 7"/>
    <w:basedOn w:val="Normal"/>
    <w:next w:val="Normal"/>
    <w:link w:val="Heading7Char"/>
    <w:qFormat/>
    <w:rsid w:val="002C7578"/>
    <w:pPr>
      <w:ind w:left="720"/>
      <w:outlineLvl w:val="6"/>
    </w:pPr>
    <w:rPr>
      <w:i/>
    </w:rPr>
  </w:style>
  <w:style w:type="paragraph" w:styleId="Heading8">
    <w:name w:val="heading 8"/>
    <w:basedOn w:val="Normal"/>
    <w:next w:val="Normal"/>
    <w:link w:val="Heading8Char"/>
    <w:qFormat/>
    <w:rsid w:val="002C7578"/>
    <w:pPr>
      <w:ind w:left="720"/>
      <w:outlineLvl w:val="7"/>
    </w:pPr>
    <w:rPr>
      <w:i/>
    </w:rPr>
  </w:style>
  <w:style w:type="paragraph" w:styleId="Heading9">
    <w:name w:val="heading 9"/>
    <w:basedOn w:val="Normal"/>
    <w:next w:val="Normal"/>
    <w:link w:val="Heading9Char"/>
    <w:qFormat/>
    <w:rsid w:val="002C7578"/>
    <w:pPr>
      <w:ind w:left="720"/>
      <w:outlineLvl w:val="8"/>
    </w:pPr>
    <w:rPr>
      <w:i/>
    </w:rPr>
  </w:style>
  <w:style w:type="character" w:default="1" w:styleId="DefaultParagraphFont">
    <w:name w:val="Default Paragraph Font"/>
    <w:uiPriority w:val="1"/>
    <w:unhideWhenUsed/>
    <w:rsid w:val="002C75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578"/>
  </w:style>
  <w:style w:type="character" w:customStyle="1" w:styleId="Heading1Char">
    <w:name w:val="Heading 1 Char"/>
    <w:basedOn w:val="DefaultParagraphFont"/>
    <w:link w:val="Heading1"/>
    <w:rsid w:val="002C7578"/>
    <w:rPr>
      <w:rFonts w:ascii="Times New Roman" w:eastAsia="Times New Roman" w:hAnsi="Times New Roman" w:cs="Times New Roman"/>
      <w:b/>
      <w:sz w:val="32"/>
      <w:szCs w:val="20"/>
      <w:lang w:eastAsia="en-US"/>
    </w:rPr>
  </w:style>
  <w:style w:type="paragraph" w:styleId="BodyText">
    <w:name w:val="Body Text"/>
    <w:basedOn w:val="Normal"/>
    <w:link w:val="BodyTextChar"/>
    <w:rsid w:val="002C75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578"/>
    <w:rPr>
      <w:rFonts w:ascii="Times New Roman" w:eastAsia="Times New Roman" w:hAnsi="Times New Roman" w:cs="Times New Roman"/>
      <w:sz w:val="24"/>
      <w:lang w:eastAsia="en-US"/>
    </w:rPr>
  </w:style>
  <w:style w:type="paragraph" w:styleId="List">
    <w:name w:val="List"/>
    <w:basedOn w:val="BodyText"/>
    <w:next w:val="BodyText"/>
    <w:rsid w:val="002C7578"/>
    <w:pPr>
      <w:tabs>
        <w:tab w:val="left" w:pos="340"/>
      </w:tabs>
      <w:spacing w:before="60" w:after="60"/>
      <w:ind w:left="340" w:hanging="340"/>
    </w:pPr>
  </w:style>
  <w:style w:type="paragraph" w:styleId="ListBullet">
    <w:name w:val="List Bullet"/>
    <w:basedOn w:val="List"/>
    <w:rsid w:val="002C7578"/>
    <w:pPr>
      <w:numPr>
        <w:numId w:val="14"/>
      </w:numPr>
      <w:tabs>
        <w:tab w:val="clear" w:pos="340"/>
      </w:tabs>
      <w:spacing w:before="40" w:after="40"/>
    </w:pPr>
  </w:style>
  <w:style w:type="character" w:customStyle="1" w:styleId="SpecialBold">
    <w:name w:val="Special Bold"/>
    <w:basedOn w:val="DefaultParagraphFont"/>
    <w:rsid w:val="002C7578"/>
    <w:rPr>
      <w:b/>
      <w:spacing w:val="0"/>
    </w:rPr>
  </w:style>
  <w:style w:type="paragraph" w:styleId="ListBullet2">
    <w:name w:val="List Bullet 2"/>
    <w:basedOn w:val="List2"/>
    <w:rsid w:val="002C7578"/>
    <w:pPr>
      <w:numPr>
        <w:numId w:val="15"/>
      </w:numPr>
      <w:tabs>
        <w:tab w:val="clear" w:pos="680"/>
      </w:tabs>
    </w:pPr>
  </w:style>
  <w:style w:type="paragraph" w:customStyle="1" w:styleId="SuperHeading">
    <w:name w:val="SuperHeading"/>
    <w:basedOn w:val="Normal"/>
    <w:rsid w:val="002C7578"/>
    <w:pPr>
      <w:spacing w:before="240" w:after="120"/>
      <w:outlineLvl w:val="0"/>
    </w:pPr>
    <w:rPr>
      <w:rFonts w:ascii="Times New Roman" w:hAnsi="Times New Roman"/>
      <w:b/>
      <w:sz w:val="32"/>
    </w:rPr>
  </w:style>
  <w:style w:type="paragraph" w:customStyle="1" w:styleId="AllowPageBreak">
    <w:name w:val="AllowPageBreak"/>
    <w:rsid w:val="002C75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7578"/>
    <w:pPr>
      <w:numPr>
        <w:numId w:val="3"/>
      </w:numPr>
      <w:tabs>
        <w:tab w:val="clear" w:pos="1021"/>
      </w:tabs>
      <w:ind w:left="1037" w:hanging="357"/>
    </w:pPr>
  </w:style>
  <w:style w:type="paragraph" w:styleId="ListBullet4">
    <w:name w:val="List Bullet 4"/>
    <w:basedOn w:val="List4"/>
    <w:rsid w:val="002C7578"/>
    <w:pPr>
      <w:numPr>
        <w:numId w:val="4"/>
      </w:numPr>
      <w:tabs>
        <w:tab w:val="clear" w:pos="1361"/>
      </w:tabs>
    </w:pPr>
  </w:style>
  <w:style w:type="character" w:customStyle="1" w:styleId="BoldandItalics">
    <w:name w:val="Bold and Italics"/>
    <w:qFormat/>
    <w:rsid w:val="002C7578"/>
    <w:rPr>
      <w:b/>
      <w:i/>
      <w:u w:val="none"/>
    </w:rPr>
  </w:style>
  <w:style w:type="character" w:customStyle="1" w:styleId="Heading2Char">
    <w:name w:val="Heading 2 Char"/>
    <w:basedOn w:val="DefaultParagraphFont"/>
    <w:link w:val="Heading2"/>
    <w:rsid w:val="002C75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5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5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5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5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5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5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578"/>
    <w:rPr>
      <w:rFonts w:ascii="Courier New" w:eastAsia="Times New Roman" w:hAnsi="Courier New" w:cs="Times New Roman"/>
      <w:i/>
      <w:szCs w:val="20"/>
      <w:lang w:eastAsia="en-US"/>
    </w:rPr>
  </w:style>
  <w:style w:type="paragraph" w:customStyle="1" w:styleId="HeadingBase">
    <w:name w:val="Heading Base"/>
    <w:rsid w:val="002C75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578"/>
    <w:pPr>
      <w:tabs>
        <w:tab w:val="right" w:leader="dot" w:pos="9072"/>
      </w:tabs>
      <w:ind w:left="567"/>
    </w:pPr>
    <w:rPr>
      <w:szCs w:val="22"/>
    </w:rPr>
  </w:style>
  <w:style w:type="paragraph" w:customStyle="1" w:styleId="TOCBase">
    <w:name w:val="TOC Base"/>
    <w:rsid w:val="002C75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578"/>
    <w:pPr>
      <w:tabs>
        <w:tab w:val="right" w:leader="dot" w:pos="9072"/>
      </w:tabs>
      <w:spacing w:before="40" w:after="40"/>
      <w:ind w:left="284"/>
    </w:pPr>
    <w:rPr>
      <w:rFonts w:ascii="Times New Roman" w:hAnsi="Times New Roman"/>
    </w:rPr>
  </w:style>
  <w:style w:type="paragraph" w:styleId="TOC1">
    <w:name w:val="toc 1"/>
    <w:basedOn w:val="TOCBase"/>
    <w:next w:val="Normal"/>
    <w:rsid w:val="002C75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5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578"/>
    <w:rPr>
      <w:rFonts w:ascii="Times New Roman" w:eastAsia="Times New Roman" w:hAnsi="Times New Roman" w:cs="Times New Roman"/>
      <w:sz w:val="16"/>
      <w:lang w:eastAsia="en-US"/>
    </w:rPr>
  </w:style>
  <w:style w:type="paragraph" w:styleId="Title">
    <w:name w:val="Title"/>
    <w:basedOn w:val="HeadingBase"/>
    <w:link w:val="TitleChar"/>
    <w:qFormat/>
    <w:rsid w:val="002C7578"/>
    <w:pPr>
      <w:spacing w:before="5040"/>
      <w:jc w:val="center"/>
    </w:pPr>
    <w:rPr>
      <w:sz w:val="48"/>
      <w:szCs w:val="72"/>
      <w:lang w:val="en-US"/>
    </w:rPr>
  </w:style>
  <w:style w:type="character" w:customStyle="1" w:styleId="TitleChar">
    <w:name w:val="Title Char"/>
    <w:basedOn w:val="DefaultParagraphFont"/>
    <w:link w:val="Title"/>
    <w:rsid w:val="002C75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578"/>
    <w:pPr>
      <w:tabs>
        <w:tab w:val="left" w:pos="3600"/>
        <w:tab w:val="left" w:pos="3958"/>
      </w:tabs>
    </w:pPr>
  </w:style>
  <w:style w:type="paragraph" w:customStyle="1" w:styleId="Note">
    <w:name w:val="Note"/>
    <w:basedOn w:val="BodyText"/>
    <w:rsid w:val="002C75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578"/>
    <w:pPr>
      <w:framePr w:wrap="auto" w:hAnchor="text" w:y="6049"/>
    </w:pPr>
    <w:rPr>
      <w:color w:val="000000"/>
      <w:sz w:val="40"/>
    </w:rPr>
  </w:style>
  <w:style w:type="paragraph" w:customStyle="1" w:styleId="TOCTitle">
    <w:name w:val="TOCTitle"/>
    <w:basedOn w:val="Heading1"/>
    <w:rsid w:val="002C7578"/>
    <w:pPr>
      <w:spacing w:after="240"/>
      <w:jc w:val="center"/>
      <w:outlineLvl w:val="9"/>
    </w:pPr>
    <w:rPr>
      <w:caps/>
    </w:rPr>
  </w:style>
  <w:style w:type="paragraph" w:customStyle="1" w:styleId="Version">
    <w:name w:val="Version"/>
    <w:rsid w:val="002C75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7578"/>
    <w:pPr>
      <w:keepNext w:val="0"/>
      <w:tabs>
        <w:tab w:val="right" w:pos="4176"/>
      </w:tabs>
      <w:ind w:left="198" w:hanging="198"/>
    </w:pPr>
    <w:rPr>
      <w:rFonts w:ascii="Garamond" w:hAnsi="Garamond"/>
    </w:rPr>
  </w:style>
  <w:style w:type="paragraph" w:styleId="IndexHeading">
    <w:name w:val="index heading"/>
    <w:basedOn w:val="Normal"/>
    <w:next w:val="Index1"/>
    <w:semiHidden/>
    <w:rsid w:val="002C7578"/>
    <w:pPr>
      <w:spacing w:before="120" w:after="120"/>
    </w:pPr>
    <w:rPr>
      <w:rFonts w:ascii="Arial" w:hAnsi="Arial"/>
      <w:b/>
      <w:color w:val="918585"/>
      <w:sz w:val="24"/>
    </w:rPr>
  </w:style>
  <w:style w:type="paragraph" w:styleId="Header">
    <w:name w:val="header"/>
    <w:basedOn w:val="Normal"/>
    <w:link w:val="HeaderChar"/>
    <w:rsid w:val="002C75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578"/>
    <w:rPr>
      <w:rFonts w:ascii="Times New Roman" w:eastAsia="Times New Roman" w:hAnsi="Times New Roman" w:cs="Times New Roman"/>
      <w:sz w:val="16"/>
      <w:szCs w:val="20"/>
      <w:lang w:val="en-GB" w:eastAsia="en-US"/>
    </w:rPr>
  </w:style>
  <w:style w:type="paragraph" w:customStyle="1" w:styleId="Chapter">
    <w:name w:val="Chapter"/>
    <w:basedOn w:val="Normal"/>
    <w:rsid w:val="002C7578"/>
    <w:pPr>
      <w:spacing w:before="240"/>
    </w:pPr>
    <w:rPr>
      <w:rFonts w:ascii="Times New Roman" w:hAnsi="Times New Roman"/>
      <w:smallCaps/>
      <w:spacing w:val="80"/>
      <w:sz w:val="28"/>
    </w:rPr>
  </w:style>
  <w:style w:type="paragraph" w:customStyle="1" w:styleId="InChapter">
    <w:name w:val="InChapter"/>
    <w:basedOn w:val="Heading3"/>
    <w:rsid w:val="002C7578"/>
    <w:pPr>
      <w:spacing w:after="240"/>
      <w:outlineLvl w:val="9"/>
    </w:pPr>
    <w:rPr>
      <w:noProof/>
    </w:rPr>
  </w:style>
  <w:style w:type="paragraph" w:styleId="Index2">
    <w:name w:val="index 2"/>
    <w:basedOn w:val="Normal"/>
    <w:next w:val="Normal"/>
    <w:semiHidden/>
    <w:rsid w:val="002C7578"/>
    <w:pPr>
      <w:tabs>
        <w:tab w:val="right" w:pos="4176"/>
      </w:tabs>
      <w:ind w:left="568" w:hanging="284"/>
    </w:pPr>
    <w:rPr>
      <w:rFonts w:ascii="Garamond" w:hAnsi="Garamond"/>
    </w:rPr>
  </w:style>
  <w:style w:type="paragraph" w:customStyle="1" w:styleId="Byline">
    <w:name w:val="Byline"/>
    <w:rsid w:val="002C75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578"/>
    <w:pPr>
      <w:tabs>
        <w:tab w:val="clear" w:pos="3600"/>
        <w:tab w:val="clear" w:pos="3958"/>
      </w:tabs>
      <w:jc w:val="right"/>
    </w:pPr>
  </w:style>
  <w:style w:type="character" w:styleId="Emphasis">
    <w:name w:val="Emphasis"/>
    <w:basedOn w:val="DefaultParagraphFont"/>
    <w:qFormat/>
    <w:rsid w:val="002C7578"/>
    <w:rPr>
      <w:i/>
    </w:rPr>
  </w:style>
  <w:style w:type="paragraph" w:styleId="Caption">
    <w:name w:val="caption"/>
    <w:basedOn w:val="BodyText"/>
    <w:next w:val="Normal"/>
    <w:qFormat/>
    <w:rsid w:val="002C7578"/>
    <w:pPr>
      <w:framePr w:w="2268" w:hSpace="181" w:vSpace="181" w:wrap="around" w:vAnchor="text" w:hAnchor="page" w:x="1135" w:y="285" w:anchorLock="1"/>
    </w:pPr>
    <w:rPr>
      <w:i/>
    </w:rPr>
  </w:style>
  <w:style w:type="paragraph" w:customStyle="1" w:styleId="MiniTOCTitle">
    <w:name w:val="MiniTOCTitle"/>
    <w:basedOn w:val="Heading4"/>
    <w:rsid w:val="002C7578"/>
    <w:pPr>
      <w:spacing w:before="240"/>
      <w:outlineLvl w:val="9"/>
    </w:pPr>
    <w:rPr>
      <w:noProof/>
      <w:sz w:val="24"/>
    </w:rPr>
  </w:style>
  <w:style w:type="paragraph" w:customStyle="1" w:styleId="MiniTOCItem">
    <w:name w:val="MiniTOCItem"/>
    <w:basedOn w:val="ListBullet"/>
    <w:rsid w:val="002C7578"/>
    <w:pPr>
      <w:numPr>
        <w:numId w:val="0"/>
      </w:numPr>
      <w:tabs>
        <w:tab w:val="right" w:leader="dot" w:pos="6521"/>
      </w:tabs>
      <w:spacing w:before="0" w:after="0"/>
    </w:pPr>
  </w:style>
  <w:style w:type="paragraph" w:customStyle="1" w:styleId="TOFTitle">
    <w:name w:val="TOFTitle"/>
    <w:basedOn w:val="TOCTitle"/>
    <w:rsid w:val="002C7578"/>
  </w:style>
  <w:style w:type="paragraph" w:styleId="TableofFigures">
    <w:name w:val="table of figures"/>
    <w:basedOn w:val="Normal"/>
    <w:next w:val="Normal"/>
    <w:semiHidden/>
    <w:rsid w:val="002C7578"/>
    <w:pPr>
      <w:tabs>
        <w:tab w:val="right" w:leader="dot" w:pos="9072"/>
      </w:tabs>
      <w:ind w:left="970" w:hanging="403"/>
    </w:pPr>
    <w:rPr>
      <w:rFonts w:ascii="Times New Roman" w:hAnsi="Times New Roman"/>
      <w:b/>
    </w:rPr>
  </w:style>
  <w:style w:type="paragraph" w:styleId="ListNumber">
    <w:name w:val="List Number"/>
    <w:basedOn w:val="List"/>
    <w:rsid w:val="002C7578"/>
    <w:pPr>
      <w:numPr>
        <w:numId w:val="17"/>
      </w:numPr>
      <w:tabs>
        <w:tab w:val="clear" w:pos="340"/>
      </w:tabs>
    </w:pPr>
  </w:style>
  <w:style w:type="character" w:customStyle="1" w:styleId="WingdingSymbols">
    <w:name w:val="Wingding Symbols"/>
    <w:rsid w:val="002C7578"/>
    <w:rPr>
      <w:rFonts w:ascii="Wingdings" w:hAnsi="Wingdings"/>
    </w:rPr>
  </w:style>
  <w:style w:type="paragraph" w:customStyle="1" w:styleId="TableHeading">
    <w:name w:val="Table Heading"/>
    <w:basedOn w:val="HeadingBase"/>
    <w:rsid w:val="002C7578"/>
    <w:pPr>
      <w:keepLines/>
      <w:pBdr>
        <w:bottom w:val="single" w:sz="6" w:space="1" w:color="918585"/>
      </w:pBdr>
      <w:spacing w:before="240"/>
    </w:pPr>
  </w:style>
  <w:style w:type="character" w:customStyle="1" w:styleId="HotSpot">
    <w:name w:val="HotSpot"/>
    <w:rsid w:val="002C7578"/>
    <w:rPr>
      <w:color w:val="0033CC"/>
      <w:u w:val="none"/>
    </w:rPr>
  </w:style>
  <w:style w:type="paragraph" w:customStyle="1" w:styleId="BodyTextRight">
    <w:name w:val="Body Text Right"/>
    <w:basedOn w:val="BodyText"/>
    <w:rsid w:val="002C7578"/>
    <w:pPr>
      <w:spacing w:before="0" w:after="0"/>
      <w:jc w:val="right"/>
    </w:pPr>
  </w:style>
  <w:style w:type="paragraph" w:styleId="Index3">
    <w:name w:val="index 3"/>
    <w:basedOn w:val="ListNumber2"/>
    <w:next w:val="Normal"/>
    <w:semiHidden/>
    <w:rsid w:val="002C7578"/>
    <w:pPr>
      <w:numPr>
        <w:numId w:val="0"/>
      </w:numPr>
      <w:tabs>
        <w:tab w:val="right" w:leader="dot" w:pos="4176"/>
      </w:tabs>
    </w:pPr>
  </w:style>
  <w:style w:type="paragraph" w:styleId="ListNumber2">
    <w:name w:val="List Number 2"/>
    <w:basedOn w:val="List2"/>
    <w:rsid w:val="002C7578"/>
    <w:pPr>
      <w:numPr>
        <w:numId w:val="12"/>
      </w:numPr>
      <w:tabs>
        <w:tab w:val="clear" w:pos="1060"/>
      </w:tabs>
    </w:pPr>
  </w:style>
  <w:style w:type="paragraph" w:customStyle="1" w:styleId="MarginNote">
    <w:name w:val="Margin Note"/>
    <w:basedOn w:val="BodyText"/>
    <w:rsid w:val="002C75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5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5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578"/>
    <w:rPr>
      <w:sz w:val="32"/>
    </w:rPr>
  </w:style>
  <w:style w:type="paragraph" w:customStyle="1" w:styleId="HeadingProcedure">
    <w:name w:val="Heading Procedure"/>
    <w:basedOn w:val="HeadingBase"/>
    <w:next w:val="Normal"/>
    <w:rsid w:val="002C7578"/>
    <w:pPr>
      <w:tabs>
        <w:tab w:val="left" w:pos="0"/>
      </w:tabs>
      <w:spacing w:before="120" w:after="60"/>
    </w:pPr>
    <w:rPr>
      <w:i/>
      <w:color w:val="918585"/>
      <w:sz w:val="22"/>
    </w:rPr>
  </w:style>
  <w:style w:type="paragraph" w:customStyle="1" w:styleId="TableBodyText">
    <w:name w:val="Table Body Text"/>
    <w:basedOn w:val="BodyText"/>
    <w:rsid w:val="002C7578"/>
    <w:pPr>
      <w:spacing w:before="60" w:after="60"/>
    </w:pPr>
  </w:style>
  <w:style w:type="paragraph" w:styleId="ListContinue">
    <w:name w:val="List Continue"/>
    <w:basedOn w:val="List"/>
    <w:rsid w:val="002C7578"/>
    <w:pPr>
      <w:ind w:firstLine="0"/>
    </w:pPr>
  </w:style>
  <w:style w:type="paragraph" w:customStyle="1" w:styleId="ListNote">
    <w:name w:val="List Note"/>
    <w:basedOn w:val="List"/>
    <w:rsid w:val="002C7578"/>
    <w:pPr>
      <w:pBdr>
        <w:top w:val="single" w:sz="6" w:space="2" w:color="918585"/>
        <w:bottom w:val="single" w:sz="6" w:space="2" w:color="918585"/>
      </w:pBdr>
      <w:tabs>
        <w:tab w:val="left" w:pos="1021"/>
      </w:tabs>
      <w:ind w:firstLine="0"/>
    </w:pPr>
  </w:style>
  <w:style w:type="paragraph" w:customStyle="1" w:styleId="Warning">
    <w:name w:val="Warning"/>
    <w:basedOn w:val="BodyText"/>
    <w:rsid w:val="002C7578"/>
    <w:pPr>
      <w:shd w:val="clear" w:color="auto" w:fill="D9D9D9"/>
      <w:tabs>
        <w:tab w:val="left" w:pos="992"/>
      </w:tabs>
      <w:ind w:left="119" w:right="119"/>
    </w:pPr>
    <w:rPr>
      <w:sz w:val="20"/>
    </w:rPr>
  </w:style>
  <w:style w:type="paragraph" w:customStyle="1" w:styleId="MarginIcons">
    <w:name w:val="Margin Icons"/>
    <w:basedOn w:val="BodyText"/>
    <w:rsid w:val="002C75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578"/>
    <w:rPr>
      <w:rFonts w:ascii="Courier New" w:hAnsi="Courier New"/>
    </w:rPr>
  </w:style>
  <w:style w:type="paragraph" w:customStyle="1" w:styleId="NoteBullet">
    <w:name w:val="Note Bullet"/>
    <w:basedOn w:val="Note"/>
    <w:rsid w:val="002C7578"/>
    <w:pPr>
      <w:tabs>
        <w:tab w:val="clear" w:pos="680"/>
      </w:tabs>
      <w:spacing w:before="60" w:after="60"/>
    </w:pPr>
  </w:style>
  <w:style w:type="paragraph" w:customStyle="1" w:styleId="SubHeading2">
    <w:name w:val="SubHeading2"/>
    <w:basedOn w:val="HeadingBase"/>
    <w:rsid w:val="002C7578"/>
    <w:pPr>
      <w:spacing w:before="240" w:after="60"/>
    </w:pPr>
    <w:rPr>
      <w:sz w:val="20"/>
    </w:rPr>
  </w:style>
  <w:style w:type="paragraph" w:customStyle="1" w:styleId="SubHeading1">
    <w:name w:val="SubHeading1"/>
    <w:basedOn w:val="HeadingBase"/>
    <w:rsid w:val="002C7578"/>
    <w:pPr>
      <w:spacing w:before="240" w:after="60"/>
    </w:pPr>
    <w:rPr>
      <w:color w:val="918585"/>
      <w:sz w:val="22"/>
    </w:rPr>
  </w:style>
  <w:style w:type="paragraph" w:customStyle="1" w:styleId="SideHeading">
    <w:name w:val="Side Heading"/>
    <w:basedOn w:val="HeadingBase"/>
    <w:rsid w:val="002C75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578"/>
    <w:pPr>
      <w:numPr>
        <w:numId w:val="13"/>
      </w:numPr>
    </w:pPr>
  </w:style>
  <w:style w:type="paragraph" w:styleId="PlainText">
    <w:name w:val="Plain Text"/>
    <w:basedOn w:val="Normal"/>
    <w:link w:val="PlainTextChar"/>
    <w:rsid w:val="002C7578"/>
    <w:rPr>
      <w:sz w:val="20"/>
    </w:rPr>
  </w:style>
  <w:style w:type="character" w:customStyle="1" w:styleId="PlainTextChar">
    <w:name w:val="Plain Text Char"/>
    <w:basedOn w:val="DefaultParagraphFont"/>
    <w:link w:val="PlainText"/>
    <w:rsid w:val="002C7578"/>
    <w:rPr>
      <w:rFonts w:ascii="Courier New" w:eastAsia="Times New Roman" w:hAnsi="Courier New" w:cs="Times New Roman"/>
      <w:sz w:val="20"/>
      <w:szCs w:val="20"/>
      <w:lang w:eastAsia="en-US"/>
    </w:rPr>
  </w:style>
  <w:style w:type="character" w:customStyle="1" w:styleId="MenuOption">
    <w:name w:val="Menu Option"/>
    <w:basedOn w:val="DefaultParagraphFont"/>
    <w:rsid w:val="002C7578"/>
    <w:rPr>
      <w:b/>
      <w:smallCaps/>
    </w:rPr>
  </w:style>
  <w:style w:type="paragraph" w:customStyle="1" w:styleId="TableListNumber">
    <w:name w:val="Table List Number"/>
    <w:basedOn w:val="ListNumber"/>
    <w:rsid w:val="002C7578"/>
    <w:pPr>
      <w:numPr>
        <w:numId w:val="0"/>
      </w:numPr>
    </w:pPr>
  </w:style>
  <w:style w:type="paragraph" w:styleId="TOC4">
    <w:name w:val="toc 4"/>
    <w:basedOn w:val="TOCBase"/>
    <w:next w:val="Normal"/>
    <w:semiHidden/>
    <w:rsid w:val="002C7578"/>
    <w:pPr>
      <w:tabs>
        <w:tab w:val="right" w:leader="dot" w:pos="9071"/>
      </w:tabs>
      <w:ind w:left="1701"/>
    </w:pPr>
  </w:style>
  <w:style w:type="paragraph" w:customStyle="1" w:styleId="ListAlpha">
    <w:name w:val="List Alpha"/>
    <w:basedOn w:val="List"/>
    <w:rsid w:val="002C7578"/>
    <w:pPr>
      <w:numPr>
        <w:numId w:val="11"/>
      </w:numPr>
    </w:pPr>
  </w:style>
  <w:style w:type="paragraph" w:customStyle="1" w:styleId="ListAlpha2">
    <w:name w:val="List Alpha 2"/>
    <w:basedOn w:val="List2"/>
    <w:rsid w:val="002C7578"/>
    <w:pPr>
      <w:numPr>
        <w:numId w:val="10"/>
      </w:numPr>
    </w:pPr>
  </w:style>
  <w:style w:type="paragraph" w:styleId="List2">
    <w:name w:val="List 2"/>
    <w:basedOn w:val="BodyText"/>
    <w:rsid w:val="002C7578"/>
    <w:pPr>
      <w:tabs>
        <w:tab w:val="left" w:pos="680"/>
      </w:tabs>
      <w:spacing w:before="60" w:after="60"/>
      <w:ind w:left="680" w:hanging="340"/>
    </w:pPr>
  </w:style>
  <w:style w:type="paragraph" w:styleId="List3">
    <w:name w:val="List 3"/>
    <w:basedOn w:val="BodyText"/>
    <w:rsid w:val="002C7578"/>
    <w:pPr>
      <w:tabs>
        <w:tab w:val="left" w:pos="1021"/>
      </w:tabs>
      <w:spacing w:before="60" w:after="60"/>
      <w:ind w:left="1020" w:hanging="340"/>
    </w:pPr>
  </w:style>
  <w:style w:type="paragraph" w:styleId="List4">
    <w:name w:val="List 4"/>
    <w:basedOn w:val="BodyText"/>
    <w:rsid w:val="002C7578"/>
    <w:pPr>
      <w:tabs>
        <w:tab w:val="left" w:pos="1361"/>
      </w:tabs>
      <w:spacing w:before="60" w:after="60"/>
      <w:ind w:left="1361" w:hanging="340"/>
    </w:pPr>
  </w:style>
  <w:style w:type="paragraph" w:styleId="List5">
    <w:name w:val="List 5"/>
    <w:basedOn w:val="BodyText"/>
    <w:rsid w:val="002C7578"/>
    <w:pPr>
      <w:tabs>
        <w:tab w:val="left" w:pos="1701"/>
      </w:tabs>
      <w:spacing w:before="60" w:after="60"/>
      <w:ind w:left="1701" w:hanging="340"/>
    </w:pPr>
  </w:style>
  <w:style w:type="paragraph" w:styleId="ListBullet5">
    <w:name w:val="List Bullet 5"/>
    <w:basedOn w:val="List5"/>
    <w:rsid w:val="002C7578"/>
    <w:pPr>
      <w:numPr>
        <w:numId w:val="6"/>
      </w:numPr>
    </w:pPr>
  </w:style>
  <w:style w:type="paragraph" w:styleId="ListContinue2">
    <w:name w:val="List Continue 2"/>
    <w:basedOn w:val="List2"/>
    <w:rsid w:val="002C7578"/>
    <w:pPr>
      <w:ind w:firstLine="0"/>
    </w:pPr>
  </w:style>
  <w:style w:type="paragraph" w:styleId="ListContinue3">
    <w:name w:val="List Continue 3"/>
    <w:basedOn w:val="List3"/>
    <w:rsid w:val="002C7578"/>
    <w:pPr>
      <w:ind w:left="1021" w:firstLine="0"/>
    </w:pPr>
  </w:style>
  <w:style w:type="paragraph" w:styleId="ListContinue4">
    <w:name w:val="List Continue 4"/>
    <w:basedOn w:val="List4"/>
    <w:rsid w:val="002C7578"/>
    <w:pPr>
      <w:ind w:firstLine="0"/>
    </w:pPr>
  </w:style>
  <w:style w:type="paragraph" w:styleId="ListContinue5">
    <w:name w:val="List Continue 5"/>
    <w:basedOn w:val="List5"/>
    <w:rsid w:val="002C7578"/>
    <w:pPr>
      <w:ind w:firstLine="0"/>
    </w:pPr>
  </w:style>
  <w:style w:type="paragraph" w:styleId="ListNumber3">
    <w:name w:val="List Number 3"/>
    <w:basedOn w:val="List3"/>
    <w:rsid w:val="002C7578"/>
    <w:pPr>
      <w:numPr>
        <w:numId w:val="7"/>
      </w:numPr>
    </w:pPr>
  </w:style>
  <w:style w:type="paragraph" w:styleId="ListNumber4">
    <w:name w:val="List Number 4"/>
    <w:basedOn w:val="List4"/>
    <w:rsid w:val="002C7578"/>
    <w:pPr>
      <w:numPr>
        <w:numId w:val="8"/>
      </w:numPr>
    </w:pPr>
  </w:style>
  <w:style w:type="paragraph" w:styleId="ListNumber5">
    <w:name w:val="List Number 5"/>
    <w:basedOn w:val="List5"/>
    <w:rsid w:val="002C7578"/>
    <w:pPr>
      <w:numPr>
        <w:numId w:val="9"/>
      </w:numPr>
    </w:pPr>
  </w:style>
  <w:style w:type="paragraph" w:styleId="BlockText">
    <w:name w:val="Block Text"/>
    <w:basedOn w:val="Normal"/>
    <w:rsid w:val="002C7578"/>
    <w:pPr>
      <w:spacing w:after="120"/>
      <w:ind w:left="1440" w:right="1440"/>
    </w:pPr>
  </w:style>
  <w:style w:type="character" w:customStyle="1" w:styleId="Subscript">
    <w:name w:val="Subscript"/>
    <w:basedOn w:val="DefaultParagraphFont"/>
    <w:rsid w:val="002C7578"/>
    <w:rPr>
      <w:sz w:val="16"/>
      <w:vertAlign w:val="subscript"/>
    </w:rPr>
  </w:style>
  <w:style w:type="character" w:customStyle="1" w:styleId="Superscript">
    <w:name w:val="Superscript"/>
    <w:basedOn w:val="DefaultParagraphFont"/>
    <w:rsid w:val="002C7578"/>
    <w:rPr>
      <w:sz w:val="16"/>
      <w:vertAlign w:val="superscript"/>
    </w:rPr>
  </w:style>
  <w:style w:type="character" w:customStyle="1" w:styleId="Symbols">
    <w:name w:val="Symbols"/>
    <w:basedOn w:val="DefaultParagraphFont"/>
    <w:rsid w:val="002C7578"/>
    <w:rPr>
      <w:rFonts w:ascii="Symbol" w:hAnsi="Symbol"/>
    </w:rPr>
  </w:style>
  <w:style w:type="character" w:customStyle="1" w:styleId="MenuOptions">
    <w:name w:val="Menu Options"/>
    <w:basedOn w:val="DefaultParagraphFont"/>
    <w:rsid w:val="002C7578"/>
    <w:rPr>
      <w:rFonts w:ascii="Arial Narrow" w:hAnsi="Arial Narrow"/>
      <w:smallCaps/>
    </w:rPr>
  </w:style>
  <w:style w:type="character" w:customStyle="1" w:styleId="Buttons">
    <w:name w:val="Buttons"/>
    <w:basedOn w:val="DefaultParagraphFont"/>
    <w:rsid w:val="002C7578"/>
    <w:rPr>
      <w:b/>
    </w:rPr>
  </w:style>
  <w:style w:type="character" w:customStyle="1" w:styleId="Underlined">
    <w:name w:val="Underlined"/>
    <w:basedOn w:val="DefaultParagraphFont"/>
    <w:rsid w:val="002C7578"/>
    <w:rPr>
      <w:u w:val="single"/>
    </w:rPr>
  </w:style>
  <w:style w:type="paragraph" w:customStyle="1" w:styleId="TableBodyTextRight">
    <w:name w:val="Table Body Text Right"/>
    <w:basedOn w:val="TableBodyText"/>
    <w:rsid w:val="002C7578"/>
    <w:pPr>
      <w:widowControl w:val="0"/>
      <w:autoSpaceDE w:val="0"/>
      <w:autoSpaceDN w:val="0"/>
      <w:adjustRightInd w:val="0"/>
      <w:jc w:val="right"/>
    </w:pPr>
    <w:rPr>
      <w:rFonts w:cs="Arial"/>
      <w:szCs w:val="18"/>
    </w:rPr>
  </w:style>
  <w:style w:type="paragraph" w:customStyle="1" w:styleId="CopyrightText">
    <w:name w:val="Copyright Text"/>
    <w:basedOn w:val="BodyText"/>
    <w:rsid w:val="002C7578"/>
    <w:rPr>
      <w:sz w:val="18"/>
    </w:rPr>
  </w:style>
  <w:style w:type="paragraph" w:customStyle="1" w:styleId="BodySmallRight">
    <w:name w:val="Body Small Right"/>
    <w:basedOn w:val="BodyTextRight"/>
    <w:rsid w:val="002C7578"/>
    <w:rPr>
      <w:sz w:val="18"/>
      <w:szCs w:val="18"/>
    </w:rPr>
  </w:style>
  <w:style w:type="paragraph" w:customStyle="1" w:styleId="MarginEdition">
    <w:name w:val="Margin Edition"/>
    <w:basedOn w:val="MarginNote"/>
    <w:rsid w:val="002C7578"/>
    <w:pPr>
      <w:spacing w:before="0" w:after="0"/>
    </w:pPr>
    <w:rPr>
      <w:rFonts w:ascii="Times New Roman" w:hAnsi="Times New Roman"/>
      <w:color w:val="999999"/>
    </w:rPr>
  </w:style>
  <w:style w:type="paragraph" w:customStyle="1" w:styleId="Spacer">
    <w:name w:val="Spacer"/>
    <w:basedOn w:val="Normal"/>
    <w:rsid w:val="002C7578"/>
    <w:rPr>
      <w:sz w:val="2"/>
      <w:szCs w:val="2"/>
    </w:rPr>
  </w:style>
  <w:style w:type="character" w:customStyle="1" w:styleId="Small">
    <w:name w:val="Small"/>
    <w:basedOn w:val="DefaultParagraphFont"/>
    <w:rsid w:val="002C7578"/>
    <w:rPr>
      <w:sz w:val="16"/>
    </w:rPr>
  </w:style>
  <w:style w:type="paragraph" w:customStyle="1" w:styleId="WideTable">
    <w:name w:val="Wide Table"/>
    <w:basedOn w:val="Normal"/>
    <w:rsid w:val="002C7578"/>
    <w:pPr>
      <w:ind w:left="-1418"/>
    </w:pPr>
    <w:rPr>
      <w:sz w:val="2"/>
      <w:szCs w:val="2"/>
    </w:rPr>
  </w:style>
  <w:style w:type="character" w:styleId="PageNumber">
    <w:name w:val="page number"/>
    <w:basedOn w:val="DefaultParagraphFont"/>
    <w:rsid w:val="002C7578"/>
  </w:style>
  <w:style w:type="paragraph" w:styleId="Quote">
    <w:name w:val="Quote"/>
    <w:basedOn w:val="Heading1"/>
    <w:link w:val="QuoteChar"/>
    <w:qFormat/>
    <w:rsid w:val="002C7578"/>
    <w:rPr>
      <w:b w:val="0"/>
      <w:sz w:val="72"/>
      <w:szCs w:val="72"/>
      <w:lang w:val="en-NZ"/>
    </w:rPr>
  </w:style>
  <w:style w:type="character" w:customStyle="1" w:styleId="QuoteChar">
    <w:name w:val="Quote Char"/>
    <w:basedOn w:val="DefaultParagraphFont"/>
    <w:link w:val="Quote"/>
    <w:rsid w:val="002C75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578"/>
    <w:pPr>
      <w:pageBreakBefore/>
    </w:pPr>
  </w:style>
  <w:style w:type="paragraph" w:customStyle="1" w:styleId="Border">
    <w:name w:val="Border"/>
    <w:basedOn w:val="Normal"/>
    <w:qFormat/>
    <w:rsid w:val="002C75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578"/>
    <w:rPr>
      <w:b/>
      <w:bCs/>
      <w:i/>
      <w:iCs/>
      <w:color w:val="auto"/>
    </w:rPr>
  </w:style>
  <w:style w:type="paragraph" w:styleId="IntenseQuote">
    <w:name w:val="Intense Quote"/>
    <w:basedOn w:val="Normal"/>
    <w:next w:val="Normal"/>
    <w:link w:val="IntenseQuoteChar"/>
    <w:uiPriority w:val="30"/>
    <w:qFormat/>
    <w:rsid w:val="002C75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5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578"/>
    <w:rPr>
      <w:smallCaps/>
      <w:color w:val="auto"/>
      <w:u w:val="single"/>
    </w:rPr>
  </w:style>
  <w:style w:type="character" w:styleId="IntenseReference">
    <w:name w:val="Intense Reference"/>
    <w:basedOn w:val="DefaultParagraphFont"/>
    <w:uiPriority w:val="32"/>
    <w:qFormat/>
    <w:rsid w:val="002C7578"/>
    <w:rPr>
      <w:b/>
      <w:bCs/>
      <w:smallCaps/>
      <w:color w:val="auto"/>
      <w:spacing w:val="5"/>
      <w:u w:val="single"/>
    </w:rPr>
  </w:style>
  <w:style w:type="paragraph" w:customStyle="1" w:styleId="2ColumnHeading">
    <w:name w:val="2Column Heading"/>
    <w:basedOn w:val="BodyText"/>
    <w:qFormat/>
    <w:rsid w:val="002C7578"/>
    <w:pPr>
      <w:spacing w:after="60"/>
      <w:ind w:left="-2268"/>
    </w:pPr>
    <w:rPr>
      <w:b/>
    </w:rPr>
  </w:style>
  <w:style w:type="paragraph" w:customStyle="1" w:styleId="Heading1TOC">
    <w:name w:val="Heading1 TOC"/>
    <w:basedOn w:val="Normal"/>
    <w:qFormat/>
    <w:rsid w:val="002C7578"/>
    <w:pPr>
      <w:spacing w:before="240" w:after="120"/>
    </w:pPr>
    <w:rPr>
      <w:rFonts w:ascii="Times New Roman" w:hAnsi="Times New Roman"/>
      <w:b/>
      <w:sz w:val="32"/>
    </w:rPr>
  </w:style>
  <w:style w:type="paragraph" w:customStyle="1" w:styleId="Heading2TOC">
    <w:name w:val="Heading2 TOC"/>
    <w:basedOn w:val="Normal"/>
    <w:qFormat/>
    <w:rsid w:val="002C7578"/>
    <w:pPr>
      <w:spacing w:before="240" w:after="60"/>
    </w:pPr>
    <w:rPr>
      <w:rFonts w:ascii="Times New Roman" w:hAnsi="Times New Roman"/>
      <w:b/>
      <w:sz w:val="28"/>
    </w:rPr>
  </w:style>
  <w:style w:type="character" w:customStyle="1" w:styleId="Underline">
    <w:name w:val="Underline"/>
    <w:basedOn w:val="DefaultParagraphFont"/>
    <w:qFormat/>
    <w:rsid w:val="002C7578"/>
    <w:rPr>
      <w:u w:val="single"/>
    </w:rPr>
  </w:style>
  <w:style w:type="paragraph" w:styleId="BalloonText">
    <w:name w:val="Balloon Text"/>
    <w:basedOn w:val="Normal"/>
    <w:link w:val="BalloonTextChar"/>
    <w:rsid w:val="002C7578"/>
    <w:rPr>
      <w:rFonts w:ascii="Tahoma" w:hAnsi="Tahoma" w:cs="Tahoma"/>
      <w:sz w:val="16"/>
      <w:szCs w:val="16"/>
    </w:rPr>
  </w:style>
  <w:style w:type="character" w:customStyle="1" w:styleId="BalloonTextChar">
    <w:name w:val="Balloon Text Char"/>
    <w:basedOn w:val="DefaultParagraphFont"/>
    <w:link w:val="BalloonText"/>
    <w:rsid w:val="002C75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5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5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578"/>
    <w:rPr>
      <w:b/>
      <w:color w:val="660033"/>
      <w:spacing w:val="0"/>
    </w:rPr>
  </w:style>
  <w:style w:type="paragraph" w:customStyle="1" w:styleId="Nameditemlist">
    <w:name w:val="Named item list"/>
    <w:basedOn w:val="BodyText"/>
    <w:qFormat/>
    <w:rsid w:val="002C7578"/>
    <w:pPr>
      <w:tabs>
        <w:tab w:val="left" w:pos="2835"/>
      </w:tabs>
      <w:ind w:left="2835" w:hanging="2835"/>
    </w:pPr>
  </w:style>
  <w:style w:type="paragraph" w:customStyle="1" w:styleId="BodyTextnopadding">
    <w:name w:val="Body Text no padding"/>
    <w:basedOn w:val="BodyText"/>
    <w:qFormat/>
    <w:rsid w:val="002C7578"/>
    <w:pPr>
      <w:spacing w:before="0" w:after="0"/>
    </w:pPr>
  </w:style>
  <w:style w:type="paragraph" w:customStyle="1" w:styleId="BodyTextBold">
    <w:name w:val="Body Text Bold"/>
    <w:basedOn w:val="BodyText"/>
    <w:qFormat/>
    <w:rsid w:val="002C7578"/>
    <w:rPr>
      <w:b/>
    </w:rPr>
  </w:style>
  <w:style w:type="character" w:styleId="Hyperlink">
    <w:name w:val="Hyperlink"/>
    <w:basedOn w:val="DefaultParagraphFont"/>
    <w:uiPriority w:val="99"/>
    <w:unhideWhenUsed/>
    <w:rsid w:val="001068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1618</Words>
  <Characters>10440</Characters>
  <Application>Microsoft Office Word</Application>
  <DocSecurity>0</DocSecurity>
  <Lines>360</Lines>
  <Paragraphs>309</Paragraphs>
  <ScaleCrop>false</ScaleCrop>
  <Company>Author-it Software Corporation Ltd.</Company>
  <LinksUpToDate>false</LinksUpToDate>
  <CharactersWithSpaces>11749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SITHPAT001 Produce cakes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2025-03-01T09:50:00Z</dcterms:created>
  <dcterms:modified xsi:type="dcterms:W3CDTF">2025-03-01T09:50:00Z</dcterms:modified>
</cp:coreProperties>
</file>