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C7E" w:rsidP="00DA1C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SITHKOP014 Plan catering for events or functions</w:t>
      </w:r>
      <w:r>
        <w:fldChar w:fldCharType="end"/>
      </w:r>
    </w:p>
    <w:p w:rsidR="00DA1C7E" w:rsidP="00DA1C7E">
      <w:pPr>
        <w:pStyle w:val="Version"/>
        <w:sectPr w:rsidSect="00137E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E8C" w:rsidP="00137E8C">
      <w:pPr>
        <w:pStyle w:val="SuperHeading"/>
      </w:pPr>
      <w:r w:rsidRPr="00137E8C">
        <w:t>SITHKOP014 Plan catering for events or functions</w:t>
      </w:r>
    </w:p>
    <w:p w:rsidR="00000000" w:rsidRPr="00137E8C" w:rsidP="00137E8C">
      <w:pPr>
        <w:pStyle w:val="Heading1"/>
      </w:pPr>
      <w:bookmarkStart w:id="1" w:name="O_1208871"/>
      <w:bookmarkEnd w:id="1"/>
      <w:r w:rsidRPr="00137E8C">
        <w:t>Modification History</w:t>
      </w:r>
    </w:p>
    <w:p w:rsidR="00000000" w:rsidRPr="00137E8C" w:rsidP="00DA1C7E">
      <w:pPr>
        <w:pStyle w:val="BodyText"/>
      </w:pPr>
      <w:r w:rsidRPr="00137E8C">
        <w:t>Not applicable.</w:t>
      </w:r>
    </w:p>
    <w:p w:rsidR="00000000" w:rsidRPr="00137E8C" w:rsidP="00137E8C">
      <w:pPr>
        <w:pStyle w:val="Heading1"/>
      </w:pPr>
      <w:bookmarkStart w:id="2" w:name="O_1208872"/>
      <w:bookmarkEnd w:id="2"/>
      <w:r w:rsidRPr="00137E8C">
        <w:t>Application</w:t>
      </w:r>
    </w:p>
    <w:p w:rsidR="00000000" w:rsidRPr="00137E8C" w:rsidP="00DA1C7E">
      <w:pPr>
        <w:pStyle w:val="BodyText"/>
      </w:pPr>
      <w:r w:rsidRPr="00137E8C">
        <w:t xml:space="preserve">This unit describes the performance outcomes, skills and knowledge required to plan catering for events or functions. It requires the ability to identify the purpose and scope of </w:t>
      </w:r>
      <w:r w:rsidRPr="00137E8C">
        <w:t>the event, prepare catering proposals to meet customer requirements, and finalise operational plans for the delivery of catering. It does not include food preparation.</w:t>
      </w:r>
    </w:p>
    <w:p w:rsidR="00000000" w:rsidRPr="00137E8C" w:rsidP="00DA1C7E">
      <w:pPr>
        <w:pStyle w:val="BodyText"/>
      </w:pPr>
      <w:r w:rsidRPr="00137E8C">
        <w:t>The unit applies to catering for any type of event in the cultural, community, hospitali</w:t>
      </w:r>
      <w:r w:rsidRPr="00137E8C">
        <w:t>ty, sporting, tourism and event industries.</w:t>
      </w:r>
    </w:p>
    <w:p w:rsidR="00000000" w:rsidRPr="00137E8C" w:rsidP="00DA1C7E">
      <w:pPr>
        <w:pStyle w:val="BodyText"/>
      </w:pPr>
      <w:r w:rsidRPr="00137E8C">
        <w:t>It applies to catering and event personnel who operate independently or with limited guidance from others. This unit is relevant to a caterer or other cookery specialist involved in event catering, but also to no</w:t>
      </w:r>
      <w:r w:rsidRPr="00137E8C">
        <w:t>n-catering specialists including event, function and banquet coordinators.</w:t>
      </w:r>
    </w:p>
    <w:p w:rsidR="00000000" w:rsidRPr="00137E8C" w:rsidP="00DA1C7E">
      <w:pPr>
        <w:pStyle w:val="BodyText"/>
      </w:pPr>
      <w:r w:rsidRPr="00137E8C">
        <w:t>The skills in this unit must be applied in accordance with Commonwealth and State or Territory legislation, Australian standards and industry codes of practice.</w:t>
      </w:r>
    </w:p>
    <w:p w:rsidR="00000000" w:rsidRPr="00137E8C" w:rsidP="00DA1C7E">
      <w:pPr>
        <w:pStyle w:val="BodyText"/>
      </w:pPr>
      <w:r w:rsidRPr="00137E8C">
        <w:t>No occupational lice</w:t>
      </w:r>
      <w:r w:rsidRPr="00137E8C">
        <w:t>nsing, certification or specific legislative requirements apply to this unit at the time of publication.</w:t>
      </w:r>
    </w:p>
    <w:p w:rsidR="00000000" w:rsidRPr="00137E8C" w:rsidP="00137E8C">
      <w:pPr>
        <w:pStyle w:val="Heading1"/>
      </w:pPr>
      <w:bookmarkStart w:id="3" w:name="O_1208873"/>
      <w:bookmarkEnd w:id="3"/>
      <w:r w:rsidRPr="00137E8C">
        <w:t>Pre-requisite Unit</w:t>
      </w:r>
    </w:p>
    <w:p w:rsidR="00000000" w:rsidRPr="00137E8C" w:rsidP="00DA1C7E">
      <w:pPr>
        <w:pStyle w:val="BodyText"/>
      </w:pPr>
      <w:r w:rsidRPr="00137E8C">
        <w:t>Nil</w:t>
      </w:r>
    </w:p>
    <w:p w:rsidR="00000000" w:rsidRPr="00137E8C" w:rsidP="00137E8C">
      <w:pPr>
        <w:pStyle w:val="Heading1"/>
      </w:pPr>
      <w:bookmarkStart w:id="4" w:name="O_1208874"/>
      <w:bookmarkEnd w:id="4"/>
      <w:r w:rsidRPr="00137E8C">
        <w:t>Competency Field</w:t>
      </w:r>
    </w:p>
    <w:p w:rsidR="00000000" w:rsidRPr="00137E8C" w:rsidP="00DA1C7E">
      <w:pPr>
        <w:pStyle w:val="BodyText"/>
      </w:pPr>
      <w:r w:rsidRPr="00137E8C">
        <w:t>Kitchen Operations</w:t>
      </w:r>
    </w:p>
    <w:p w:rsidR="00000000" w:rsidRPr="00137E8C" w:rsidP="00137E8C">
      <w:pPr>
        <w:pStyle w:val="Heading1"/>
      </w:pPr>
      <w:bookmarkStart w:id="5" w:name="O_1208875"/>
      <w:bookmarkEnd w:id="5"/>
      <w:r w:rsidRPr="00137E8C">
        <w:t>Unit Sector</w:t>
      </w:r>
    </w:p>
    <w:p w:rsidR="00000000" w:rsidRPr="00137E8C" w:rsidP="00DA1C7E">
      <w:pPr>
        <w:pStyle w:val="BodyText"/>
      </w:pPr>
      <w:r w:rsidRPr="00137E8C">
        <w:t>Hospitality</w:t>
      </w:r>
    </w:p>
    <w:p w:rsidR="00000000" w:rsidRPr="00137E8C" w:rsidP="00137E8C">
      <w:pPr>
        <w:pStyle w:val="Heading1"/>
      </w:pPr>
      <w:bookmarkStart w:id="6" w:name="O_1208876"/>
      <w:bookmarkEnd w:id="6"/>
      <w:r w:rsidRPr="00137E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1"/>
        <w:gridCol w:w="6403"/>
      </w:tblGrid>
      <w:tr w:rsidTr="0013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E8C" w:rsidP="00137E8C">
            <w:pPr>
              <w:pStyle w:val="BodyText"/>
            </w:pPr>
            <w:r w:rsidRPr="00137E8C">
              <w:rPr>
                <w:rStyle w:val="SpecialBold"/>
              </w:rPr>
              <w:t>ELEMENTS</w:t>
            </w: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BodyText"/>
              <w:rPr>
                <w:lang w:val="en-NZ"/>
              </w:rPr>
            </w:pPr>
            <w:r w:rsidRPr="00137E8C">
              <w:rPr>
                <w:rStyle w:val="SpecialBold"/>
              </w:rPr>
              <w:t>PERFORMANCE</w:t>
            </w:r>
            <w:r w:rsidRPr="00137E8C">
              <w:t xml:space="preserve"> </w:t>
            </w:r>
            <w:r w:rsidRPr="00137E8C">
              <w:rPr>
                <w:rStyle w:val="SpecialBold"/>
              </w:rPr>
              <w:t>CRITERIA</w:t>
            </w:r>
          </w:p>
        </w:tc>
      </w:tr>
      <w:tr w:rsidTr="0013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E8C" w:rsidP="00137E8C">
            <w:pPr>
              <w:pStyle w:val="BodyText"/>
            </w:pPr>
            <w:r w:rsidRPr="00137E8C">
              <w:rPr>
                <w:rStyle w:val="Emphasis"/>
              </w:rPr>
              <w:t>Elements describe the essential outcomes</w:t>
            </w: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BodyText"/>
              <w:rPr>
                <w:lang w:val="en-NZ"/>
              </w:rPr>
            </w:pPr>
            <w:r w:rsidRPr="00137E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0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List"/>
              <w:rPr>
                <w:lang w:val="en-NZ"/>
              </w:rPr>
            </w:pPr>
            <w:r w:rsidRPr="00137E8C">
              <w:t>1.  Identify purpose and scope of the event.</w:t>
            </w: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E8C" w:rsidP="00137E8C">
            <w:pPr>
              <w:pStyle w:val="List"/>
            </w:pPr>
            <w:r w:rsidRPr="00137E8C">
              <w:t>1.1. Discuss and clarify purpose of event or function with stakeholders to inform planning.</w:t>
            </w:r>
          </w:p>
          <w:p w:rsidR="00000000" w:rsidP="00137E8C">
            <w:pPr>
              <w:pStyle w:val="List"/>
              <w:rPr>
                <w:lang w:val="en-NZ"/>
              </w:rPr>
            </w:pPr>
            <w:r w:rsidRPr="00137E8C">
              <w:t>1.2. Accurately identify specific customer needs and preferences and determine catering requirements.</w:t>
            </w:r>
          </w:p>
        </w:tc>
      </w:tr>
      <w:tr w:rsidTr="0013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1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List"/>
              <w:rPr>
                <w:lang w:val="en-NZ"/>
              </w:rPr>
            </w:pPr>
            <w:r w:rsidRPr="00137E8C">
              <w:t>2.  Prepare catering proposal.</w:t>
            </w: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E8C" w:rsidP="00137E8C">
            <w:pPr>
              <w:pStyle w:val="List"/>
            </w:pPr>
            <w:r w:rsidRPr="00137E8C">
              <w:t>2.1. Collect and collate opera</w:t>
            </w:r>
            <w:r w:rsidRPr="00137E8C">
              <w:t>tional information for the event and venue.</w:t>
            </w:r>
          </w:p>
          <w:p w:rsidR="00000000" w:rsidRPr="00137E8C" w:rsidP="00137E8C">
            <w:pPr>
              <w:pStyle w:val="List"/>
            </w:pPr>
            <w:r w:rsidRPr="00137E8C">
              <w:t>2.2. Analyse operational factors influencing catering and consult with stakeholders to determine overall approach.</w:t>
            </w:r>
          </w:p>
          <w:p w:rsidR="00000000" w:rsidRPr="00137E8C" w:rsidP="00137E8C">
            <w:pPr>
              <w:pStyle w:val="List"/>
            </w:pPr>
            <w:r w:rsidRPr="00137E8C">
              <w:t xml:space="preserve">2.3. Contribute ideas </w:t>
            </w:r>
            <w:r w:rsidRPr="00137E8C">
              <w:t>to event concept, theme and format and incorporate creative elements into the catering proposal.</w:t>
            </w:r>
          </w:p>
          <w:p w:rsidR="00000000" w:rsidRPr="00137E8C" w:rsidP="00137E8C">
            <w:pPr>
              <w:pStyle w:val="List"/>
            </w:pPr>
            <w:r w:rsidRPr="00137E8C">
              <w:t xml:space="preserve">2.4. Verify operational and service practicality of the catering proposal through consultation and analysis. </w:t>
            </w:r>
          </w:p>
          <w:p w:rsidR="00000000" w:rsidRPr="00137E8C" w:rsidP="00137E8C">
            <w:pPr>
              <w:pStyle w:val="List"/>
            </w:pPr>
            <w:r w:rsidRPr="00137E8C">
              <w:t>2.5. Present proposal including accurate informat</w:t>
            </w:r>
            <w:r w:rsidRPr="00137E8C">
              <w:t>ion on range, price and style of catering products and services.</w:t>
            </w:r>
          </w:p>
          <w:p w:rsidR="00000000" w:rsidP="00137E8C">
            <w:pPr>
              <w:pStyle w:val="List"/>
              <w:rPr>
                <w:lang w:val="en-NZ"/>
              </w:rPr>
            </w:pPr>
            <w:r w:rsidRPr="00137E8C">
              <w:t>2.6. Obtain approval to proceed with catering.</w:t>
            </w:r>
          </w:p>
        </w:tc>
      </w:tr>
      <w:tr w:rsidTr="0013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DA1C7E" w:rsidP="00137E8C">
            <w:pPr>
              <w:pStyle w:val="List"/>
            </w:pPr>
            <w:r w:rsidRPr="00137E8C">
              <w:t>3.  Prepare and implement operational plan.</w:t>
            </w:r>
          </w:p>
          <w:p w:rsidR="00DA1C7E" w:rsidP="00137E8C">
            <w:pPr>
              <w:pStyle w:val="List"/>
            </w:pPr>
          </w:p>
          <w:p w:rsidR="00000000" w:rsidP="00137E8C">
            <w:pPr>
              <w:pStyle w:val="BodyText"/>
              <w:rPr>
                <w:lang w:val="en-NZ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E8C" w:rsidP="00137E8C">
            <w:pPr>
              <w:pStyle w:val="List"/>
            </w:pPr>
            <w:r w:rsidRPr="00137E8C">
              <w:t>3.1. Prepare an operational plan for provision of catering and ancillary products and services,</w:t>
            </w:r>
            <w:r w:rsidRPr="00137E8C">
              <w:t xml:space="preserve"> identifying steps, activities and sequence.</w:t>
            </w:r>
          </w:p>
          <w:p w:rsidR="00000000" w:rsidRPr="00137E8C" w:rsidP="00137E8C">
            <w:pPr>
              <w:pStyle w:val="List"/>
            </w:pPr>
            <w:r w:rsidRPr="00137E8C">
              <w:t>3.2. Incorporate food safety and risk management issues into plan.</w:t>
            </w:r>
          </w:p>
          <w:p w:rsidR="00000000" w:rsidRPr="00137E8C" w:rsidP="00137E8C">
            <w:pPr>
              <w:pStyle w:val="List"/>
            </w:pPr>
            <w:r w:rsidRPr="00137E8C">
              <w:t>3.3. Review, verify and finalise details with client.</w:t>
            </w:r>
          </w:p>
          <w:p w:rsidR="00000000" w:rsidRPr="00137E8C" w:rsidP="00137E8C">
            <w:pPr>
              <w:pStyle w:val="List"/>
            </w:pPr>
            <w:r w:rsidRPr="00137E8C">
              <w:t>3.4. Provide accurate information on operational plans to relevant personnel to ensure eff</w:t>
            </w:r>
            <w:r w:rsidRPr="00137E8C">
              <w:t>ective implementation.</w:t>
            </w:r>
          </w:p>
          <w:p w:rsidR="00000000" w:rsidRPr="00137E8C" w:rsidP="00137E8C">
            <w:pPr>
              <w:pStyle w:val="List"/>
            </w:pPr>
            <w:r w:rsidRPr="00137E8C">
              <w:t>3.5. Implement and monitor catering plan for the event, making adjustments as required.</w:t>
            </w:r>
          </w:p>
          <w:p w:rsidR="00000000" w:rsidRPr="00137E8C" w:rsidP="00137E8C">
            <w:pPr>
              <w:pStyle w:val="List"/>
            </w:pPr>
            <w:r w:rsidRPr="00137E8C">
              <w:t>3.6. Obtain feedback from customer and operational staff after the event to inform future catering activities.</w:t>
            </w:r>
          </w:p>
        </w:tc>
      </w:tr>
    </w:tbl>
    <w:p w:rsidR="00000000" w:rsidRPr="00137E8C" w:rsidP="00137E8C">
      <w:pPr>
        <w:pStyle w:val="BodyText"/>
      </w:pPr>
    </w:p>
    <w:p w:rsidR="00000000" w:rsidRPr="00137E8C" w:rsidP="00137E8C">
      <w:pPr>
        <w:pStyle w:val="AllowPageBreak"/>
      </w:pPr>
    </w:p>
    <w:p w:rsidR="00000000" w:rsidRPr="00137E8C" w:rsidP="00137E8C">
      <w:pPr>
        <w:pStyle w:val="Heading1"/>
      </w:pPr>
      <w:bookmarkStart w:id="7" w:name="O_1208877"/>
      <w:bookmarkEnd w:id="7"/>
      <w:r w:rsidRPr="00137E8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3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BodyText"/>
              <w:rPr>
                <w:lang w:val="en-NZ"/>
              </w:rPr>
            </w:pPr>
            <w:r w:rsidRPr="00137E8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3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E8C" w:rsidP="00137E8C">
            <w:pPr>
              <w:pStyle w:val="BodyText"/>
            </w:pPr>
            <w:r w:rsidRPr="00137E8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BodyText"/>
              <w:rPr>
                <w:lang w:val="en-NZ"/>
              </w:rPr>
            </w:pPr>
            <w:r w:rsidRPr="00137E8C">
              <w:rPr>
                <w:rStyle w:val="SpecialBold"/>
              </w:rPr>
              <w:t>DESCRIPTION</w:t>
            </w:r>
          </w:p>
        </w:tc>
      </w:tr>
      <w:tr w:rsidTr="0013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BodyText"/>
              <w:rPr>
                <w:lang w:val="en-NZ"/>
              </w:rPr>
            </w:pPr>
            <w:r w:rsidRPr="00137E8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ListBullet"/>
              <w:rPr>
                <w:lang w:val="en-NZ"/>
              </w:rPr>
            </w:pPr>
            <w:r w:rsidRPr="00137E8C">
              <w:t>read and interpret written feedback and detailed venue information.</w:t>
            </w:r>
          </w:p>
        </w:tc>
      </w:tr>
      <w:tr w:rsidTr="0013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BodyText"/>
              <w:rPr>
                <w:lang w:val="en-NZ"/>
              </w:rPr>
            </w:pPr>
            <w:r w:rsidRPr="00137E8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ListBullet"/>
              <w:rPr>
                <w:lang w:val="en-NZ"/>
              </w:rPr>
            </w:pPr>
            <w:r w:rsidRPr="00137E8C">
              <w:t>write comprehensive catering proposals and complex operational plans.</w:t>
            </w:r>
          </w:p>
        </w:tc>
      </w:tr>
      <w:tr w:rsidTr="0013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BodyText"/>
              <w:rPr>
                <w:lang w:val="en-NZ"/>
              </w:rPr>
            </w:pPr>
            <w:r w:rsidRPr="00137E8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ListBullet"/>
              <w:rPr>
                <w:lang w:val="en-NZ"/>
              </w:rPr>
            </w:pPr>
            <w:r w:rsidRPr="00137E8C">
              <w:t>use active listening and open and closed questioning to consult o</w:t>
            </w:r>
            <w:r w:rsidRPr="00137E8C">
              <w:t>n catering requirements with customers and other stakeholders.</w:t>
            </w:r>
          </w:p>
        </w:tc>
      </w:tr>
      <w:tr w:rsidTr="0013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BodyText"/>
              <w:rPr>
                <w:lang w:val="en-NZ"/>
              </w:rPr>
            </w:pPr>
            <w:r w:rsidRPr="00137E8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E8C" w:rsidP="00137E8C">
            <w:pPr>
              <w:pStyle w:val="ListBullet"/>
            </w:pPr>
            <w:r w:rsidRPr="00137E8C">
              <w:t>calculate number of catering products and services required for the event or function</w:t>
            </w:r>
          </w:p>
          <w:p w:rsidR="00000000" w:rsidP="00137E8C">
            <w:pPr>
              <w:pStyle w:val="ListBullet"/>
              <w:rPr>
                <w:lang w:val="en-NZ"/>
              </w:rPr>
            </w:pPr>
            <w:r w:rsidRPr="00137E8C">
              <w:t>calculate timings for the preparation and service of food.</w:t>
            </w:r>
          </w:p>
        </w:tc>
      </w:tr>
      <w:tr w:rsidTr="0013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BodyText"/>
              <w:rPr>
                <w:lang w:val="en-NZ"/>
              </w:rPr>
            </w:pPr>
            <w:r w:rsidRPr="00137E8C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E8C" w:rsidP="00137E8C">
            <w:pPr>
              <w:pStyle w:val="ListBullet"/>
            </w:pPr>
            <w:r w:rsidRPr="00137E8C">
              <w:t>analyse operational factors influencing catering</w:t>
            </w:r>
          </w:p>
          <w:p w:rsidR="00000000" w:rsidRPr="00137E8C" w:rsidP="00137E8C">
            <w:pPr>
              <w:pStyle w:val="ListBullet"/>
            </w:pPr>
            <w:r w:rsidRPr="00137E8C">
              <w:t>respond to operational difficulties when implementing the plan and identify when assistance is required from colleagues and external specialists</w:t>
            </w:r>
          </w:p>
          <w:p w:rsidR="00000000" w:rsidP="00137E8C">
            <w:pPr>
              <w:pStyle w:val="ListBullet"/>
              <w:rPr>
                <w:lang w:val="en-NZ"/>
              </w:rPr>
            </w:pPr>
            <w:r w:rsidRPr="00137E8C">
              <w:t>identify deficiencies in proposals</w:t>
            </w:r>
            <w:r w:rsidRPr="00137E8C">
              <w:t xml:space="preserve"> and plans and make adjustments.</w:t>
            </w:r>
          </w:p>
        </w:tc>
      </w:tr>
      <w:tr w:rsidTr="0013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BodyText"/>
              <w:rPr>
                <w:lang w:val="en-NZ"/>
              </w:rPr>
            </w:pPr>
            <w:r w:rsidRPr="00137E8C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ListBullet"/>
              <w:rPr>
                <w:lang w:val="en-NZ"/>
              </w:rPr>
            </w:pPr>
            <w:r w:rsidRPr="00137E8C">
              <w:t>explore a range of product concepts to improve the event theme and format.</w:t>
            </w:r>
          </w:p>
        </w:tc>
      </w:tr>
      <w:tr w:rsidTr="0013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BodyText"/>
              <w:rPr>
                <w:lang w:val="en-NZ"/>
              </w:rPr>
            </w:pPr>
            <w:r w:rsidRPr="00137E8C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ListBullet"/>
              <w:rPr>
                <w:lang w:val="en-NZ"/>
              </w:rPr>
            </w:pPr>
            <w:r w:rsidRPr="00137E8C">
              <w:t>access and sort information required for cate</w:t>
            </w:r>
            <w:r w:rsidRPr="00137E8C">
              <w:t>ring proposals and plans, and write and submit them within designated deadlines.</w:t>
            </w:r>
          </w:p>
        </w:tc>
      </w:tr>
      <w:tr w:rsidTr="00137E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E8C">
            <w:pPr>
              <w:pStyle w:val="BodyText"/>
              <w:rPr>
                <w:lang w:val="en-NZ"/>
              </w:rPr>
            </w:pPr>
            <w:r w:rsidRPr="00137E8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E8C" w:rsidP="00137E8C">
            <w:pPr>
              <w:pStyle w:val="ListBullet"/>
            </w:pPr>
            <w:r w:rsidRPr="00137E8C">
              <w:t>use computers, word processing, presentation and spreadsheet software packages.</w:t>
            </w:r>
          </w:p>
        </w:tc>
      </w:tr>
    </w:tbl>
    <w:p w:rsidR="00000000" w:rsidRPr="00137E8C" w:rsidP="00137E8C">
      <w:pPr>
        <w:pStyle w:val="BodyText"/>
      </w:pPr>
    </w:p>
    <w:p w:rsidR="00000000" w:rsidRPr="00137E8C" w:rsidP="00137E8C">
      <w:pPr>
        <w:pStyle w:val="AllowPageBreak"/>
      </w:pPr>
    </w:p>
    <w:p w:rsidR="00000000" w:rsidRPr="00137E8C" w:rsidP="00137E8C">
      <w:pPr>
        <w:pStyle w:val="Heading1"/>
      </w:pPr>
      <w:bookmarkStart w:id="8" w:name="O_1208879"/>
      <w:bookmarkEnd w:id="8"/>
      <w:r w:rsidRPr="00137E8C">
        <w:t>Unit Mapping Information</w:t>
      </w:r>
    </w:p>
    <w:p w:rsidR="00000000" w:rsidRPr="00137E8C" w:rsidP="00DA1C7E">
      <w:pPr>
        <w:pStyle w:val="BodyText"/>
      </w:pPr>
      <w:r w:rsidRPr="00137E8C">
        <w:t>Supersedes and is equivalent to SITHKOP006 Plan catering for events or functions.</w:t>
      </w:r>
    </w:p>
    <w:p w:rsidR="00000000" w:rsidRPr="00137E8C" w:rsidP="00137E8C">
      <w:pPr>
        <w:pStyle w:val="Heading1"/>
      </w:pPr>
      <w:bookmarkStart w:id="9" w:name="O_1208886"/>
      <w:bookmarkEnd w:id="9"/>
      <w:r w:rsidRPr="00137E8C">
        <w:t>Links</w:t>
      </w:r>
    </w:p>
    <w:p w:rsidR="00000000" w:rsidRPr="00137E8C" w:rsidP="00DA1C7E">
      <w:pPr>
        <w:pStyle w:val="BodyText"/>
      </w:pPr>
      <w:r w:rsidRPr="00137E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D782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37E8C" w:rsidP="00DA1C7E">
      <w:pPr>
        <w:pStyle w:val="BodyText"/>
        <w:sectPr w:rsidSect="00137E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7E8C" w:rsidP="00137E8C">
      <w:pPr>
        <w:pStyle w:val="SuperHeading"/>
      </w:pPr>
      <w:r w:rsidRPr="00137E8C">
        <w:t>Assessment Requirements for SITHKOP014 Plan catering for events or functions</w:t>
      </w:r>
    </w:p>
    <w:p w:rsidR="00000000" w:rsidRPr="00137E8C" w:rsidP="00137E8C">
      <w:pPr>
        <w:pStyle w:val="Heading1"/>
      </w:pPr>
      <w:bookmarkStart w:id="10" w:name="O_1208881"/>
      <w:bookmarkEnd w:id="10"/>
      <w:r w:rsidRPr="00137E8C">
        <w:t>Modification History</w:t>
      </w:r>
    </w:p>
    <w:p w:rsidR="00000000" w:rsidRPr="00137E8C" w:rsidP="00DA1C7E">
      <w:pPr>
        <w:pStyle w:val="BodyText"/>
      </w:pPr>
      <w:r w:rsidRPr="00137E8C">
        <w:t>Not applicable.</w:t>
      </w:r>
    </w:p>
    <w:p w:rsidR="00000000" w:rsidRPr="00137E8C" w:rsidP="00137E8C">
      <w:pPr>
        <w:pStyle w:val="Heading1"/>
      </w:pPr>
      <w:bookmarkStart w:id="11" w:name="O_1208882"/>
      <w:bookmarkEnd w:id="11"/>
      <w:r w:rsidRPr="00137E8C">
        <w:t>Performance Evidence</w:t>
      </w:r>
    </w:p>
    <w:p w:rsidR="00000000" w:rsidRPr="00137E8C" w:rsidP="00DA1C7E">
      <w:pPr>
        <w:pStyle w:val="BodyText"/>
      </w:pPr>
      <w:r w:rsidRPr="00137E8C">
        <w:t>Evidence of the ability to complete tasks outlined in elements and performance criteria of this unit in the context of the job role, and:</w:t>
      </w:r>
    </w:p>
    <w:p w:rsidR="00000000" w:rsidRPr="00137E8C" w:rsidP="00137E8C">
      <w:pPr>
        <w:pStyle w:val="ListBullet"/>
      </w:pPr>
      <w:r w:rsidRPr="00137E8C">
        <w:t>prepare catering proposals in response to diverse customer requirements for at least three different event or functio</w:t>
      </w:r>
      <w:r w:rsidRPr="00137E8C">
        <w:t>n types as specified in the knowledge evidence</w:t>
      </w:r>
    </w:p>
    <w:p w:rsidR="00000000" w:rsidRPr="00137E8C" w:rsidP="00137E8C">
      <w:pPr>
        <w:pStyle w:val="ListBullet"/>
      </w:pPr>
      <w:r w:rsidRPr="00137E8C">
        <w:t>prepare practical operational plans for each of the above events and functions that specify arrangements for all basic requirements for catering delivery as specified in the knowledge evidence</w:t>
      </w:r>
    </w:p>
    <w:p w:rsidR="00000000" w:rsidRPr="00137E8C" w:rsidP="00137E8C">
      <w:pPr>
        <w:pStyle w:val="ListBullet"/>
      </w:pPr>
      <w:r w:rsidRPr="00137E8C">
        <w:t>ensure above ope</w:t>
      </w:r>
      <w:r w:rsidRPr="00137E8C">
        <w:t>rational plans include consideration of the different operational factors that affect catering delivery as specified in the knowledge evidence</w:t>
      </w:r>
    </w:p>
    <w:p w:rsidR="00000000" w:rsidRPr="00137E8C" w:rsidP="00137E8C">
      <w:pPr>
        <w:pStyle w:val="ListBullet"/>
      </w:pPr>
      <w:r w:rsidRPr="00137E8C">
        <w:t>complete proposals and plans within commercial time constraints.</w:t>
      </w:r>
    </w:p>
    <w:p w:rsidR="00000000" w:rsidRPr="00137E8C" w:rsidP="00137E8C">
      <w:pPr>
        <w:pStyle w:val="AllowPageBreak"/>
      </w:pPr>
    </w:p>
    <w:p w:rsidR="00000000" w:rsidRPr="00137E8C" w:rsidP="00137E8C">
      <w:pPr>
        <w:pStyle w:val="Heading1"/>
      </w:pPr>
      <w:bookmarkStart w:id="12" w:name="O_1208883"/>
      <w:bookmarkEnd w:id="12"/>
      <w:r w:rsidRPr="00137E8C">
        <w:t>Knowledge Evidence</w:t>
      </w:r>
    </w:p>
    <w:p w:rsidR="00000000" w:rsidRPr="00137E8C" w:rsidP="00DA1C7E">
      <w:pPr>
        <w:pStyle w:val="BodyText"/>
      </w:pPr>
      <w:r w:rsidRPr="00137E8C">
        <w:t>Demonstrat</w:t>
      </w:r>
      <w:r w:rsidRPr="00137E8C">
        <w:t>ed knowledge required to complete the tasks outlined in elements and performance criteria of this unit:</w:t>
      </w:r>
    </w:p>
    <w:p w:rsidR="00000000" w:rsidRPr="00137E8C" w:rsidP="00137E8C">
      <w:pPr>
        <w:pStyle w:val="ListBullet"/>
      </w:pPr>
      <w:r w:rsidRPr="00137E8C">
        <w:t>purpose and format of different types of events or functions where catering is required:</w:t>
      </w:r>
    </w:p>
    <w:p w:rsidR="00000000" w:rsidRPr="00137E8C" w:rsidP="00137E8C">
      <w:pPr>
        <w:pStyle w:val="ListBullet2"/>
      </w:pPr>
      <w:r w:rsidRPr="00137E8C">
        <w:t>balls</w:t>
      </w:r>
    </w:p>
    <w:p w:rsidR="00000000" w:rsidRPr="00137E8C" w:rsidP="00137E8C">
      <w:pPr>
        <w:pStyle w:val="ListBullet2"/>
      </w:pPr>
      <w:r w:rsidRPr="00137E8C">
        <w:t>banquets</w:t>
      </w:r>
    </w:p>
    <w:p w:rsidR="00000000" w:rsidRPr="00137E8C" w:rsidP="00137E8C">
      <w:pPr>
        <w:pStyle w:val="ListBullet2"/>
      </w:pPr>
      <w:r w:rsidRPr="00137E8C">
        <w:t>conferences</w:t>
      </w:r>
    </w:p>
    <w:p w:rsidR="00000000" w:rsidRPr="00137E8C" w:rsidP="00137E8C">
      <w:pPr>
        <w:pStyle w:val="ListBullet2"/>
      </w:pPr>
      <w:r w:rsidRPr="00137E8C">
        <w:t>corporate events</w:t>
      </w:r>
    </w:p>
    <w:p w:rsidR="00000000" w:rsidRPr="00137E8C" w:rsidP="00137E8C">
      <w:pPr>
        <w:pStyle w:val="ListBullet2"/>
      </w:pPr>
      <w:r w:rsidRPr="00137E8C">
        <w:t>defence operations</w:t>
      </w:r>
    </w:p>
    <w:p w:rsidR="00000000" w:rsidRPr="00137E8C" w:rsidP="00137E8C">
      <w:pPr>
        <w:pStyle w:val="ListBullet2"/>
      </w:pPr>
      <w:r w:rsidRPr="00137E8C">
        <w:t>exhibitions or trade shows</w:t>
      </w:r>
    </w:p>
    <w:p w:rsidR="00000000" w:rsidRPr="00137E8C" w:rsidP="00137E8C">
      <w:pPr>
        <w:pStyle w:val="ListBullet2"/>
      </w:pPr>
      <w:r w:rsidRPr="00137E8C">
        <w:t>religious celebrations</w:t>
      </w:r>
    </w:p>
    <w:p w:rsidR="00000000" w:rsidRPr="00137E8C" w:rsidP="00137E8C">
      <w:pPr>
        <w:pStyle w:val="ListBullet2"/>
      </w:pPr>
      <w:r w:rsidRPr="00137E8C">
        <w:t>social celebrations</w:t>
      </w:r>
    </w:p>
    <w:p w:rsidR="00000000" w:rsidRPr="00137E8C" w:rsidP="00137E8C">
      <w:pPr>
        <w:pStyle w:val="ListBullet2"/>
      </w:pPr>
      <w:r w:rsidRPr="00137E8C">
        <w:t>sporting events</w:t>
      </w:r>
    </w:p>
    <w:p w:rsidR="00000000" w:rsidRPr="00137E8C" w:rsidP="00137E8C">
      <w:pPr>
        <w:pStyle w:val="ListBullet2"/>
      </w:pPr>
      <w:r w:rsidRPr="00137E8C">
        <w:t>themed events</w:t>
      </w:r>
    </w:p>
    <w:p w:rsidR="00000000" w:rsidRPr="00137E8C" w:rsidP="00137E8C">
      <w:pPr>
        <w:pStyle w:val="ListBullet2"/>
      </w:pPr>
      <w:r w:rsidRPr="00137E8C">
        <w:t>wakes</w:t>
      </w:r>
    </w:p>
    <w:p w:rsidR="00000000" w:rsidRPr="00137E8C" w:rsidP="00137E8C">
      <w:pPr>
        <w:pStyle w:val="ListBullet2"/>
      </w:pPr>
      <w:r w:rsidRPr="00137E8C">
        <w:t>weddings</w:t>
      </w:r>
    </w:p>
    <w:p w:rsidR="00000000" w:rsidRPr="00137E8C" w:rsidP="00137E8C">
      <w:pPr>
        <w:pStyle w:val="ListBullet"/>
      </w:pPr>
      <w:r w:rsidRPr="00137E8C">
        <w:t>roles and responsibilities of people involved in the delivery of the event or function, including:</w:t>
      </w:r>
    </w:p>
    <w:p w:rsidR="00000000" w:rsidRPr="00137E8C" w:rsidP="00137E8C">
      <w:pPr>
        <w:pStyle w:val="ListBullet2"/>
      </w:pPr>
      <w:r w:rsidRPr="00137E8C">
        <w:t>staff</w:t>
      </w:r>
    </w:p>
    <w:p w:rsidR="00000000" w:rsidRPr="00137E8C" w:rsidP="00137E8C">
      <w:pPr>
        <w:pStyle w:val="ListBullet2"/>
      </w:pPr>
      <w:r w:rsidRPr="00137E8C">
        <w:t>attendees</w:t>
      </w:r>
    </w:p>
    <w:p w:rsidR="00000000" w:rsidRPr="00137E8C" w:rsidP="00137E8C">
      <w:pPr>
        <w:pStyle w:val="ListBullet2"/>
      </w:pPr>
      <w:r w:rsidRPr="00137E8C">
        <w:t xml:space="preserve">officials </w:t>
      </w:r>
    </w:p>
    <w:p w:rsidR="00000000" w:rsidRPr="00137E8C" w:rsidP="00137E8C">
      <w:pPr>
        <w:pStyle w:val="ListBullet2"/>
      </w:pPr>
      <w:r w:rsidRPr="00137E8C">
        <w:t>venue personnel</w:t>
      </w:r>
    </w:p>
    <w:p w:rsidR="00000000" w:rsidRPr="00137E8C" w:rsidP="00137E8C">
      <w:pPr>
        <w:pStyle w:val="ListBullet2"/>
      </w:pPr>
      <w:r w:rsidRPr="00137E8C">
        <w:t>suppliers or service providers</w:t>
      </w:r>
    </w:p>
    <w:p w:rsidR="00000000" w:rsidRPr="00137E8C" w:rsidP="00137E8C">
      <w:pPr>
        <w:pStyle w:val="ListBullet"/>
      </w:pPr>
      <w:r w:rsidRPr="00137E8C">
        <w:t xml:space="preserve">operational factors influencing catering requirements, including: </w:t>
      </w:r>
    </w:p>
    <w:p w:rsidR="00000000" w:rsidRPr="00137E8C" w:rsidP="00137E8C">
      <w:pPr>
        <w:pStyle w:val="ListBullet2"/>
      </w:pPr>
      <w:r w:rsidRPr="00137E8C">
        <w:t>budget</w:t>
      </w:r>
    </w:p>
    <w:p w:rsidR="00000000" w:rsidRPr="00137E8C" w:rsidP="00137E8C">
      <w:pPr>
        <w:pStyle w:val="ListBullet2"/>
      </w:pPr>
      <w:r w:rsidRPr="00137E8C">
        <w:t>concept, style and theme</w:t>
      </w:r>
    </w:p>
    <w:p w:rsidR="00000000" w:rsidRPr="00137E8C" w:rsidP="00137E8C">
      <w:pPr>
        <w:pStyle w:val="ListBullet2"/>
      </w:pPr>
      <w:r w:rsidRPr="00137E8C">
        <w:t>date, time and duration</w:t>
      </w:r>
    </w:p>
    <w:p w:rsidR="00000000" w:rsidRPr="00137E8C" w:rsidP="00137E8C">
      <w:pPr>
        <w:pStyle w:val="ListBullet2"/>
      </w:pPr>
      <w:r w:rsidRPr="00137E8C">
        <w:t>attendee numbers and profile</w:t>
      </w:r>
    </w:p>
    <w:p w:rsidR="00000000" w:rsidRPr="00137E8C" w:rsidP="00137E8C">
      <w:pPr>
        <w:pStyle w:val="ListBullet2"/>
      </w:pPr>
      <w:r w:rsidRPr="00137E8C">
        <w:t>location of:</w:t>
      </w:r>
    </w:p>
    <w:p w:rsidR="00000000" w:rsidRPr="00137E8C" w:rsidP="00137E8C">
      <w:pPr>
        <w:pStyle w:val="ListBullet3"/>
      </w:pPr>
      <w:r w:rsidRPr="00137E8C">
        <w:t>food production kitchen</w:t>
      </w:r>
    </w:p>
    <w:p w:rsidR="00000000" w:rsidRPr="00137E8C" w:rsidP="00137E8C">
      <w:pPr>
        <w:pStyle w:val="ListBullet3"/>
      </w:pPr>
      <w:r w:rsidRPr="00137E8C">
        <w:t>service venue</w:t>
      </w:r>
    </w:p>
    <w:p w:rsidR="00000000" w:rsidRPr="00137E8C" w:rsidP="00137E8C">
      <w:pPr>
        <w:pStyle w:val="ListBullet2"/>
      </w:pPr>
      <w:r w:rsidRPr="00137E8C">
        <w:t>nature and parameters of the venue:</w:t>
      </w:r>
    </w:p>
    <w:p w:rsidR="00000000" w:rsidRPr="00137E8C" w:rsidP="00137E8C">
      <w:pPr>
        <w:pStyle w:val="ListBullet3"/>
      </w:pPr>
      <w:r w:rsidRPr="00137E8C">
        <w:t xml:space="preserve">type </w:t>
      </w:r>
    </w:p>
    <w:p w:rsidR="00000000" w:rsidRPr="00137E8C" w:rsidP="00137E8C">
      <w:pPr>
        <w:pStyle w:val="ListBullet3"/>
      </w:pPr>
      <w:r w:rsidRPr="00137E8C">
        <w:t>climatic conditions</w:t>
      </w:r>
    </w:p>
    <w:p w:rsidR="00000000" w:rsidRPr="00137E8C" w:rsidP="00137E8C">
      <w:pPr>
        <w:pStyle w:val="ListBullet3"/>
      </w:pPr>
      <w:r w:rsidRPr="00137E8C">
        <w:t xml:space="preserve">internal </w:t>
      </w:r>
    </w:p>
    <w:p w:rsidR="00000000" w:rsidRPr="00137E8C" w:rsidP="00137E8C">
      <w:pPr>
        <w:pStyle w:val="ListBullet3"/>
      </w:pPr>
      <w:r w:rsidRPr="00137E8C">
        <w:t>external</w:t>
      </w:r>
    </w:p>
    <w:p w:rsidR="00000000" w:rsidRPr="00137E8C" w:rsidP="00137E8C">
      <w:pPr>
        <w:pStyle w:val="ListBullet2"/>
      </w:pPr>
      <w:r w:rsidRPr="00137E8C">
        <w:t>dimensions of delivery access and storage areas</w:t>
      </w:r>
    </w:p>
    <w:p w:rsidR="00000000" w:rsidRPr="00137E8C" w:rsidP="00137E8C">
      <w:pPr>
        <w:pStyle w:val="ListBullet2"/>
      </w:pPr>
      <w:r w:rsidRPr="00137E8C">
        <w:t>access to cooking facilities</w:t>
      </w:r>
    </w:p>
    <w:p w:rsidR="00000000" w:rsidRPr="00137E8C" w:rsidP="00137E8C">
      <w:pPr>
        <w:pStyle w:val="ListBullet2"/>
      </w:pPr>
      <w:r w:rsidRPr="00137E8C">
        <w:t>available cooking equipment and its condition</w:t>
      </w:r>
    </w:p>
    <w:p w:rsidR="00000000" w:rsidRPr="00137E8C" w:rsidP="00137E8C">
      <w:pPr>
        <w:pStyle w:val="ListBullet2"/>
      </w:pPr>
      <w:r w:rsidRPr="00137E8C">
        <w:t>off and on-site staff requirements</w:t>
      </w:r>
    </w:p>
    <w:p w:rsidR="00000000" w:rsidRPr="00137E8C" w:rsidP="00137E8C">
      <w:pPr>
        <w:pStyle w:val="ListBullet2"/>
      </w:pPr>
      <w:r w:rsidRPr="00137E8C">
        <w:t>resources that will be used:</w:t>
      </w:r>
    </w:p>
    <w:p w:rsidR="00000000" w:rsidRPr="00137E8C" w:rsidP="00137E8C">
      <w:pPr>
        <w:pStyle w:val="ListBullet3"/>
      </w:pPr>
      <w:r w:rsidRPr="00137E8C">
        <w:t>physical</w:t>
      </w:r>
    </w:p>
    <w:p w:rsidR="00000000" w:rsidRPr="00137E8C" w:rsidP="00137E8C">
      <w:pPr>
        <w:pStyle w:val="ListBullet3"/>
      </w:pPr>
      <w:r w:rsidRPr="00137E8C">
        <w:t>human</w:t>
      </w:r>
    </w:p>
    <w:p w:rsidR="00000000" w:rsidRPr="00137E8C" w:rsidP="00137E8C">
      <w:pPr>
        <w:pStyle w:val="ListBullet3"/>
      </w:pPr>
      <w:r w:rsidRPr="00137E8C">
        <w:t>food and beverage supplies</w:t>
      </w:r>
    </w:p>
    <w:p w:rsidR="00000000" w:rsidRPr="00137E8C" w:rsidP="00137E8C">
      <w:pPr>
        <w:pStyle w:val="ListBullet2"/>
      </w:pPr>
      <w:r w:rsidRPr="00137E8C">
        <w:t>suppliers, and supply and cost specifications</w:t>
      </w:r>
    </w:p>
    <w:p w:rsidR="00000000" w:rsidRPr="00137E8C" w:rsidP="00137E8C">
      <w:pPr>
        <w:pStyle w:val="ListBullet2"/>
      </w:pPr>
      <w:r w:rsidRPr="00137E8C">
        <w:t>special, new or hired equipment required to provide catering</w:t>
      </w:r>
    </w:p>
    <w:p w:rsidR="00000000" w:rsidRPr="00137E8C" w:rsidP="00137E8C">
      <w:pPr>
        <w:pStyle w:val="ListBullet2"/>
      </w:pPr>
      <w:r w:rsidRPr="00137E8C">
        <w:t>transportation requirements and timelines</w:t>
      </w:r>
    </w:p>
    <w:p w:rsidR="00000000" w:rsidRPr="00137E8C" w:rsidP="00137E8C">
      <w:pPr>
        <w:pStyle w:val="ListBullet"/>
      </w:pPr>
      <w:r w:rsidRPr="00137E8C">
        <w:t>basic requirements for del</w:t>
      </w:r>
      <w:r w:rsidRPr="00137E8C">
        <w:t>ivery of catering for events or functions:</w:t>
      </w:r>
    </w:p>
    <w:p w:rsidR="00000000" w:rsidRPr="00137E8C" w:rsidP="00137E8C">
      <w:pPr>
        <w:pStyle w:val="ListBullet2"/>
      </w:pPr>
      <w:r w:rsidRPr="00137E8C">
        <w:t>ancillary products and services</w:t>
      </w:r>
    </w:p>
    <w:p w:rsidR="00000000" w:rsidRPr="00137E8C" w:rsidP="00137E8C">
      <w:pPr>
        <w:pStyle w:val="ListBullet2"/>
      </w:pPr>
      <w:r w:rsidRPr="00137E8C">
        <w:t>beverage</w:t>
      </w:r>
    </w:p>
    <w:p w:rsidR="00000000" w:rsidRPr="00137E8C" w:rsidP="00137E8C">
      <w:pPr>
        <w:pStyle w:val="ListBullet2"/>
      </w:pPr>
      <w:r w:rsidRPr="00137E8C">
        <w:t>food, including:</w:t>
      </w:r>
    </w:p>
    <w:p w:rsidR="00000000" w:rsidRPr="00137E8C" w:rsidP="00137E8C">
      <w:pPr>
        <w:pStyle w:val="ListBullet3"/>
      </w:pPr>
      <w:r w:rsidRPr="00137E8C">
        <w:t>cultural food requirements</w:t>
      </w:r>
    </w:p>
    <w:p w:rsidR="00000000" w:rsidRPr="00137E8C" w:rsidP="00137E8C">
      <w:pPr>
        <w:pStyle w:val="ListBullet3"/>
      </w:pPr>
      <w:r w:rsidRPr="00137E8C">
        <w:t>special dietary needs</w:t>
      </w:r>
    </w:p>
    <w:p w:rsidR="00000000" w:rsidRPr="00137E8C" w:rsidP="00137E8C">
      <w:pPr>
        <w:pStyle w:val="ListBullet2"/>
      </w:pPr>
      <w:r w:rsidRPr="00137E8C">
        <w:t>menu types, including:</w:t>
      </w:r>
    </w:p>
    <w:p w:rsidR="00000000" w:rsidRPr="00137E8C" w:rsidP="00137E8C">
      <w:pPr>
        <w:pStyle w:val="ListBullet3"/>
      </w:pPr>
      <w:r w:rsidRPr="00137E8C">
        <w:t>à la carte</w:t>
      </w:r>
    </w:p>
    <w:p w:rsidR="00000000" w:rsidRPr="00137E8C" w:rsidP="00137E8C">
      <w:pPr>
        <w:pStyle w:val="ListBullet3"/>
      </w:pPr>
      <w:r w:rsidRPr="00137E8C">
        <w:t>buffet</w:t>
      </w:r>
    </w:p>
    <w:p w:rsidR="00000000" w:rsidRPr="00137E8C" w:rsidP="00137E8C">
      <w:pPr>
        <w:pStyle w:val="ListBullet3"/>
      </w:pPr>
      <w:r w:rsidRPr="00137E8C">
        <w:t>set menu</w:t>
      </w:r>
    </w:p>
    <w:p w:rsidR="00000000" w:rsidRPr="00137E8C" w:rsidP="00137E8C">
      <w:pPr>
        <w:pStyle w:val="ListBullet2"/>
      </w:pPr>
      <w:r w:rsidRPr="00137E8C">
        <w:t>link between food service and other aspects of the event</w:t>
      </w:r>
    </w:p>
    <w:p w:rsidR="00000000" w:rsidRPr="00137E8C" w:rsidP="00137E8C">
      <w:pPr>
        <w:pStyle w:val="ListBullet2"/>
      </w:pPr>
      <w:r w:rsidRPr="00137E8C">
        <w:t>style of service</w:t>
      </w:r>
    </w:p>
    <w:p w:rsidR="00000000" w:rsidRPr="00137E8C" w:rsidP="00137E8C">
      <w:pPr>
        <w:pStyle w:val="ListBullet2"/>
      </w:pPr>
      <w:r w:rsidRPr="00137E8C">
        <w:t>timing of service</w:t>
      </w:r>
    </w:p>
    <w:p w:rsidR="00000000" w:rsidRPr="00137E8C" w:rsidP="00137E8C">
      <w:pPr>
        <w:pStyle w:val="ListBullet"/>
      </w:pPr>
      <w:r w:rsidRPr="00137E8C">
        <w:t>operational factors that affect catering delivery for an event or function:</w:t>
      </w:r>
    </w:p>
    <w:p w:rsidR="00000000" w:rsidRPr="00137E8C" w:rsidP="00137E8C">
      <w:pPr>
        <w:pStyle w:val="ListBullet2"/>
      </w:pPr>
      <w:r w:rsidRPr="00137E8C">
        <w:t>conflicting activities in venue food preparation and storage areas</w:t>
      </w:r>
    </w:p>
    <w:p w:rsidR="00000000" w:rsidRPr="00137E8C" w:rsidP="00137E8C">
      <w:pPr>
        <w:pStyle w:val="ListBullet2"/>
      </w:pPr>
      <w:r w:rsidRPr="00137E8C">
        <w:t>food production timelines and staffing roles and responsibilities:</w:t>
      </w:r>
    </w:p>
    <w:p w:rsidR="00000000" w:rsidRPr="00137E8C" w:rsidP="00137E8C">
      <w:pPr>
        <w:pStyle w:val="ListBullet3"/>
      </w:pPr>
      <w:r w:rsidRPr="00137E8C">
        <w:t>production kitchen</w:t>
      </w:r>
    </w:p>
    <w:p w:rsidR="00000000" w:rsidRPr="00137E8C" w:rsidP="00137E8C">
      <w:pPr>
        <w:pStyle w:val="ListBullet3"/>
      </w:pPr>
      <w:r w:rsidRPr="00137E8C">
        <w:t>venue or service kitchen</w:t>
      </w:r>
    </w:p>
    <w:p w:rsidR="00000000" w:rsidRPr="00137E8C" w:rsidP="00137E8C">
      <w:pPr>
        <w:pStyle w:val="ListBullet2"/>
      </w:pPr>
      <w:r w:rsidRPr="00137E8C">
        <w:t>purchasing of food, beverage, materials and equipment</w:t>
      </w:r>
    </w:p>
    <w:p w:rsidR="00000000" w:rsidRPr="00137E8C" w:rsidP="00137E8C">
      <w:pPr>
        <w:pStyle w:val="ListBullet2"/>
      </w:pPr>
      <w:r w:rsidRPr="00137E8C">
        <w:t>recycling and environmentally sound disposal practices for kitchen waste and hazardous substances</w:t>
      </w:r>
    </w:p>
    <w:p w:rsidR="00000000" w:rsidRPr="00137E8C" w:rsidP="00137E8C">
      <w:pPr>
        <w:pStyle w:val="ListBullet2"/>
      </w:pPr>
      <w:r w:rsidRPr="00137E8C">
        <w:t>risk management issues</w:t>
      </w:r>
    </w:p>
    <w:p w:rsidR="00000000" w:rsidRPr="00137E8C" w:rsidP="00137E8C">
      <w:pPr>
        <w:pStyle w:val="ListBullet2"/>
      </w:pPr>
      <w:r w:rsidRPr="00137E8C">
        <w:t>security arrangements</w:t>
      </w:r>
    </w:p>
    <w:p w:rsidR="00000000" w:rsidRPr="00137E8C" w:rsidP="00137E8C">
      <w:pPr>
        <w:pStyle w:val="ListBullet2"/>
      </w:pPr>
      <w:r w:rsidRPr="00137E8C">
        <w:t>service staff roles and responsibilities</w:t>
      </w:r>
    </w:p>
    <w:p w:rsidR="00000000" w:rsidRPr="00137E8C" w:rsidP="00137E8C">
      <w:pPr>
        <w:pStyle w:val="ListBullet2"/>
      </w:pPr>
      <w:r w:rsidRPr="00137E8C">
        <w:t>service timelines for food and beverage</w:t>
      </w:r>
    </w:p>
    <w:p w:rsidR="00000000" w:rsidRPr="00137E8C" w:rsidP="00137E8C">
      <w:pPr>
        <w:pStyle w:val="ListBullet2"/>
      </w:pPr>
      <w:r w:rsidRPr="00137E8C">
        <w:t>management of on-site resources:</w:t>
      </w:r>
      <w:r w:rsidRPr="00137E8C">
        <w:t xml:space="preserve"> </w:t>
      </w:r>
    </w:p>
    <w:p w:rsidR="00000000" w:rsidRPr="00137E8C" w:rsidP="00137E8C">
      <w:pPr>
        <w:pStyle w:val="ListBullet3"/>
      </w:pPr>
      <w:r w:rsidRPr="00137E8C">
        <w:t>venue</w:t>
      </w:r>
    </w:p>
    <w:p w:rsidR="00000000" w:rsidRPr="00137E8C" w:rsidP="00137E8C">
      <w:pPr>
        <w:pStyle w:val="ListBullet3"/>
      </w:pPr>
      <w:r w:rsidRPr="00137E8C">
        <w:t>commodities</w:t>
      </w:r>
    </w:p>
    <w:p w:rsidR="00000000" w:rsidRPr="00137E8C" w:rsidP="00137E8C">
      <w:pPr>
        <w:pStyle w:val="ListBullet3"/>
      </w:pPr>
      <w:r w:rsidRPr="00137E8C">
        <w:t>equipment</w:t>
      </w:r>
    </w:p>
    <w:p w:rsidR="00000000" w:rsidRPr="00137E8C" w:rsidP="00137E8C">
      <w:pPr>
        <w:pStyle w:val="ListBullet3"/>
      </w:pPr>
      <w:r w:rsidRPr="00137E8C">
        <w:t>machinery</w:t>
      </w:r>
    </w:p>
    <w:p w:rsidR="00000000" w:rsidRPr="00137E8C" w:rsidP="00137E8C">
      <w:pPr>
        <w:pStyle w:val="ListBullet2"/>
      </w:pPr>
      <w:r w:rsidRPr="00137E8C">
        <w:t>staffing and contracting</w:t>
      </w:r>
    </w:p>
    <w:p w:rsidR="00000000" w:rsidRPr="00137E8C" w:rsidP="00137E8C">
      <w:pPr>
        <w:pStyle w:val="ListBullet2"/>
      </w:pPr>
      <w:r w:rsidRPr="00137E8C">
        <w:t>storage of food and beverage</w:t>
      </w:r>
    </w:p>
    <w:p w:rsidR="00000000" w:rsidRPr="00137E8C" w:rsidP="00137E8C">
      <w:pPr>
        <w:pStyle w:val="ListBullet2"/>
      </w:pPr>
      <w:r w:rsidRPr="00137E8C">
        <w:t>venue event management</w:t>
      </w:r>
    </w:p>
    <w:p w:rsidR="00000000" w:rsidRPr="00137E8C" w:rsidP="00137E8C">
      <w:pPr>
        <w:pStyle w:val="ListBullet"/>
      </w:pPr>
      <w:r w:rsidRPr="00137E8C">
        <w:t>formats and content for:</w:t>
      </w:r>
    </w:p>
    <w:p w:rsidR="00000000" w:rsidRPr="00137E8C" w:rsidP="00137E8C">
      <w:pPr>
        <w:pStyle w:val="ListBullet2"/>
      </w:pPr>
      <w:r w:rsidRPr="00137E8C">
        <w:t>catering proposals</w:t>
      </w:r>
    </w:p>
    <w:p w:rsidR="00000000" w:rsidRPr="00137E8C" w:rsidP="00137E8C">
      <w:pPr>
        <w:pStyle w:val="ListBullet2"/>
      </w:pPr>
      <w:r w:rsidRPr="00137E8C">
        <w:t>operational plans used to manage the delivery of catering for an event or function</w:t>
      </w:r>
    </w:p>
    <w:p w:rsidR="00000000" w:rsidRPr="00137E8C" w:rsidP="00137E8C">
      <w:pPr>
        <w:pStyle w:val="ListBullet"/>
      </w:pPr>
      <w:r w:rsidRPr="00137E8C">
        <w:t>potential risk management issues relating to delivery of catering products and services:</w:t>
      </w:r>
    </w:p>
    <w:p w:rsidR="00000000" w:rsidRPr="00137E8C" w:rsidP="00137E8C">
      <w:pPr>
        <w:pStyle w:val="ListBullet2"/>
      </w:pPr>
      <w:r w:rsidRPr="00137E8C">
        <w:t>availability and reliability of equipment</w:t>
      </w:r>
    </w:p>
    <w:p w:rsidR="00000000" w:rsidRPr="00137E8C" w:rsidP="00137E8C">
      <w:pPr>
        <w:pStyle w:val="ListBullet2"/>
      </w:pPr>
      <w:r w:rsidRPr="00137E8C">
        <w:t>beverage dispensing system safety</w:t>
      </w:r>
    </w:p>
    <w:p w:rsidR="00000000" w:rsidRPr="00137E8C" w:rsidP="00137E8C">
      <w:pPr>
        <w:pStyle w:val="ListBullet2"/>
      </w:pPr>
      <w:r w:rsidRPr="00137E8C">
        <w:t>cooking and service times</w:t>
      </w:r>
    </w:p>
    <w:p w:rsidR="00000000" w:rsidRPr="00137E8C" w:rsidP="00137E8C">
      <w:pPr>
        <w:pStyle w:val="ListBullet2"/>
      </w:pPr>
      <w:r w:rsidRPr="00137E8C">
        <w:t>customer preferences and inherent risks</w:t>
      </w:r>
    </w:p>
    <w:p w:rsidR="00000000" w:rsidRPr="00137E8C" w:rsidP="00137E8C">
      <w:pPr>
        <w:pStyle w:val="ListBullet2"/>
      </w:pPr>
      <w:r w:rsidRPr="00137E8C">
        <w:t>food safety issues</w:t>
      </w:r>
    </w:p>
    <w:p w:rsidR="00000000" w:rsidRPr="00137E8C" w:rsidP="00137E8C">
      <w:pPr>
        <w:pStyle w:val="ListBullet2"/>
      </w:pPr>
      <w:r w:rsidRPr="00137E8C">
        <w:t>impac</w:t>
      </w:r>
      <w:r w:rsidRPr="00137E8C">
        <w:t>ts of bad weather conditions on catering delivery</w:t>
      </w:r>
    </w:p>
    <w:p w:rsidR="00000000" w:rsidRPr="00137E8C" w:rsidP="00137E8C">
      <w:pPr>
        <w:pStyle w:val="ListBullet2"/>
      </w:pPr>
      <w:r w:rsidRPr="00137E8C">
        <w:t>potential non-delivery of supplies from unknown supplier</w:t>
      </w:r>
    </w:p>
    <w:p w:rsidR="00000000" w:rsidRPr="00137E8C" w:rsidP="00137E8C">
      <w:pPr>
        <w:pStyle w:val="ListBullet2"/>
      </w:pPr>
      <w:r w:rsidRPr="00137E8C">
        <w:t>power sources and back-up options</w:t>
      </w:r>
    </w:p>
    <w:p w:rsidR="00000000" w:rsidRPr="00137E8C" w:rsidP="00137E8C">
      <w:pPr>
        <w:pStyle w:val="ListBullet2"/>
      </w:pPr>
      <w:r w:rsidRPr="00137E8C">
        <w:t xml:space="preserve">problems with maintaining food quality and safety during storage, preparation and display at the event </w:t>
      </w:r>
    </w:p>
    <w:p w:rsidR="00000000" w:rsidRPr="00137E8C" w:rsidP="00137E8C">
      <w:pPr>
        <w:pStyle w:val="ListBullet2"/>
      </w:pPr>
      <w:r w:rsidRPr="00137E8C">
        <w:t>product pri</w:t>
      </w:r>
      <w:r w:rsidRPr="00137E8C">
        <w:t>ce fluctuations</w:t>
      </w:r>
    </w:p>
    <w:p w:rsidR="00000000" w:rsidRPr="00137E8C" w:rsidP="00137E8C">
      <w:pPr>
        <w:pStyle w:val="ListBullet2"/>
      </w:pPr>
      <w:r w:rsidRPr="00137E8C">
        <w:t>requirement for public liability and other insurances</w:t>
      </w:r>
    </w:p>
    <w:p w:rsidR="00000000" w:rsidRPr="00137E8C" w:rsidP="00137E8C">
      <w:pPr>
        <w:pStyle w:val="ListBullet2"/>
      </w:pPr>
      <w:r w:rsidRPr="00137E8C">
        <w:t>seasonal fluctuations in food prices</w:t>
      </w:r>
    </w:p>
    <w:p w:rsidR="00000000" w:rsidRPr="00137E8C" w:rsidP="00137E8C">
      <w:pPr>
        <w:pStyle w:val="ListBullet2"/>
      </w:pPr>
      <w:r w:rsidRPr="00137E8C">
        <w:t>seasonal non-availability of food and beverage ingredients</w:t>
      </w:r>
    </w:p>
    <w:p w:rsidR="00000000" w:rsidRPr="00137E8C" w:rsidP="00137E8C">
      <w:pPr>
        <w:pStyle w:val="ListBullet2"/>
      </w:pPr>
      <w:r w:rsidRPr="00137E8C">
        <w:t>size and availability of on-site food preparation and storage areas</w:t>
      </w:r>
    </w:p>
    <w:p w:rsidR="00000000" w:rsidRPr="00137E8C" w:rsidP="00137E8C">
      <w:pPr>
        <w:pStyle w:val="ListBullet2"/>
      </w:pPr>
      <w:r w:rsidRPr="00137E8C">
        <w:t>venue access and impacts on food preparation to meet deadlines</w:t>
      </w:r>
    </w:p>
    <w:p w:rsidR="00000000" w:rsidRPr="00137E8C" w:rsidP="00137E8C">
      <w:pPr>
        <w:pStyle w:val="ListBullet"/>
      </w:pPr>
      <w:r w:rsidRPr="00137E8C">
        <w:t>organisation-specific procedures relating to:</w:t>
      </w:r>
    </w:p>
    <w:p w:rsidR="00000000" w:rsidRPr="00137E8C" w:rsidP="00137E8C">
      <w:pPr>
        <w:pStyle w:val="ListBullet2"/>
      </w:pPr>
      <w:r w:rsidRPr="00137E8C">
        <w:t>food safety</w:t>
      </w:r>
    </w:p>
    <w:p w:rsidR="00000000" w:rsidRPr="00137E8C" w:rsidP="00137E8C">
      <w:pPr>
        <w:pStyle w:val="ListBullet2"/>
      </w:pPr>
      <w:r w:rsidRPr="00137E8C">
        <w:t>environmental management</w:t>
      </w:r>
    </w:p>
    <w:p w:rsidR="00000000" w:rsidRPr="00137E8C" w:rsidP="00137E8C">
      <w:pPr>
        <w:pStyle w:val="ListBullet2"/>
      </w:pPr>
      <w:r w:rsidRPr="00137E8C">
        <w:t>risk management.</w:t>
      </w:r>
    </w:p>
    <w:p w:rsidR="00000000" w:rsidRPr="00137E8C" w:rsidP="00137E8C">
      <w:pPr>
        <w:pStyle w:val="AllowPageBreak"/>
      </w:pPr>
    </w:p>
    <w:p w:rsidR="00000000" w:rsidRPr="00137E8C" w:rsidP="00137E8C">
      <w:pPr>
        <w:pStyle w:val="Heading1"/>
      </w:pPr>
      <w:bookmarkStart w:id="13" w:name="O_1208884"/>
      <w:bookmarkEnd w:id="13"/>
      <w:r w:rsidRPr="00137E8C">
        <w:t>Assessment Conditions</w:t>
      </w:r>
    </w:p>
    <w:p w:rsidR="00000000" w:rsidRPr="00137E8C" w:rsidP="00DA1C7E">
      <w:pPr>
        <w:pStyle w:val="BodyText"/>
      </w:pPr>
      <w:r w:rsidRPr="00137E8C">
        <w:t>Skills must be demonstrated in a hospitality or ca</w:t>
      </w:r>
      <w:r w:rsidRPr="00137E8C">
        <w:t>tering business operation for which catering proposals and plans are prepared and implemented. This can be:</w:t>
      </w:r>
    </w:p>
    <w:p w:rsidR="00000000" w:rsidRPr="00137E8C" w:rsidP="00137E8C">
      <w:pPr>
        <w:pStyle w:val="ListBullet"/>
      </w:pPr>
      <w:r w:rsidRPr="00137E8C">
        <w:t>an industry workplace; or</w:t>
      </w:r>
    </w:p>
    <w:p w:rsidR="00000000" w:rsidRPr="00137E8C" w:rsidP="00137E8C">
      <w:pPr>
        <w:pStyle w:val="ListBullet"/>
      </w:pPr>
      <w:r w:rsidRPr="00137E8C">
        <w:t>an industry-realistic simulated industry environment.</w:t>
      </w:r>
    </w:p>
    <w:p w:rsidR="00000000" w:rsidRPr="00137E8C" w:rsidP="00DA1C7E">
      <w:pPr>
        <w:pStyle w:val="BodyText"/>
      </w:pPr>
      <w:r w:rsidRPr="00137E8C">
        <w:t>Assessment must ensure access to:</w:t>
      </w:r>
    </w:p>
    <w:p w:rsidR="00000000" w:rsidRPr="00137E8C" w:rsidP="00137E8C">
      <w:pPr>
        <w:pStyle w:val="ListBullet"/>
      </w:pPr>
      <w:r w:rsidRPr="00137E8C">
        <w:t>event and function venues where catering is provided</w:t>
      </w:r>
    </w:p>
    <w:p w:rsidR="00000000" w:rsidRPr="00137E8C" w:rsidP="00137E8C">
      <w:pPr>
        <w:pStyle w:val="ListBullet"/>
      </w:pPr>
      <w:r w:rsidRPr="00137E8C">
        <w:t>sources of negotiated cost of supply:</w:t>
      </w:r>
    </w:p>
    <w:p w:rsidR="00000000" w:rsidRPr="00137E8C" w:rsidP="00137E8C">
      <w:pPr>
        <w:pStyle w:val="ListBullet2"/>
      </w:pPr>
      <w:r w:rsidRPr="00137E8C">
        <w:t xml:space="preserve">tariffs </w:t>
      </w:r>
    </w:p>
    <w:p w:rsidR="00000000" w:rsidRPr="00137E8C" w:rsidP="00137E8C">
      <w:pPr>
        <w:pStyle w:val="ListBullet2"/>
      </w:pPr>
      <w:r w:rsidRPr="00137E8C">
        <w:t>price lists</w:t>
      </w:r>
    </w:p>
    <w:p w:rsidR="00000000" w:rsidRPr="00137E8C" w:rsidP="00137E8C">
      <w:pPr>
        <w:pStyle w:val="ListBullet"/>
      </w:pPr>
      <w:r w:rsidRPr="00137E8C">
        <w:t>organisational specifications:</w:t>
      </w:r>
    </w:p>
    <w:p w:rsidR="00000000" w:rsidRPr="00137E8C" w:rsidP="00137E8C">
      <w:pPr>
        <w:pStyle w:val="ListBullet2"/>
      </w:pPr>
      <w:r w:rsidRPr="00137E8C">
        <w:t xml:space="preserve">food safety policies and procedures </w:t>
      </w:r>
    </w:p>
    <w:p w:rsidR="00000000" w:rsidRPr="00137E8C" w:rsidP="00137E8C">
      <w:pPr>
        <w:pStyle w:val="ListBullet2"/>
      </w:pPr>
      <w:r w:rsidRPr="00137E8C">
        <w:t xml:space="preserve">environmental management procedures </w:t>
      </w:r>
    </w:p>
    <w:p w:rsidR="00000000" w:rsidRPr="00137E8C" w:rsidP="00137E8C">
      <w:pPr>
        <w:pStyle w:val="ListBullet2"/>
      </w:pPr>
      <w:r w:rsidRPr="00137E8C">
        <w:t>purchase specifications</w:t>
      </w:r>
    </w:p>
    <w:p w:rsidR="00000000" w:rsidRPr="00137E8C" w:rsidP="00137E8C">
      <w:pPr>
        <w:pStyle w:val="ListBullet2"/>
      </w:pPr>
      <w:r w:rsidRPr="00137E8C">
        <w:t>risk managem</w:t>
      </w:r>
      <w:r w:rsidRPr="00137E8C">
        <w:t>ent procedures</w:t>
      </w:r>
    </w:p>
    <w:p w:rsidR="00000000" w:rsidRPr="00137E8C" w:rsidP="00137E8C">
      <w:pPr>
        <w:pStyle w:val="ListBullet2"/>
      </w:pPr>
      <w:r w:rsidRPr="00137E8C">
        <w:t>supplier contracts</w:t>
      </w:r>
    </w:p>
    <w:p w:rsidR="00000000" w:rsidRPr="00137E8C" w:rsidP="00137E8C">
      <w:pPr>
        <w:pStyle w:val="ListBullet"/>
      </w:pPr>
      <w:r w:rsidRPr="00137E8C">
        <w:t>computers, printers and software programs currently used by the hospitality and catering industry to prepare proposals and plans.</w:t>
      </w:r>
    </w:p>
    <w:p w:rsidR="00000000" w:rsidRPr="00137E8C" w:rsidP="00DA1C7E">
      <w:pPr>
        <w:pStyle w:val="BodyText"/>
      </w:pPr>
      <w:r w:rsidRPr="00137E8C">
        <w:t>Assessors must satisfy the Standards for Registered Training Organisations’</w:t>
      </w:r>
      <w:r w:rsidRPr="00137E8C">
        <w:t xml:space="preserve"> requirements for assessors and:</w:t>
      </w:r>
    </w:p>
    <w:p w:rsidR="00000000" w:rsidRPr="00137E8C" w:rsidP="00137E8C">
      <w:pPr>
        <w:pStyle w:val="ListBullet"/>
      </w:pPr>
      <w:r w:rsidRPr="00137E8C">
        <w:t>have achieved the Certificate III or Certificate IV in Commercial Cookery, or Certificate III or IV in Catering Operations, or Certificate III or IV in Patisserie, or their successors; or</w:t>
      </w:r>
    </w:p>
    <w:p w:rsidR="00000000" w:rsidRPr="00137E8C" w:rsidP="00DA1C7E">
      <w:pPr>
        <w:pStyle w:val="BodyText"/>
      </w:pPr>
      <w:r w:rsidRPr="00137E8C">
        <w:t>hold a trade certificate as a cook</w:t>
      </w:r>
      <w:r w:rsidRPr="00137E8C">
        <w:t xml:space="preserve"> or chef or equivalent;</w:t>
      </w:r>
      <w:r>
        <w:t xml:space="preserve"> </w:t>
      </w:r>
      <w:r w:rsidRPr="00137E8C">
        <w:t>and</w:t>
      </w:r>
    </w:p>
    <w:p w:rsidR="00000000" w:rsidRPr="00137E8C" w:rsidP="00137E8C">
      <w:pPr>
        <w:pStyle w:val="ListBullet"/>
      </w:pPr>
      <w:r w:rsidRPr="00137E8C">
        <w:t>have worked in industry for at least three years where they have applied the skills and knowledge of this unit of competency.</w:t>
      </w:r>
    </w:p>
    <w:p w:rsidR="00000000" w:rsidRPr="00137E8C" w:rsidP="00137E8C">
      <w:pPr>
        <w:pStyle w:val="AllowPageBreak"/>
      </w:pPr>
    </w:p>
    <w:p w:rsidR="00000000" w:rsidRPr="00137E8C" w:rsidP="00137E8C">
      <w:pPr>
        <w:pStyle w:val="Heading1"/>
      </w:pPr>
      <w:bookmarkStart w:id="14" w:name="O_1208887"/>
      <w:bookmarkEnd w:id="14"/>
      <w:r w:rsidRPr="00137E8C">
        <w:t>Links</w:t>
      </w:r>
    </w:p>
    <w:p w:rsidR="00000000" w:rsidRPr="00137E8C" w:rsidP="00DA1C7E">
      <w:pPr>
        <w:pStyle w:val="BodyText"/>
      </w:pPr>
      <w:r w:rsidRPr="00137E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D782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37E8C" w:rsidP="00137E8C"/>
    <w:sectPr w:rsidSect="00137E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E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E8C" w:rsidRPr="00DA1C7E" w:rsidP="00DA1C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E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7E" w:rsidP="00137E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A1C7E" w:rsidP="00137E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A1C7E" w:rsidP="00137E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E8C" w:rsidP="00137E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1C7E">
      <w:t>Approved</w:t>
    </w:r>
    <w:r w:rsidR="00DA1C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1C7E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1C7E">
      <w:rPr>
        <w:noProof/>
      </w:rPr>
      <w:t>7</w:t>
    </w:r>
    <w:r>
      <w:rPr>
        <w:noProof/>
      </w:rPr>
      <w:fldChar w:fldCharType="end"/>
    </w:r>
  </w:p>
  <w:p w:rsidR="00137E8C" w:rsidP="00137E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1C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1C7E">
      <w:t>Service and Creative Skills Australia</w:t>
    </w:r>
    <w:r w:rsidR="00DA1C7E">
      <w:fldChar w:fldCharType="end"/>
    </w:r>
  </w:p>
  <w:p w:rsidR="00137E8C" w:rsidP="00137E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E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E8C" w:rsidRPr="00DA1C7E" w:rsidP="00DA1C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E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7E" w:rsidRPr="002D2AF8" w:rsidP="00137E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SITHKOP014 Plan catering for events or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A1C7E" w:rsidP="00137E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E8C" w:rsidRPr="002D2AF8" w:rsidP="00137E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1C7E">
      <w:t>SITHKOP014 Plan catering for events or functions</w:t>
    </w:r>
    <w:r w:rsidR="00DA1C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1C7E">
      <w:rPr>
        <w:noProof/>
      </w:rPr>
      <w:t>1 March 2025</w:t>
    </w:r>
    <w:r>
      <w:fldChar w:fldCharType="end"/>
    </w:r>
  </w:p>
  <w:p w:rsidR="00137E8C" w:rsidP="00137E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2434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3E0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9E3F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E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E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E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E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E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E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E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E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E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E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E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E8C"/>
  </w:style>
  <w:style w:type="character" w:customStyle="1" w:styleId="Heading1Char">
    <w:name w:val="Heading 1 Char"/>
    <w:basedOn w:val="DefaultParagraphFont"/>
    <w:link w:val="Heading1"/>
    <w:rsid w:val="00137E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E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E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7E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7E8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E8C"/>
    <w:rPr>
      <w:b/>
      <w:spacing w:val="0"/>
    </w:rPr>
  </w:style>
  <w:style w:type="paragraph" w:styleId="ListBullet2">
    <w:name w:val="List Bullet 2"/>
    <w:basedOn w:val="List2"/>
    <w:rsid w:val="00137E8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7E8C"/>
    <w:rPr>
      <w:i/>
    </w:rPr>
  </w:style>
  <w:style w:type="paragraph" w:customStyle="1" w:styleId="SuperHeading">
    <w:name w:val="SuperHeading"/>
    <w:basedOn w:val="Normal"/>
    <w:rsid w:val="00137E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E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7E8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7E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E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E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E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E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E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E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E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E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E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E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E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E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E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7E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E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E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E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7E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E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E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E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E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E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E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E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E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7E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E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E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E8C"/>
  </w:style>
  <w:style w:type="paragraph" w:styleId="TableofFigures">
    <w:name w:val="table of figures"/>
    <w:basedOn w:val="Normal"/>
    <w:next w:val="Normal"/>
    <w:semiHidden/>
    <w:rsid w:val="00137E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E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7E8C"/>
    <w:rPr>
      <w:rFonts w:ascii="Wingdings" w:hAnsi="Wingdings"/>
    </w:rPr>
  </w:style>
  <w:style w:type="paragraph" w:customStyle="1" w:styleId="TableHeading">
    <w:name w:val="Table Heading"/>
    <w:basedOn w:val="HeadingBase"/>
    <w:rsid w:val="00137E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E8C"/>
    <w:rPr>
      <w:color w:val="0033CC"/>
      <w:u w:val="none"/>
    </w:rPr>
  </w:style>
  <w:style w:type="paragraph" w:customStyle="1" w:styleId="BodyTextRight">
    <w:name w:val="Body Text Right"/>
    <w:basedOn w:val="BodyText"/>
    <w:rsid w:val="00137E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E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E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E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E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E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E8C"/>
    <w:rPr>
      <w:sz w:val="32"/>
    </w:rPr>
  </w:style>
  <w:style w:type="paragraph" w:customStyle="1" w:styleId="HeadingProcedure">
    <w:name w:val="Heading Procedure"/>
    <w:basedOn w:val="HeadingBase"/>
    <w:next w:val="Normal"/>
    <w:rsid w:val="00137E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E8C"/>
    <w:pPr>
      <w:spacing w:before="60" w:after="60"/>
    </w:pPr>
  </w:style>
  <w:style w:type="paragraph" w:styleId="ListContinue">
    <w:name w:val="List Continue"/>
    <w:basedOn w:val="List"/>
    <w:rsid w:val="00137E8C"/>
    <w:pPr>
      <w:ind w:firstLine="0"/>
    </w:pPr>
  </w:style>
  <w:style w:type="paragraph" w:customStyle="1" w:styleId="ListNote">
    <w:name w:val="List Note"/>
    <w:basedOn w:val="List"/>
    <w:rsid w:val="00137E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E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E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E8C"/>
    <w:rPr>
      <w:rFonts w:ascii="Courier New" w:hAnsi="Courier New"/>
    </w:rPr>
  </w:style>
  <w:style w:type="paragraph" w:customStyle="1" w:styleId="NoteBullet">
    <w:name w:val="Note Bullet"/>
    <w:basedOn w:val="Note"/>
    <w:rsid w:val="00137E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E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E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E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E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7E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E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E8C"/>
    <w:rPr>
      <w:b/>
      <w:smallCaps/>
    </w:rPr>
  </w:style>
  <w:style w:type="paragraph" w:customStyle="1" w:styleId="TableListNumber">
    <w:name w:val="Table List Number"/>
    <w:basedOn w:val="ListNumber"/>
    <w:rsid w:val="00137E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E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E8C"/>
    <w:pPr>
      <w:numPr>
        <w:numId w:val="10"/>
      </w:numPr>
    </w:pPr>
  </w:style>
  <w:style w:type="paragraph" w:customStyle="1" w:styleId="ListAlpha2">
    <w:name w:val="List Alpha 2"/>
    <w:basedOn w:val="List2"/>
    <w:rsid w:val="00137E8C"/>
    <w:pPr>
      <w:numPr>
        <w:numId w:val="9"/>
      </w:numPr>
    </w:pPr>
  </w:style>
  <w:style w:type="paragraph" w:styleId="List2">
    <w:name w:val="List 2"/>
    <w:basedOn w:val="BodyText"/>
    <w:rsid w:val="00137E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E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E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E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7E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7E8C"/>
    <w:pPr>
      <w:numPr>
        <w:numId w:val="5"/>
      </w:numPr>
    </w:pPr>
  </w:style>
  <w:style w:type="paragraph" w:styleId="ListContinue2">
    <w:name w:val="List Continue 2"/>
    <w:basedOn w:val="List2"/>
    <w:rsid w:val="00137E8C"/>
    <w:pPr>
      <w:ind w:firstLine="0"/>
    </w:pPr>
  </w:style>
  <w:style w:type="paragraph" w:styleId="ListContinue3">
    <w:name w:val="List Continue 3"/>
    <w:basedOn w:val="List3"/>
    <w:rsid w:val="00137E8C"/>
    <w:pPr>
      <w:ind w:left="1021" w:firstLine="0"/>
    </w:pPr>
  </w:style>
  <w:style w:type="paragraph" w:styleId="ListContinue4">
    <w:name w:val="List Continue 4"/>
    <w:basedOn w:val="List4"/>
    <w:rsid w:val="00137E8C"/>
    <w:pPr>
      <w:ind w:firstLine="0"/>
    </w:pPr>
  </w:style>
  <w:style w:type="paragraph" w:styleId="ListContinue5">
    <w:name w:val="List Continue 5"/>
    <w:basedOn w:val="List5"/>
    <w:rsid w:val="00137E8C"/>
    <w:pPr>
      <w:ind w:firstLine="0"/>
    </w:pPr>
  </w:style>
  <w:style w:type="paragraph" w:styleId="ListNumber3">
    <w:name w:val="List Number 3"/>
    <w:basedOn w:val="List3"/>
    <w:rsid w:val="00137E8C"/>
    <w:pPr>
      <w:numPr>
        <w:numId w:val="6"/>
      </w:numPr>
    </w:pPr>
  </w:style>
  <w:style w:type="paragraph" w:styleId="ListNumber4">
    <w:name w:val="List Number 4"/>
    <w:basedOn w:val="List4"/>
    <w:rsid w:val="00137E8C"/>
    <w:pPr>
      <w:numPr>
        <w:numId w:val="7"/>
      </w:numPr>
    </w:pPr>
  </w:style>
  <w:style w:type="paragraph" w:styleId="ListNumber5">
    <w:name w:val="List Number 5"/>
    <w:basedOn w:val="List5"/>
    <w:rsid w:val="00137E8C"/>
    <w:pPr>
      <w:numPr>
        <w:numId w:val="8"/>
      </w:numPr>
    </w:pPr>
  </w:style>
  <w:style w:type="paragraph" w:styleId="BlockText">
    <w:name w:val="Block Text"/>
    <w:basedOn w:val="Normal"/>
    <w:rsid w:val="00137E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E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E8C"/>
    <w:rPr>
      <w:sz w:val="16"/>
      <w:vertAlign w:val="superscript"/>
    </w:rPr>
  </w:style>
  <w:style w:type="character" w:customStyle="1" w:styleId="Symbols">
    <w:name w:val="Symbols"/>
    <w:basedOn w:val="DefaultParagraphFont"/>
    <w:rsid w:val="00137E8C"/>
    <w:rPr>
      <w:rFonts w:ascii="Symbol" w:hAnsi="Symbol"/>
    </w:rPr>
  </w:style>
  <w:style w:type="character" w:customStyle="1" w:styleId="MenuOptions">
    <w:name w:val="Menu Options"/>
    <w:basedOn w:val="DefaultParagraphFont"/>
    <w:rsid w:val="00137E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E8C"/>
    <w:rPr>
      <w:b/>
    </w:rPr>
  </w:style>
  <w:style w:type="character" w:customStyle="1" w:styleId="Underlined">
    <w:name w:val="Underlined"/>
    <w:basedOn w:val="DefaultParagraphFont"/>
    <w:rsid w:val="00137E8C"/>
    <w:rPr>
      <w:u w:val="single"/>
    </w:rPr>
  </w:style>
  <w:style w:type="paragraph" w:customStyle="1" w:styleId="TableBodyTextRight">
    <w:name w:val="Table Body Text Right"/>
    <w:basedOn w:val="TableBodyText"/>
    <w:rsid w:val="00137E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E8C"/>
    <w:rPr>
      <w:sz w:val="18"/>
    </w:rPr>
  </w:style>
  <w:style w:type="paragraph" w:customStyle="1" w:styleId="BodySmallRight">
    <w:name w:val="Body Small Right"/>
    <w:basedOn w:val="BodyTextRight"/>
    <w:rsid w:val="00137E8C"/>
    <w:rPr>
      <w:sz w:val="18"/>
      <w:szCs w:val="18"/>
    </w:rPr>
  </w:style>
  <w:style w:type="paragraph" w:customStyle="1" w:styleId="MarginEdition">
    <w:name w:val="Margin Edition"/>
    <w:basedOn w:val="MarginNote"/>
    <w:rsid w:val="00137E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E8C"/>
    <w:rPr>
      <w:sz w:val="2"/>
      <w:szCs w:val="2"/>
    </w:rPr>
  </w:style>
  <w:style w:type="character" w:customStyle="1" w:styleId="Small">
    <w:name w:val="Small"/>
    <w:basedOn w:val="DefaultParagraphFont"/>
    <w:rsid w:val="00137E8C"/>
    <w:rPr>
      <w:sz w:val="16"/>
    </w:rPr>
  </w:style>
  <w:style w:type="paragraph" w:customStyle="1" w:styleId="WideTable">
    <w:name w:val="Wide Table"/>
    <w:basedOn w:val="Normal"/>
    <w:rsid w:val="00137E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E8C"/>
  </w:style>
  <w:style w:type="paragraph" w:styleId="Quote">
    <w:name w:val="Quote"/>
    <w:basedOn w:val="Heading1"/>
    <w:link w:val="QuoteChar"/>
    <w:qFormat/>
    <w:rsid w:val="00137E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E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E8C"/>
    <w:pPr>
      <w:pageBreakBefore/>
    </w:pPr>
  </w:style>
  <w:style w:type="paragraph" w:customStyle="1" w:styleId="Border">
    <w:name w:val="Border"/>
    <w:basedOn w:val="Normal"/>
    <w:qFormat/>
    <w:rsid w:val="00137E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E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E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E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E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E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E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E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E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E8C"/>
    <w:rPr>
      <w:u w:val="single"/>
    </w:rPr>
  </w:style>
  <w:style w:type="character" w:customStyle="1" w:styleId="BoldandItalics">
    <w:name w:val="Bold and Italics"/>
    <w:qFormat/>
    <w:rsid w:val="00137E8C"/>
    <w:rPr>
      <w:b/>
      <w:i/>
      <w:u w:val="none"/>
    </w:rPr>
  </w:style>
  <w:style w:type="paragraph" w:styleId="BalloonText">
    <w:name w:val="Balloon Text"/>
    <w:basedOn w:val="Normal"/>
    <w:link w:val="BalloonTextChar"/>
    <w:rsid w:val="00137E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E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E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E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E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E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E8C"/>
    <w:pPr>
      <w:spacing w:before="0" w:after="0"/>
    </w:pPr>
  </w:style>
  <w:style w:type="paragraph" w:customStyle="1" w:styleId="BodyTextBold">
    <w:name w:val="Body Text Bold"/>
    <w:basedOn w:val="BodyText"/>
    <w:qFormat/>
    <w:rsid w:val="00137E8C"/>
    <w:rPr>
      <w:b/>
    </w:rPr>
  </w:style>
  <w:style w:type="character" w:styleId="Hyperlink">
    <w:name w:val="Hyperlink"/>
    <w:basedOn w:val="DefaultParagraphFont"/>
    <w:uiPriority w:val="99"/>
    <w:unhideWhenUsed/>
    <w:rsid w:val="00DA1C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1393</Words>
  <Characters>8949</Characters>
  <Application>Microsoft Office Word</Application>
  <DocSecurity>0</DocSecurity>
  <Lines>288</Lines>
  <Paragraphs>229</Paragraphs>
  <ScaleCrop>false</ScaleCrop>
  <Company>Author-it Software Corporation Ltd.</Company>
  <LinksUpToDate>false</LinksUpToDate>
  <CharactersWithSpaces>10113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SITHKOP014 Plan catering for events or functions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2025-03-01T10:46:00Z</dcterms:created>
  <dcterms:modified xsi:type="dcterms:W3CDTF">2025-03-01T10:46:00Z</dcterms:modified>
</cp:coreProperties>
</file>