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C9B" w:rsidP="00E93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SITHKOP013 Plan cooking operations</w:t>
      </w:r>
      <w:r>
        <w:fldChar w:fldCharType="end"/>
      </w:r>
    </w:p>
    <w:p w:rsidR="00E93C9B" w:rsidP="00E93C9B">
      <w:pPr>
        <w:pStyle w:val="Version"/>
        <w:sectPr w:rsidSect="00071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C85" w:rsidP="00071C85">
      <w:pPr>
        <w:pStyle w:val="SuperHeading"/>
      </w:pPr>
      <w:r w:rsidRPr="00071C85">
        <w:t>SITHKOP013 Plan cooking operations</w:t>
      </w:r>
    </w:p>
    <w:p w:rsidR="00000000" w:rsidRPr="00071C85" w:rsidP="00071C85">
      <w:pPr>
        <w:pStyle w:val="Heading1"/>
      </w:pPr>
      <w:bookmarkStart w:id="1" w:name="O_1208852"/>
      <w:bookmarkEnd w:id="1"/>
      <w:r w:rsidRPr="00071C85">
        <w:t>Modification History</w:t>
      </w:r>
    </w:p>
    <w:p w:rsidR="00000000" w:rsidRPr="00071C85" w:rsidP="00E93C9B">
      <w:pPr>
        <w:pStyle w:val="BodyText"/>
      </w:pPr>
      <w:r w:rsidRPr="00071C85">
        <w:t>Not applicable.</w:t>
      </w:r>
    </w:p>
    <w:p w:rsidR="00000000" w:rsidRPr="00071C85" w:rsidP="00071C85">
      <w:pPr>
        <w:pStyle w:val="Heading1"/>
      </w:pPr>
      <w:bookmarkStart w:id="2" w:name="O_1208853"/>
      <w:bookmarkEnd w:id="2"/>
      <w:r w:rsidRPr="00071C85">
        <w:t>Application</w:t>
      </w:r>
    </w:p>
    <w:p w:rsidR="00000000" w:rsidRPr="00071C85" w:rsidP="00E93C9B">
      <w:pPr>
        <w:pStyle w:val="BodyText"/>
      </w:pPr>
      <w:r w:rsidRPr="00071C85">
        <w:t>This unit describes the performance outcomes, skills and knowledge required to plan the production of food in commercial kitchens. It requires the ability to organise required food supplie</w:t>
      </w:r>
      <w:r w:rsidRPr="00071C85">
        <w:t>s for food production and supervise food production processes.</w:t>
      </w:r>
    </w:p>
    <w:p w:rsidR="00000000" w:rsidRPr="00071C85" w:rsidP="00E93C9B">
      <w:pPr>
        <w:pStyle w:val="BodyText"/>
      </w:pPr>
      <w:r w:rsidRPr="00071C85">
        <w:t>Food production can be for any type of cuisine and food service style. It may include Asian cookery, patisserie products and bulk-cooked foods.</w:t>
      </w:r>
    </w:p>
    <w:p w:rsidR="00000000" w:rsidRPr="00071C85" w:rsidP="00E93C9B">
      <w:pPr>
        <w:pStyle w:val="BodyText"/>
      </w:pPr>
      <w:r w:rsidRPr="00071C85">
        <w:t>The unit applies to hospitality and catering orga</w:t>
      </w:r>
      <w:r w:rsidRPr="00071C85">
        <w:t>nisations, including hotels, restaurants, clubs, educational institutions, health establishments, defence forces, cafeterias, residential caterers, in flight and other transport caterers, event and function caterers.</w:t>
      </w:r>
    </w:p>
    <w:p w:rsidR="00000000" w:rsidRPr="00071C85" w:rsidP="00E93C9B">
      <w:pPr>
        <w:pStyle w:val="BodyText"/>
      </w:pPr>
      <w:r w:rsidRPr="00071C85">
        <w:t xml:space="preserve">It applies to those people who operate </w:t>
      </w:r>
      <w:r w:rsidRPr="00071C85">
        <w:t>independently or with limited guidance from others including senior chefs and catering managers.</w:t>
      </w:r>
    </w:p>
    <w:p w:rsidR="00000000" w:rsidRPr="00071C85" w:rsidP="00E93C9B">
      <w:pPr>
        <w:pStyle w:val="BodyText"/>
      </w:pPr>
      <w:r w:rsidRPr="00071C85">
        <w:t>The skills in this unit must be applied in accordance with Commonwealth and State or Territory legislation, Australian standards and industry codes of practice</w:t>
      </w:r>
      <w:r w:rsidRPr="00071C85">
        <w:t>.</w:t>
      </w:r>
    </w:p>
    <w:p w:rsidR="00000000" w:rsidRPr="00071C85" w:rsidP="00E93C9B">
      <w:pPr>
        <w:pStyle w:val="BodyText"/>
      </w:pPr>
      <w:r w:rsidRPr="00071C85">
        <w:t>No occupational licensing, certification or specific legislative requirements apply to this unit at the time of publication.</w:t>
      </w:r>
    </w:p>
    <w:p w:rsidR="00000000" w:rsidRPr="00071C85" w:rsidP="00071C85">
      <w:pPr>
        <w:pStyle w:val="Heading1"/>
      </w:pPr>
      <w:bookmarkStart w:id="3" w:name="O_1208854"/>
      <w:bookmarkEnd w:id="3"/>
      <w:r w:rsidRPr="00071C8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C85" w:rsidP="00071C85">
            <w:pPr>
              <w:pStyle w:val="BodyText"/>
            </w:pPr>
            <w:r w:rsidRPr="00071C85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rPr>
                <w:rStyle w:val="SpecialBold"/>
              </w:rPr>
              <w:t>Unit Title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C85" w:rsidP="00071C85">
            <w:pPr>
              <w:pStyle w:val="BodyText"/>
            </w:pPr>
            <w:r w:rsidRPr="00071C85">
              <w:t>Use hygienic practices for food safety</w:t>
            </w:r>
          </w:p>
        </w:tc>
      </w:tr>
    </w:tbl>
    <w:p w:rsidR="00000000" w:rsidRPr="00071C85" w:rsidP="00071C85">
      <w:pPr>
        <w:pStyle w:val="BodyText"/>
      </w:pPr>
    </w:p>
    <w:p w:rsidR="00000000" w:rsidRPr="00071C85" w:rsidP="00071C85">
      <w:pPr>
        <w:pStyle w:val="AllowPageBreak"/>
      </w:pPr>
    </w:p>
    <w:p w:rsidR="00000000" w:rsidRPr="00071C85" w:rsidP="00071C85">
      <w:pPr>
        <w:pStyle w:val="Heading1"/>
      </w:pPr>
      <w:bookmarkStart w:id="4" w:name="O_1208855"/>
      <w:bookmarkEnd w:id="4"/>
      <w:r w:rsidRPr="00071C85">
        <w:t>Competency Field</w:t>
      </w:r>
    </w:p>
    <w:p w:rsidR="00000000" w:rsidRPr="00071C85" w:rsidP="00E93C9B">
      <w:pPr>
        <w:pStyle w:val="BodyText"/>
      </w:pPr>
      <w:r w:rsidRPr="00071C85">
        <w:t>Kitchen Operations</w:t>
      </w:r>
    </w:p>
    <w:p w:rsidR="00000000" w:rsidRPr="00071C85" w:rsidP="00071C85">
      <w:pPr>
        <w:pStyle w:val="Heading1"/>
      </w:pPr>
      <w:bookmarkStart w:id="5" w:name="O_1208856"/>
      <w:bookmarkEnd w:id="5"/>
      <w:r w:rsidRPr="00071C85">
        <w:t>Unit Sector</w:t>
      </w:r>
    </w:p>
    <w:p w:rsidR="00000000" w:rsidRPr="00071C85" w:rsidP="00E93C9B">
      <w:pPr>
        <w:pStyle w:val="BodyText"/>
      </w:pPr>
      <w:r w:rsidRPr="00071C85">
        <w:t>Hospitality</w:t>
      </w:r>
    </w:p>
    <w:p w:rsidR="00000000" w:rsidRPr="00071C85" w:rsidP="00071C85">
      <w:pPr>
        <w:pStyle w:val="Heading1"/>
      </w:pPr>
      <w:bookmarkStart w:id="6" w:name="O_1208857"/>
      <w:bookmarkEnd w:id="6"/>
      <w:r w:rsidRPr="00071C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E93C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BodyText"/>
            </w:pPr>
            <w:r w:rsidRPr="00071C8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rPr>
                <w:rStyle w:val="SpecialBold"/>
              </w:rPr>
              <w:t>PERFORMANCE</w:t>
            </w:r>
            <w:r w:rsidRPr="00071C85">
              <w:t xml:space="preserve"> </w:t>
            </w:r>
            <w:r w:rsidRPr="00071C85">
              <w:rPr>
                <w:rStyle w:val="SpecialBold"/>
              </w:rPr>
              <w:t>CRITERIA</w:t>
            </w:r>
          </w:p>
        </w:tc>
      </w:tr>
      <w:tr w:rsidTr="00E93C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BodyText"/>
            </w:pPr>
            <w:r w:rsidRPr="00071C85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C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"/>
              <w:rPr>
                <w:lang w:val="en-NZ"/>
              </w:rPr>
            </w:pPr>
            <w:r w:rsidRPr="00071C85">
              <w:t>1.  Plan food production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"/>
            </w:pPr>
            <w:r w:rsidRPr="00071C85">
              <w:t>1.1. Determine food production requirements.</w:t>
            </w:r>
          </w:p>
          <w:p w:rsidR="00000000" w:rsidRPr="00071C85" w:rsidP="00071C85">
            <w:pPr>
              <w:pStyle w:val="List"/>
            </w:pPr>
            <w:r w:rsidRPr="00071C85">
              <w:t xml:space="preserve">1.2. Choose food production processes to ensure nutritional value, quality </w:t>
            </w:r>
            <w:r w:rsidRPr="00071C85">
              <w:t>and structure of foods.</w:t>
            </w:r>
          </w:p>
          <w:p w:rsidR="00000000" w:rsidRPr="00071C85" w:rsidP="00071C85">
            <w:pPr>
              <w:pStyle w:val="List"/>
            </w:pPr>
            <w:r w:rsidRPr="00071C85">
              <w:t>1.3. Select appropriate in-house food production system to meet food production requirements.</w:t>
            </w:r>
          </w:p>
          <w:p w:rsidR="00000000" w:rsidRPr="00071C85" w:rsidP="00071C85">
            <w:pPr>
              <w:pStyle w:val="List"/>
            </w:pPr>
            <w:r w:rsidRPr="00071C85">
              <w:t>1.4. Select and collate standard recipes for use of food production personnel.</w:t>
            </w:r>
          </w:p>
          <w:p w:rsidR="00000000" w:rsidP="00071C85">
            <w:pPr>
              <w:pStyle w:val="List"/>
              <w:rPr>
                <w:lang w:val="en-NZ"/>
              </w:rPr>
            </w:pPr>
            <w:r w:rsidRPr="00071C85">
              <w:t>1.5. Develop mise en place lists for food production according to menu and food volume requirements.</w:t>
            </w:r>
          </w:p>
        </w:tc>
      </w:tr>
      <w:tr w:rsidTr="00E93C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"/>
              <w:rPr>
                <w:lang w:val="en-NZ"/>
              </w:rPr>
            </w:pPr>
            <w:r w:rsidRPr="00071C85">
              <w:t>2.  Organise availability of supplies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"/>
            </w:pPr>
            <w:r w:rsidRPr="00071C85">
              <w:t>2.1. Calculate required food supplies for food production.</w:t>
            </w:r>
          </w:p>
          <w:p w:rsidR="00000000" w:rsidRPr="00071C85" w:rsidP="00071C85">
            <w:pPr>
              <w:pStyle w:val="List"/>
            </w:pPr>
            <w:r w:rsidRPr="00071C85">
              <w:t xml:space="preserve">2.2. Complete purchase order for stock as </w:t>
            </w:r>
            <w:r w:rsidRPr="00071C85">
              <w:t>required.</w:t>
            </w:r>
          </w:p>
          <w:p w:rsidR="00000000" w:rsidP="00071C85">
            <w:pPr>
              <w:pStyle w:val="List"/>
              <w:rPr>
                <w:lang w:val="en-NZ"/>
              </w:rPr>
            </w:pPr>
            <w:r w:rsidRPr="00071C85">
              <w:t xml:space="preserve">2.3. Develop list of required equipment for food production. </w:t>
            </w:r>
          </w:p>
        </w:tc>
      </w:tr>
      <w:tr w:rsidTr="00E93C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"/>
              <w:rPr>
                <w:lang w:val="en-NZ"/>
              </w:rPr>
            </w:pPr>
            <w:r w:rsidRPr="00071C85">
              <w:t>3.  Plan kitchen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"/>
            </w:pPr>
            <w:r w:rsidRPr="00071C85">
              <w:t>3.1. Document food production processes to ensure food safety.</w:t>
            </w:r>
          </w:p>
          <w:p w:rsidR="00000000" w:rsidRPr="00071C85" w:rsidP="00071C85">
            <w:pPr>
              <w:pStyle w:val="List"/>
            </w:pPr>
            <w:r w:rsidRPr="00071C85">
              <w:t>3.2. Allocate job tasks and staff to maximise teamwork and efficiency.</w:t>
            </w:r>
          </w:p>
          <w:p w:rsidR="00000000" w:rsidRPr="00071C85" w:rsidP="00071C85">
            <w:pPr>
              <w:pStyle w:val="List"/>
            </w:pPr>
            <w:r w:rsidRPr="00071C85">
              <w:t>3.3. Plan production</w:t>
            </w:r>
            <w:r w:rsidRPr="00071C85">
              <w:t xml:space="preserve"> sequence of food items to enable smooth workflow, minimal delays and safe storage of food.</w:t>
            </w:r>
          </w:p>
        </w:tc>
      </w:tr>
    </w:tbl>
    <w:p w:rsidR="00E93C9B" w:rsidP="00071C85">
      <w:pPr>
        <w:pStyle w:val="List"/>
      </w:pPr>
    </w:p>
    <w:p w:rsidR="00E93C9B" w:rsidP="00071C85">
      <w:pPr>
        <w:pStyle w:val="List"/>
      </w:pPr>
    </w:p>
    <w:p w:rsidR="00000000" w:rsidRPr="00071C85" w:rsidP="00071C85">
      <w:pPr>
        <w:pStyle w:val="Heading1"/>
      </w:pPr>
      <w:bookmarkStart w:id="7" w:name="O_1208858"/>
      <w:bookmarkEnd w:id="7"/>
      <w:r w:rsidRPr="00071C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BodyText"/>
            </w:pPr>
            <w:r w:rsidRPr="00071C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rPr>
                <w:rStyle w:val="SpecialBold"/>
              </w:rPr>
              <w:t>DESCRIPTION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Bullet"/>
            </w:pPr>
            <w:r w:rsidRPr="00071C85">
              <w:t>interpret recipes, menus and stock control documents</w:t>
            </w:r>
          </w:p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s</w:t>
            </w:r>
            <w:r w:rsidRPr="00071C85">
              <w:t>elect and apply the organisational procedures and strategies needed to perform work effectively.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write comprehensive yet easily accessible work flow schedules, mise en place plans, and equipment lists.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respond to feedback from food production personnel, providing instructions and asking questions to clarify when necessary.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Bullet"/>
            </w:pPr>
            <w:r w:rsidRPr="00071C85">
              <w:t>calculate required food supplies for the volume of food production</w:t>
            </w:r>
          </w:p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determine timings for production sequence of</w:t>
            </w:r>
            <w:r w:rsidRPr="00071C85">
              <w:t xml:space="preserve"> various food items.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Bullet"/>
            </w:pPr>
            <w:r w:rsidRPr="00071C85">
              <w:t>analyse food production requirements and develop comprehensive operational plans to meet those needs</w:t>
            </w:r>
          </w:p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identify potential breakdowns in kitchen work flow and adjust plan to maximise efficiency.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Bullet"/>
            </w:pPr>
            <w:r w:rsidRPr="00071C85">
              <w:t>plan a team of food production personnel:</w:t>
            </w:r>
          </w:p>
          <w:p w:rsidR="00000000" w:rsidRPr="00071C85" w:rsidP="00071C85">
            <w:pPr>
              <w:pStyle w:val="ListBullet2"/>
            </w:pPr>
            <w:r w:rsidRPr="00071C85">
              <w:t>delegating work within the team</w:t>
            </w:r>
          </w:p>
          <w:p w:rsidR="00000000" w:rsidP="00071C85">
            <w:pPr>
              <w:pStyle w:val="ListBullet2"/>
              <w:rPr>
                <w:lang w:val="en-NZ"/>
              </w:rPr>
            </w:pPr>
            <w:r w:rsidRPr="00071C85">
              <w:t>briefing and debriefing team members on new products and recipes.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efficiently sequence the stages of food preparation and production for a whole of kitchen operation.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ListBullet"/>
              <w:rPr>
                <w:lang w:val="en-NZ"/>
              </w:rPr>
            </w:pPr>
            <w:r w:rsidRPr="00071C85">
              <w:t>take responsibility for kitchen management and quality outputs.</w:t>
            </w:r>
          </w:p>
        </w:tc>
      </w:tr>
      <w:tr w:rsidTr="0007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C85">
            <w:pPr>
              <w:pStyle w:val="BodyText"/>
              <w:rPr>
                <w:lang w:val="en-NZ"/>
              </w:rPr>
            </w:pPr>
            <w:r w:rsidRPr="00071C8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C85" w:rsidP="00071C85">
            <w:pPr>
              <w:pStyle w:val="ListBullet"/>
            </w:pPr>
            <w:r w:rsidRPr="00071C85">
              <w:t>operate a food production system for commercial kitchens.</w:t>
            </w:r>
          </w:p>
        </w:tc>
      </w:tr>
    </w:tbl>
    <w:p w:rsidR="00000000" w:rsidRPr="00071C85" w:rsidP="00071C85">
      <w:pPr>
        <w:pStyle w:val="BodyText"/>
      </w:pPr>
    </w:p>
    <w:p w:rsidR="00000000" w:rsidRPr="00071C85" w:rsidP="00071C85">
      <w:pPr>
        <w:pStyle w:val="AllowPageBreak"/>
      </w:pPr>
    </w:p>
    <w:p w:rsidR="00000000" w:rsidRPr="00071C85" w:rsidP="00071C85">
      <w:pPr>
        <w:pStyle w:val="Heading1"/>
      </w:pPr>
      <w:bookmarkStart w:id="8" w:name="O_1208860"/>
      <w:bookmarkEnd w:id="8"/>
      <w:r w:rsidRPr="00071C85">
        <w:t>Unit Mapping Information</w:t>
      </w:r>
    </w:p>
    <w:p w:rsidR="00000000" w:rsidRPr="00071C85" w:rsidP="00E93C9B">
      <w:pPr>
        <w:pStyle w:val="BodyText"/>
      </w:pPr>
      <w:r w:rsidRPr="00071C85">
        <w:t>Supersedes and is equivalent to SITHKOP005 Coordinate cooking operations.</w:t>
      </w:r>
    </w:p>
    <w:p w:rsidR="00000000" w:rsidRPr="00071C85" w:rsidP="00071C85">
      <w:pPr>
        <w:pStyle w:val="Heading1"/>
      </w:pPr>
      <w:bookmarkStart w:id="9" w:name="O_1208867"/>
      <w:bookmarkEnd w:id="9"/>
      <w:r w:rsidRPr="00071C85">
        <w:t>Links</w:t>
      </w:r>
    </w:p>
    <w:p w:rsidR="00000000" w:rsidRPr="00071C85" w:rsidP="00E93C9B">
      <w:pPr>
        <w:pStyle w:val="BodyText"/>
      </w:pPr>
      <w:r w:rsidRPr="00071C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2142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71C85" w:rsidP="00071C85"/>
    <w:sectPr w:rsidSect="00071C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85" w:rsidRPr="00E93C9B" w:rsidP="00E93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9B" w:rsidP="00071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C9B" w:rsidP="00071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3C9B" w:rsidP="00071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C85" w:rsidRPr="00E93C9B" w:rsidP="00E93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9B" w:rsidRPr="002D2AF8" w:rsidP="00071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SITHKOP013 Plan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93C9B" w:rsidP="00071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E6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6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C5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C85"/>
  </w:style>
  <w:style w:type="character" w:customStyle="1" w:styleId="Heading1Char">
    <w:name w:val="Heading 1 Char"/>
    <w:basedOn w:val="DefaultParagraphFont"/>
    <w:link w:val="Heading1"/>
    <w:rsid w:val="00071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C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C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C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C85"/>
    <w:rPr>
      <w:b/>
      <w:spacing w:val="0"/>
    </w:rPr>
  </w:style>
  <w:style w:type="paragraph" w:styleId="ListBullet2">
    <w:name w:val="List Bullet 2"/>
    <w:basedOn w:val="List2"/>
    <w:rsid w:val="00071C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1C85"/>
    <w:rPr>
      <w:i/>
    </w:rPr>
  </w:style>
  <w:style w:type="paragraph" w:customStyle="1" w:styleId="SuperHeading">
    <w:name w:val="SuperHeading"/>
    <w:basedOn w:val="Normal"/>
    <w:rsid w:val="00071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C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C85"/>
  </w:style>
  <w:style w:type="paragraph" w:styleId="TableofFigures">
    <w:name w:val="table of figures"/>
    <w:basedOn w:val="Normal"/>
    <w:next w:val="Normal"/>
    <w:semiHidden/>
    <w:rsid w:val="00071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C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C85"/>
    <w:rPr>
      <w:rFonts w:ascii="Wingdings" w:hAnsi="Wingdings"/>
    </w:rPr>
  </w:style>
  <w:style w:type="paragraph" w:customStyle="1" w:styleId="TableHeading">
    <w:name w:val="Table Heading"/>
    <w:basedOn w:val="HeadingBase"/>
    <w:rsid w:val="00071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C85"/>
    <w:rPr>
      <w:color w:val="0033CC"/>
      <w:u w:val="none"/>
    </w:rPr>
  </w:style>
  <w:style w:type="paragraph" w:customStyle="1" w:styleId="BodyTextRight">
    <w:name w:val="Body Text Right"/>
    <w:basedOn w:val="BodyText"/>
    <w:rsid w:val="00071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C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C85"/>
    <w:rPr>
      <w:sz w:val="32"/>
    </w:rPr>
  </w:style>
  <w:style w:type="paragraph" w:customStyle="1" w:styleId="HeadingProcedure">
    <w:name w:val="Heading Procedure"/>
    <w:basedOn w:val="HeadingBase"/>
    <w:next w:val="Normal"/>
    <w:rsid w:val="00071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C85"/>
    <w:pPr>
      <w:spacing w:before="60" w:after="60"/>
    </w:pPr>
  </w:style>
  <w:style w:type="paragraph" w:styleId="ListContinue">
    <w:name w:val="List Continue"/>
    <w:basedOn w:val="List"/>
    <w:rsid w:val="00071C85"/>
    <w:pPr>
      <w:ind w:firstLine="0"/>
    </w:pPr>
  </w:style>
  <w:style w:type="paragraph" w:customStyle="1" w:styleId="ListNote">
    <w:name w:val="List Note"/>
    <w:basedOn w:val="List"/>
    <w:rsid w:val="00071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C85"/>
    <w:rPr>
      <w:rFonts w:ascii="Courier New" w:hAnsi="Courier New"/>
    </w:rPr>
  </w:style>
  <w:style w:type="paragraph" w:customStyle="1" w:styleId="NoteBullet">
    <w:name w:val="Note Bullet"/>
    <w:basedOn w:val="Note"/>
    <w:rsid w:val="00071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C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C85"/>
    <w:rPr>
      <w:b/>
      <w:smallCaps/>
    </w:rPr>
  </w:style>
  <w:style w:type="paragraph" w:customStyle="1" w:styleId="TableListNumber">
    <w:name w:val="Table List Number"/>
    <w:basedOn w:val="ListNumber"/>
    <w:rsid w:val="00071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C85"/>
    <w:pPr>
      <w:numPr>
        <w:numId w:val="9"/>
      </w:numPr>
    </w:pPr>
  </w:style>
  <w:style w:type="paragraph" w:customStyle="1" w:styleId="ListAlpha2">
    <w:name w:val="List Alpha 2"/>
    <w:basedOn w:val="List2"/>
    <w:rsid w:val="00071C85"/>
    <w:pPr>
      <w:numPr>
        <w:numId w:val="8"/>
      </w:numPr>
    </w:pPr>
  </w:style>
  <w:style w:type="paragraph" w:styleId="List2">
    <w:name w:val="List 2"/>
    <w:basedOn w:val="BodyText"/>
    <w:rsid w:val="00071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C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C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C85"/>
    <w:pPr>
      <w:numPr>
        <w:numId w:val="4"/>
      </w:numPr>
    </w:pPr>
  </w:style>
  <w:style w:type="paragraph" w:styleId="ListContinue2">
    <w:name w:val="List Continue 2"/>
    <w:basedOn w:val="List2"/>
    <w:rsid w:val="00071C85"/>
    <w:pPr>
      <w:ind w:firstLine="0"/>
    </w:pPr>
  </w:style>
  <w:style w:type="paragraph" w:styleId="ListContinue3">
    <w:name w:val="List Continue 3"/>
    <w:basedOn w:val="List3"/>
    <w:rsid w:val="00071C85"/>
    <w:pPr>
      <w:ind w:left="1021" w:firstLine="0"/>
    </w:pPr>
  </w:style>
  <w:style w:type="paragraph" w:styleId="ListContinue4">
    <w:name w:val="List Continue 4"/>
    <w:basedOn w:val="List4"/>
    <w:rsid w:val="00071C85"/>
    <w:pPr>
      <w:ind w:firstLine="0"/>
    </w:pPr>
  </w:style>
  <w:style w:type="paragraph" w:styleId="ListContinue5">
    <w:name w:val="List Continue 5"/>
    <w:basedOn w:val="List5"/>
    <w:rsid w:val="00071C85"/>
    <w:pPr>
      <w:ind w:firstLine="0"/>
    </w:pPr>
  </w:style>
  <w:style w:type="paragraph" w:styleId="ListNumber3">
    <w:name w:val="List Number 3"/>
    <w:basedOn w:val="List3"/>
    <w:rsid w:val="00071C85"/>
    <w:pPr>
      <w:numPr>
        <w:numId w:val="5"/>
      </w:numPr>
    </w:pPr>
  </w:style>
  <w:style w:type="paragraph" w:styleId="ListNumber4">
    <w:name w:val="List Number 4"/>
    <w:basedOn w:val="List4"/>
    <w:rsid w:val="00071C85"/>
    <w:pPr>
      <w:numPr>
        <w:numId w:val="6"/>
      </w:numPr>
    </w:pPr>
  </w:style>
  <w:style w:type="paragraph" w:styleId="ListNumber5">
    <w:name w:val="List Number 5"/>
    <w:basedOn w:val="List5"/>
    <w:rsid w:val="00071C85"/>
    <w:pPr>
      <w:numPr>
        <w:numId w:val="7"/>
      </w:numPr>
    </w:pPr>
  </w:style>
  <w:style w:type="paragraph" w:styleId="BlockText">
    <w:name w:val="Block Text"/>
    <w:basedOn w:val="Normal"/>
    <w:rsid w:val="00071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C85"/>
    <w:rPr>
      <w:sz w:val="16"/>
      <w:vertAlign w:val="superscript"/>
    </w:rPr>
  </w:style>
  <w:style w:type="character" w:customStyle="1" w:styleId="Symbols">
    <w:name w:val="Symbols"/>
    <w:basedOn w:val="DefaultParagraphFont"/>
    <w:rsid w:val="00071C85"/>
    <w:rPr>
      <w:rFonts w:ascii="Symbol" w:hAnsi="Symbol"/>
    </w:rPr>
  </w:style>
  <w:style w:type="character" w:customStyle="1" w:styleId="MenuOptions">
    <w:name w:val="Menu Options"/>
    <w:basedOn w:val="DefaultParagraphFont"/>
    <w:rsid w:val="00071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C85"/>
    <w:rPr>
      <w:b/>
    </w:rPr>
  </w:style>
  <w:style w:type="character" w:customStyle="1" w:styleId="Underlined">
    <w:name w:val="Underlined"/>
    <w:basedOn w:val="DefaultParagraphFont"/>
    <w:rsid w:val="00071C85"/>
    <w:rPr>
      <w:u w:val="single"/>
    </w:rPr>
  </w:style>
  <w:style w:type="paragraph" w:customStyle="1" w:styleId="TableBodyTextRight">
    <w:name w:val="Table Body Text Right"/>
    <w:basedOn w:val="TableBodyText"/>
    <w:rsid w:val="00071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C85"/>
    <w:rPr>
      <w:sz w:val="18"/>
    </w:rPr>
  </w:style>
  <w:style w:type="paragraph" w:customStyle="1" w:styleId="BodySmallRight">
    <w:name w:val="Body Small Right"/>
    <w:basedOn w:val="BodyTextRight"/>
    <w:rsid w:val="00071C85"/>
    <w:rPr>
      <w:sz w:val="18"/>
      <w:szCs w:val="18"/>
    </w:rPr>
  </w:style>
  <w:style w:type="paragraph" w:customStyle="1" w:styleId="MarginEdition">
    <w:name w:val="Margin Edition"/>
    <w:basedOn w:val="MarginNote"/>
    <w:rsid w:val="00071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C85"/>
    <w:rPr>
      <w:sz w:val="2"/>
      <w:szCs w:val="2"/>
    </w:rPr>
  </w:style>
  <w:style w:type="character" w:customStyle="1" w:styleId="Small">
    <w:name w:val="Small"/>
    <w:basedOn w:val="DefaultParagraphFont"/>
    <w:rsid w:val="00071C85"/>
    <w:rPr>
      <w:sz w:val="16"/>
    </w:rPr>
  </w:style>
  <w:style w:type="paragraph" w:customStyle="1" w:styleId="WideTable">
    <w:name w:val="Wide Table"/>
    <w:basedOn w:val="Normal"/>
    <w:rsid w:val="00071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C85"/>
  </w:style>
  <w:style w:type="paragraph" w:styleId="Quote">
    <w:name w:val="Quote"/>
    <w:basedOn w:val="Heading1"/>
    <w:link w:val="QuoteChar"/>
    <w:qFormat/>
    <w:rsid w:val="00071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C85"/>
    <w:pPr>
      <w:pageBreakBefore/>
    </w:pPr>
  </w:style>
  <w:style w:type="paragraph" w:customStyle="1" w:styleId="Border">
    <w:name w:val="Border"/>
    <w:basedOn w:val="Normal"/>
    <w:qFormat/>
    <w:rsid w:val="00071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C85"/>
    <w:rPr>
      <w:u w:val="single"/>
    </w:rPr>
  </w:style>
  <w:style w:type="character" w:customStyle="1" w:styleId="BoldandItalics">
    <w:name w:val="Bold and Italics"/>
    <w:qFormat/>
    <w:rsid w:val="00071C85"/>
    <w:rPr>
      <w:b/>
      <w:i/>
      <w:u w:val="none"/>
    </w:rPr>
  </w:style>
  <w:style w:type="paragraph" w:styleId="BalloonText">
    <w:name w:val="Balloon Text"/>
    <w:basedOn w:val="Normal"/>
    <w:link w:val="BalloonTextChar"/>
    <w:rsid w:val="00071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C85"/>
    <w:pPr>
      <w:spacing w:before="0" w:after="0"/>
    </w:pPr>
  </w:style>
  <w:style w:type="paragraph" w:customStyle="1" w:styleId="BodyTextBold">
    <w:name w:val="Body Text Bold"/>
    <w:basedOn w:val="BodyText"/>
    <w:qFormat/>
    <w:rsid w:val="00071C85"/>
    <w:rPr>
      <w:b/>
    </w:rPr>
  </w:style>
  <w:style w:type="character" w:styleId="Hyperlink">
    <w:name w:val="Hyperlink"/>
    <w:basedOn w:val="DefaultParagraphFont"/>
    <w:uiPriority w:val="99"/>
    <w:unhideWhenUsed/>
    <w:rsid w:val="00E93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3844</Characters>
  <Application>Microsoft Office Word</Application>
  <DocSecurity>0</DocSecurity>
  <Lines>124</Lines>
  <Paragraphs>85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SITHKOP013 Plan cooking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