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8A4" w:rsidP="000D5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SITHKOP011 Plan and implement service of buffets</w:t>
      </w:r>
      <w:r>
        <w:fldChar w:fldCharType="end"/>
      </w:r>
    </w:p>
    <w:p w:rsidR="000D58A4" w:rsidP="000D58A4">
      <w:pPr>
        <w:pStyle w:val="Version"/>
        <w:sectPr w:rsidSect="00492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EA1" w:rsidP="00492EA1">
      <w:pPr>
        <w:pStyle w:val="SuperHeading"/>
      </w:pPr>
      <w:r w:rsidRPr="00492EA1">
        <w:t>SITHKOP011 Plan and implement service of buffets</w:t>
      </w:r>
    </w:p>
    <w:p w:rsidR="00000000" w:rsidRPr="00492EA1" w:rsidP="00492EA1">
      <w:pPr>
        <w:pStyle w:val="Heading1"/>
      </w:pPr>
      <w:bookmarkStart w:id="1" w:name="O_1208814"/>
      <w:bookmarkEnd w:id="1"/>
      <w:r w:rsidRPr="00492EA1">
        <w:t>Modification History</w:t>
      </w:r>
    </w:p>
    <w:p w:rsidR="00000000" w:rsidRPr="00492EA1" w:rsidP="000D58A4">
      <w:pPr>
        <w:pStyle w:val="BodyText"/>
      </w:pPr>
      <w:r w:rsidRPr="00492EA1">
        <w:t>Not applicable.</w:t>
      </w:r>
    </w:p>
    <w:p w:rsidR="00000000" w:rsidRPr="00492EA1" w:rsidP="00492EA1">
      <w:pPr>
        <w:pStyle w:val="Heading1"/>
      </w:pPr>
      <w:bookmarkStart w:id="2" w:name="O_1208815"/>
      <w:bookmarkEnd w:id="2"/>
      <w:r w:rsidRPr="00492EA1">
        <w:t>Application</w:t>
      </w:r>
    </w:p>
    <w:p w:rsidR="00000000" w:rsidRPr="00492EA1" w:rsidP="000D58A4">
      <w:pPr>
        <w:pStyle w:val="BodyText"/>
      </w:pPr>
      <w:r w:rsidRPr="00492EA1">
        <w:t>This unit describes the performance outcomes, skills and knowledge required to design, plan and oversee presentation of buffets. It requires the ability to consult on buffet requi</w:t>
      </w:r>
      <w:r w:rsidRPr="00492EA1">
        <w:t>rements, design the total buffet concept, plan and document operational requirements and supervise food service through implementation of creative buffet displays.</w:t>
      </w:r>
    </w:p>
    <w:p w:rsidR="00000000" w:rsidRPr="00492EA1" w:rsidP="000D58A4">
      <w:pPr>
        <w:pStyle w:val="BodyText"/>
      </w:pPr>
      <w:r w:rsidRPr="00492EA1">
        <w:t>It does not include the preparation of food items for buffets which is covered by the unit S</w:t>
      </w:r>
      <w:r w:rsidRPr="00492EA1">
        <w:t>ITHCCC038 Produce and serve food for buffets.</w:t>
      </w:r>
    </w:p>
    <w:p w:rsidR="00000000" w:rsidRPr="00492EA1" w:rsidP="000D58A4">
      <w:pPr>
        <w:pStyle w:val="BodyText"/>
      </w:pPr>
      <w:r w:rsidRPr="00492EA1">
        <w:t>The unit applies to workers in hospitality and catering organisations that serve buffet food including restaurants, hotels, clubs, and event and function venues. The buffet could be a one-off for a special even</w:t>
      </w:r>
      <w:r w:rsidRPr="00492EA1">
        <w:t>t or function or a series of regular buffets offered by the organisation.</w:t>
      </w:r>
    </w:p>
    <w:p w:rsidR="00000000" w:rsidRPr="00492EA1" w:rsidP="000D58A4">
      <w:pPr>
        <w:pStyle w:val="BodyText"/>
      </w:pPr>
      <w:r w:rsidRPr="00492EA1">
        <w:t>This unit applies to those people who operate independently or with limited guidance from others such as senior and supervising cooks and chefs, catering supervisors and managers.</w:t>
      </w:r>
    </w:p>
    <w:p w:rsidR="00000000" w:rsidRPr="00492EA1" w:rsidP="000D58A4">
      <w:pPr>
        <w:pStyle w:val="BodyText"/>
      </w:pPr>
      <w:r w:rsidRPr="00492EA1">
        <w:t>Th</w:t>
      </w:r>
      <w:r w:rsidRPr="00492EA1">
        <w:t>e skills in this unit must be applied in accordance with Commonwealth and State or Territory legislation, Australian standards and industry codes of practice.</w:t>
      </w:r>
    </w:p>
    <w:p w:rsidR="00000000" w:rsidRPr="00492EA1" w:rsidP="000D58A4">
      <w:pPr>
        <w:pStyle w:val="BodyText"/>
      </w:pPr>
      <w:r w:rsidRPr="00492EA1">
        <w:t xml:space="preserve">No occupational licensing, certification or specific legislative requirements apply to this unit </w:t>
      </w:r>
      <w:r w:rsidRPr="00492EA1">
        <w:t>at the time of publication.</w:t>
      </w:r>
    </w:p>
    <w:p w:rsidR="00000000" w:rsidRPr="00492EA1" w:rsidP="00492EA1">
      <w:pPr>
        <w:pStyle w:val="Heading1"/>
      </w:pPr>
      <w:bookmarkStart w:id="3" w:name="O_1208816"/>
      <w:bookmarkEnd w:id="3"/>
      <w:r w:rsidRPr="00492EA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2EA1" w:rsidP="00492EA1">
            <w:pPr>
              <w:pStyle w:val="BodyText"/>
            </w:pPr>
            <w:r w:rsidRPr="00492EA1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rPr>
                <w:rStyle w:val="SpecialBold"/>
              </w:rPr>
              <w:t>Unit Title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2EA1" w:rsidP="00492EA1">
            <w:pPr>
              <w:pStyle w:val="BodyText"/>
            </w:pPr>
            <w:r w:rsidRPr="00492EA1">
              <w:t>Use hygienic practices for food safety</w:t>
            </w:r>
          </w:p>
        </w:tc>
      </w:tr>
    </w:tbl>
    <w:p w:rsidR="00000000" w:rsidRPr="00492EA1" w:rsidP="00492EA1">
      <w:pPr>
        <w:pStyle w:val="BodyText"/>
      </w:pPr>
    </w:p>
    <w:p w:rsidR="00000000" w:rsidRPr="00492EA1" w:rsidP="00492EA1">
      <w:pPr>
        <w:pStyle w:val="AllowPageBreak"/>
      </w:pPr>
    </w:p>
    <w:p w:rsidR="00000000" w:rsidRPr="00492EA1" w:rsidP="00492EA1">
      <w:pPr>
        <w:pStyle w:val="Heading1"/>
      </w:pPr>
      <w:bookmarkStart w:id="4" w:name="O_1208817"/>
      <w:bookmarkEnd w:id="4"/>
      <w:r w:rsidRPr="00492EA1">
        <w:t>Competency Field</w:t>
      </w:r>
    </w:p>
    <w:p w:rsidR="00000000" w:rsidRPr="00492EA1" w:rsidP="000D58A4">
      <w:pPr>
        <w:pStyle w:val="BodyText"/>
      </w:pPr>
      <w:r w:rsidRPr="00492EA1">
        <w:t>Kitchen Operations</w:t>
      </w:r>
    </w:p>
    <w:p w:rsidR="00000000" w:rsidRPr="00492EA1" w:rsidP="00492EA1">
      <w:pPr>
        <w:pStyle w:val="Heading1"/>
      </w:pPr>
      <w:bookmarkStart w:id="5" w:name="O_1208818"/>
      <w:bookmarkEnd w:id="5"/>
      <w:r w:rsidRPr="00492EA1">
        <w:t>Unit Sector</w:t>
      </w:r>
    </w:p>
    <w:p w:rsidR="00000000" w:rsidRPr="00492EA1" w:rsidP="000D58A4">
      <w:pPr>
        <w:pStyle w:val="BodyText"/>
      </w:pPr>
      <w:r w:rsidRPr="00492EA1">
        <w:t>Hospitality</w:t>
      </w:r>
    </w:p>
    <w:p w:rsidR="00000000" w:rsidRPr="00492EA1" w:rsidP="00492EA1">
      <w:pPr>
        <w:pStyle w:val="Heading1"/>
      </w:pPr>
      <w:bookmarkStart w:id="6" w:name="O_1208819"/>
      <w:bookmarkEnd w:id="6"/>
      <w:r w:rsidRPr="00492E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A1" w:rsidP="00492EA1">
            <w:pPr>
              <w:pStyle w:val="BodyText"/>
            </w:pPr>
            <w:r w:rsidRPr="00492EA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rPr>
                <w:rStyle w:val="SpecialBold"/>
              </w:rPr>
              <w:t>PERFORMANCE</w:t>
            </w:r>
            <w:r w:rsidRPr="00492EA1">
              <w:t xml:space="preserve"> </w:t>
            </w:r>
            <w:r w:rsidRPr="00492EA1">
              <w:rPr>
                <w:rStyle w:val="SpecialBold"/>
              </w:rPr>
              <w:t>CRITERIA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A1" w:rsidP="00492EA1">
            <w:pPr>
              <w:pStyle w:val="BodyText"/>
            </w:pPr>
            <w:r w:rsidRPr="00492EA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"/>
              <w:rPr>
                <w:lang w:val="en-NZ"/>
              </w:rPr>
            </w:pPr>
            <w:r w:rsidRPr="00492EA1">
              <w:t>1.  Design and plan a buffet.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A1" w:rsidP="00492EA1">
            <w:pPr>
              <w:pStyle w:val="List"/>
            </w:pPr>
            <w:r w:rsidRPr="00492EA1">
              <w:t>1.1. Consult with customer or colleagues</w:t>
            </w:r>
            <w:r w:rsidRPr="00492EA1">
              <w:rPr>
                <w:rStyle w:val="BoldandItalics"/>
              </w:rPr>
              <w:t xml:space="preserve"> </w:t>
            </w:r>
            <w:r w:rsidRPr="00492EA1">
              <w:t>to determine requirements and design of total buffet concept.</w:t>
            </w:r>
          </w:p>
          <w:p w:rsidR="00000000" w:rsidRPr="00492EA1" w:rsidP="00492EA1">
            <w:pPr>
              <w:pStyle w:val="List"/>
            </w:pPr>
            <w:r w:rsidRPr="00492EA1">
              <w:t>1.2. Design buffet menu according to season, budget, occasion, and customer requirements.</w:t>
            </w:r>
          </w:p>
          <w:p w:rsidR="00000000" w:rsidRPr="00492EA1" w:rsidP="00492EA1">
            <w:pPr>
              <w:pStyle w:val="List"/>
            </w:pPr>
            <w:r w:rsidRPr="00492EA1">
              <w:t>1.3. Identify quality, price and customer requirements, and pla</w:t>
            </w:r>
            <w:r w:rsidRPr="00492EA1">
              <w:t>n the purchase of a range and quantity of food items.</w:t>
            </w:r>
          </w:p>
          <w:p w:rsidR="00000000" w:rsidRPr="00492EA1" w:rsidP="00492EA1">
            <w:pPr>
              <w:pStyle w:val="List"/>
            </w:pPr>
            <w:r w:rsidRPr="00492EA1">
              <w:t>1.4. Plan layout and display of buffet according to type of food, occasion and theme.</w:t>
            </w:r>
          </w:p>
          <w:p w:rsidR="00000000" w:rsidRPr="00492EA1" w:rsidP="00492EA1">
            <w:pPr>
              <w:pStyle w:val="List"/>
            </w:pPr>
            <w:r w:rsidRPr="00492EA1">
              <w:t>1.5. Incorporate design of showpieces and decorations to enhance buffet display.</w:t>
            </w:r>
          </w:p>
          <w:p w:rsidR="00000000" w:rsidRPr="00492EA1" w:rsidP="00492EA1">
            <w:pPr>
              <w:pStyle w:val="List"/>
            </w:pPr>
            <w:r w:rsidRPr="00492EA1">
              <w:t>1.6. Produce mise en place lists an</w:t>
            </w:r>
            <w:r w:rsidRPr="00492EA1">
              <w:t>d buffet display plans for use of operational kitchen personnel.</w:t>
            </w:r>
          </w:p>
          <w:p w:rsidR="00000000" w:rsidP="00492EA1">
            <w:pPr>
              <w:pStyle w:val="List"/>
              <w:rPr>
                <w:lang w:val="en-NZ"/>
              </w:rPr>
            </w:pPr>
            <w:r w:rsidRPr="00492EA1">
              <w:t xml:space="preserve">1.7. Develop equipment, service-ware and linen list required to meet buffet display plan. 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"/>
              <w:rPr>
                <w:lang w:val="en-NZ"/>
              </w:rPr>
            </w:pPr>
            <w:r w:rsidRPr="00492EA1">
              <w:t>2.  Prepare for buffet.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A1" w:rsidP="00492EA1">
            <w:pPr>
              <w:pStyle w:val="List"/>
            </w:pPr>
            <w:r w:rsidRPr="00492EA1">
              <w:t>2.1. Supervise preparation of food.</w:t>
            </w:r>
          </w:p>
          <w:p w:rsidR="00000000" w:rsidRPr="00492EA1" w:rsidP="00492EA1">
            <w:pPr>
              <w:pStyle w:val="List"/>
            </w:pPr>
            <w:r w:rsidRPr="00492EA1">
              <w:t>2.2. Plan food service points for effic</w:t>
            </w:r>
            <w:r w:rsidRPr="00492EA1">
              <w:t>ient and safe customer and staff accessibility.</w:t>
            </w:r>
          </w:p>
          <w:p w:rsidR="00000000" w:rsidP="00492EA1">
            <w:pPr>
              <w:pStyle w:val="List"/>
              <w:rPr>
                <w:lang w:val="en-NZ"/>
              </w:rPr>
            </w:pPr>
            <w:r w:rsidRPr="00492EA1">
              <w:t>2.3. Supervise use of buffet showpieces and decorations.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"/>
              <w:rPr>
                <w:lang w:val="en-NZ"/>
              </w:rPr>
            </w:pPr>
            <w:r w:rsidRPr="00492EA1">
              <w:t>3. Supervise display and service of buffet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A1" w:rsidP="00492EA1">
            <w:pPr>
              <w:pStyle w:val="List"/>
            </w:pPr>
            <w:r w:rsidRPr="00492EA1">
              <w:t>3.1. Supervise display of buffet food items to create customer appeal.</w:t>
            </w:r>
          </w:p>
          <w:p w:rsidR="00000000" w:rsidRPr="00492EA1" w:rsidP="00492EA1">
            <w:pPr>
              <w:pStyle w:val="List"/>
            </w:pPr>
            <w:r w:rsidRPr="00492EA1">
              <w:t>3.2. Supervise display of garnishes and accompaniments to enhance visual appeal.</w:t>
            </w:r>
          </w:p>
          <w:p w:rsidR="00000000" w:rsidRPr="00492EA1" w:rsidP="00492EA1">
            <w:pPr>
              <w:pStyle w:val="List"/>
            </w:pPr>
            <w:r w:rsidRPr="00492EA1">
              <w:t>3.3. Supervise buffet service to ensure replenishment of food items and neat and attractive display throughout buffet service period.</w:t>
            </w:r>
          </w:p>
          <w:p w:rsidR="00000000" w:rsidRPr="00492EA1" w:rsidP="00492EA1">
            <w:pPr>
              <w:pStyle w:val="List"/>
            </w:pPr>
            <w:r w:rsidRPr="00492EA1">
              <w:t>3.4. Supervise rotation of buffet food it</w:t>
            </w:r>
            <w:r w:rsidRPr="00492EA1">
              <w:t>ems according to food safety and hygiene requirements.</w:t>
            </w:r>
          </w:p>
        </w:tc>
      </w:tr>
    </w:tbl>
    <w:p w:rsidR="000D58A4" w:rsidP="00492EA1">
      <w:pPr>
        <w:pStyle w:val="List"/>
      </w:pPr>
    </w:p>
    <w:p w:rsidR="000D58A4" w:rsidP="00492EA1">
      <w:pPr>
        <w:pStyle w:val="List"/>
      </w:pPr>
    </w:p>
    <w:p w:rsidR="00000000" w:rsidRPr="00492EA1" w:rsidP="00492EA1">
      <w:pPr>
        <w:pStyle w:val="Heading1"/>
      </w:pPr>
      <w:bookmarkStart w:id="7" w:name="O_1208820"/>
      <w:bookmarkEnd w:id="7"/>
      <w:r w:rsidRPr="00492EA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A1" w:rsidP="00492EA1">
            <w:pPr>
              <w:pStyle w:val="BodyText"/>
            </w:pPr>
            <w:r w:rsidRPr="00492EA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rPr>
                <w:rStyle w:val="SpecialBold"/>
              </w:rPr>
              <w:t>DESCRIPTION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Bullet"/>
              <w:rPr>
                <w:lang w:val="en-NZ"/>
              </w:rPr>
            </w:pPr>
            <w:r w:rsidRPr="00492EA1">
              <w:t>read and interpret supplier information to decide best purchasing option.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Bullet"/>
              <w:rPr>
                <w:lang w:val="en-NZ"/>
              </w:rPr>
            </w:pPr>
            <w:r w:rsidRPr="00492EA1">
              <w:t>write comprehensive food preparation and display plans.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A1" w:rsidP="00492EA1">
            <w:pPr>
              <w:pStyle w:val="ListBullet"/>
            </w:pPr>
            <w:r w:rsidRPr="00492EA1">
              <w:t>calculate required quantities of buffet food for expected customer traffic</w:t>
            </w:r>
          </w:p>
          <w:p w:rsidR="00000000" w:rsidP="00492EA1">
            <w:pPr>
              <w:pStyle w:val="ListBullet"/>
              <w:rPr>
                <w:lang w:val="en-NZ"/>
              </w:rPr>
            </w:pPr>
            <w:r w:rsidRPr="00492EA1">
              <w:t>calculate supplies for food production.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Bullet"/>
              <w:rPr>
                <w:lang w:val="en-NZ"/>
              </w:rPr>
            </w:pPr>
            <w:r w:rsidRPr="00492EA1">
              <w:t xml:space="preserve">recognise potential customer traffic flow issues and design a layout for efficient and </w:t>
            </w:r>
            <w:r w:rsidRPr="00492EA1">
              <w:t>safe customer and staff accessibility.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Bullet"/>
              <w:rPr>
                <w:lang w:val="en-NZ"/>
              </w:rPr>
            </w:pPr>
            <w:r w:rsidRPr="00492EA1">
              <w:t>develop creative ideas and explore a range of designs for the display of buffet foods.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Bullet"/>
              <w:rPr>
                <w:lang w:val="en-NZ"/>
              </w:rPr>
            </w:pPr>
            <w:r w:rsidRPr="00492EA1">
              <w:t>invite and consider the input of staff members and external profes</w:t>
            </w:r>
            <w:r w:rsidRPr="00492EA1">
              <w:t>sionals in the buffet planning and production process.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ListBullet"/>
              <w:rPr>
                <w:lang w:val="en-NZ"/>
              </w:rPr>
            </w:pPr>
            <w:r w:rsidRPr="00492EA1">
              <w:t>access and sort all information required for buffet design and coordinate a timely and efficient planning process.</w:t>
            </w:r>
          </w:p>
        </w:tc>
      </w:tr>
      <w:tr w:rsidTr="00492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EA1">
            <w:pPr>
              <w:pStyle w:val="BodyText"/>
              <w:rPr>
                <w:lang w:val="en-NZ"/>
              </w:rPr>
            </w:pPr>
            <w:r w:rsidRPr="00492EA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EA1" w:rsidP="00492EA1">
            <w:pPr>
              <w:pStyle w:val="ListBullet"/>
            </w:pPr>
            <w:r w:rsidRPr="00492EA1">
              <w:t>use computers and software programs to produce mise en place lists and display plans.</w:t>
            </w:r>
          </w:p>
        </w:tc>
      </w:tr>
    </w:tbl>
    <w:p w:rsidR="00000000" w:rsidRPr="00492EA1" w:rsidP="00492EA1">
      <w:pPr>
        <w:pStyle w:val="BodyText"/>
      </w:pPr>
    </w:p>
    <w:p w:rsidR="00000000" w:rsidRPr="00492EA1" w:rsidP="00492EA1">
      <w:pPr>
        <w:pStyle w:val="AllowPageBreak"/>
      </w:pPr>
    </w:p>
    <w:p w:rsidR="00000000" w:rsidRPr="00492EA1" w:rsidP="00492EA1">
      <w:pPr>
        <w:pStyle w:val="Heading1"/>
      </w:pPr>
      <w:bookmarkStart w:id="8" w:name="O_1208822"/>
      <w:bookmarkEnd w:id="8"/>
      <w:r w:rsidRPr="00492EA1">
        <w:t>Unit Mapping Information</w:t>
      </w:r>
    </w:p>
    <w:p w:rsidR="00000000" w:rsidRPr="00492EA1" w:rsidP="000D58A4">
      <w:pPr>
        <w:pStyle w:val="BodyText"/>
      </w:pPr>
      <w:r w:rsidRPr="00492EA1">
        <w:t>Superseded and is equivalent to SITHKOP003 Plan and display buffets.</w:t>
      </w:r>
    </w:p>
    <w:p w:rsidR="00000000" w:rsidRPr="00492EA1" w:rsidP="00492EA1">
      <w:pPr>
        <w:pStyle w:val="Heading1"/>
      </w:pPr>
      <w:bookmarkStart w:id="9" w:name="O_1208829"/>
      <w:bookmarkEnd w:id="9"/>
      <w:r w:rsidRPr="00492EA1">
        <w:t>Links</w:t>
      </w:r>
    </w:p>
    <w:p w:rsidR="00000000" w:rsidRPr="00492EA1" w:rsidP="000D58A4">
      <w:pPr>
        <w:pStyle w:val="BodyText"/>
      </w:pPr>
      <w:r w:rsidRPr="00492E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523E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92EA1" w:rsidP="00492EA1"/>
    <w:sectPr w:rsidSect="00492E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A1" w:rsidRPr="000D58A4" w:rsidP="000D5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A4" w:rsidP="00492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8A4" w:rsidP="00492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58A4" w:rsidP="00492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EA1" w:rsidRPr="000D58A4" w:rsidP="000D5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A4" w:rsidRPr="002D2AF8" w:rsidP="00492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SITHKOP011 Plan and implement service of buffets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D58A4" w:rsidP="00492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D8B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84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EA1"/>
  </w:style>
  <w:style w:type="character" w:customStyle="1" w:styleId="Heading1Char">
    <w:name w:val="Heading 1 Char"/>
    <w:basedOn w:val="DefaultParagraphFont"/>
    <w:link w:val="Heading1"/>
    <w:rsid w:val="00492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E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2E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E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EA1"/>
    <w:rPr>
      <w:b/>
      <w:spacing w:val="0"/>
    </w:rPr>
  </w:style>
  <w:style w:type="character" w:styleId="Emphasis">
    <w:name w:val="Emphasis"/>
    <w:basedOn w:val="DefaultParagraphFont"/>
    <w:qFormat/>
    <w:rsid w:val="00492EA1"/>
    <w:rPr>
      <w:i/>
    </w:rPr>
  </w:style>
  <w:style w:type="paragraph" w:customStyle="1" w:styleId="SuperHeading">
    <w:name w:val="SuperHeading"/>
    <w:basedOn w:val="Normal"/>
    <w:rsid w:val="00492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92E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92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E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2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E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E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EA1"/>
  </w:style>
  <w:style w:type="paragraph" w:styleId="TableofFigures">
    <w:name w:val="table of figures"/>
    <w:basedOn w:val="Normal"/>
    <w:next w:val="Normal"/>
    <w:semiHidden/>
    <w:rsid w:val="00492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E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EA1"/>
    <w:rPr>
      <w:rFonts w:ascii="Wingdings" w:hAnsi="Wingdings"/>
    </w:rPr>
  </w:style>
  <w:style w:type="paragraph" w:customStyle="1" w:styleId="TableHeading">
    <w:name w:val="Table Heading"/>
    <w:basedOn w:val="HeadingBase"/>
    <w:rsid w:val="00492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EA1"/>
    <w:rPr>
      <w:color w:val="0033CC"/>
      <w:u w:val="none"/>
    </w:rPr>
  </w:style>
  <w:style w:type="paragraph" w:customStyle="1" w:styleId="BodyTextRight">
    <w:name w:val="Body Text Right"/>
    <w:basedOn w:val="BodyText"/>
    <w:rsid w:val="00492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E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EA1"/>
    <w:rPr>
      <w:sz w:val="32"/>
    </w:rPr>
  </w:style>
  <w:style w:type="paragraph" w:customStyle="1" w:styleId="HeadingProcedure">
    <w:name w:val="Heading Procedure"/>
    <w:basedOn w:val="HeadingBase"/>
    <w:next w:val="Normal"/>
    <w:rsid w:val="00492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EA1"/>
    <w:pPr>
      <w:spacing w:before="60" w:after="60"/>
    </w:pPr>
  </w:style>
  <w:style w:type="paragraph" w:styleId="ListContinue">
    <w:name w:val="List Continue"/>
    <w:basedOn w:val="List"/>
    <w:rsid w:val="00492EA1"/>
    <w:pPr>
      <w:ind w:firstLine="0"/>
    </w:pPr>
  </w:style>
  <w:style w:type="paragraph" w:customStyle="1" w:styleId="ListNote">
    <w:name w:val="List Note"/>
    <w:basedOn w:val="List"/>
    <w:rsid w:val="00492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EA1"/>
    <w:rPr>
      <w:rFonts w:ascii="Courier New" w:hAnsi="Courier New"/>
    </w:rPr>
  </w:style>
  <w:style w:type="paragraph" w:customStyle="1" w:styleId="NoteBullet">
    <w:name w:val="Note Bullet"/>
    <w:basedOn w:val="Note"/>
    <w:rsid w:val="00492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E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EA1"/>
    <w:rPr>
      <w:b/>
      <w:smallCaps/>
    </w:rPr>
  </w:style>
  <w:style w:type="paragraph" w:customStyle="1" w:styleId="TableListNumber">
    <w:name w:val="Table List Number"/>
    <w:basedOn w:val="ListNumber"/>
    <w:rsid w:val="00492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EA1"/>
    <w:pPr>
      <w:numPr>
        <w:numId w:val="8"/>
      </w:numPr>
    </w:pPr>
  </w:style>
  <w:style w:type="paragraph" w:customStyle="1" w:styleId="ListAlpha2">
    <w:name w:val="List Alpha 2"/>
    <w:basedOn w:val="List2"/>
    <w:rsid w:val="00492EA1"/>
    <w:pPr>
      <w:numPr>
        <w:numId w:val="7"/>
      </w:numPr>
    </w:pPr>
  </w:style>
  <w:style w:type="paragraph" w:styleId="List2">
    <w:name w:val="List 2"/>
    <w:basedOn w:val="BodyText"/>
    <w:rsid w:val="00492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E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E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EA1"/>
    <w:pPr>
      <w:numPr>
        <w:numId w:val="3"/>
      </w:numPr>
    </w:pPr>
  </w:style>
  <w:style w:type="paragraph" w:styleId="ListContinue2">
    <w:name w:val="List Continue 2"/>
    <w:basedOn w:val="List2"/>
    <w:rsid w:val="00492EA1"/>
    <w:pPr>
      <w:ind w:firstLine="0"/>
    </w:pPr>
  </w:style>
  <w:style w:type="paragraph" w:styleId="ListContinue3">
    <w:name w:val="List Continue 3"/>
    <w:basedOn w:val="List3"/>
    <w:rsid w:val="00492EA1"/>
    <w:pPr>
      <w:ind w:left="1021" w:firstLine="0"/>
    </w:pPr>
  </w:style>
  <w:style w:type="paragraph" w:styleId="ListContinue4">
    <w:name w:val="List Continue 4"/>
    <w:basedOn w:val="List4"/>
    <w:rsid w:val="00492EA1"/>
    <w:pPr>
      <w:ind w:firstLine="0"/>
    </w:pPr>
  </w:style>
  <w:style w:type="paragraph" w:styleId="ListContinue5">
    <w:name w:val="List Continue 5"/>
    <w:basedOn w:val="List5"/>
    <w:rsid w:val="00492EA1"/>
    <w:pPr>
      <w:ind w:firstLine="0"/>
    </w:pPr>
  </w:style>
  <w:style w:type="paragraph" w:styleId="ListNumber3">
    <w:name w:val="List Number 3"/>
    <w:basedOn w:val="List3"/>
    <w:rsid w:val="00492EA1"/>
    <w:pPr>
      <w:numPr>
        <w:numId w:val="4"/>
      </w:numPr>
    </w:pPr>
  </w:style>
  <w:style w:type="paragraph" w:styleId="ListNumber4">
    <w:name w:val="List Number 4"/>
    <w:basedOn w:val="List4"/>
    <w:rsid w:val="00492EA1"/>
    <w:pPr>
      <w:numPr>
        <w:numId w:val="5"/>
      </w:numPr>
    </w:pPr>
  </w:style>
  <w:style w:type="paragraph" w:styleId="ListNumber5">
    <w:name w:val="List Number 5"/>
    <w:basedOn w:val="List5"/>
    <w:rsid w:val="00492EA1"/>
    <w:pPr>
      <w:numPr>
        <w:numId w:val="6"/>
      </w:numPr>
    </w:pPr>
  </w:style>
  <w:style w:type="paragraph" w:styleId="BlockText">
    <w:name w:val="Block Text"/>
    <w:basedOn w:val="Normal"/>
    <w:rsid w:val="00492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EA1"/>
    <w:rPr>
      <w:sz w:val="16"/>
      <w:vertAlign w:val="superscript"/>
    </w:rPr>
  </w:style>
  <w:style w:type="character" w:customStyle="1" w:styleId="Symbols">
    <w:name w:val="Symbols"/>
    <w:basedOn w:val="DefaultParagraphFont"/>
    <w:rsid w:val="00492EA1"/>
    <w:rPr>
      <w:rFonts w:ascii="Symbol" w:hAnsi="Symbol"/>
    </w:rPr>
  </w:style>
  <w:style w:type="character" w:customStyle="1" w:styleId="MenuOptions">
    <w:name w:val="Menu Options"/>
    <w:basedOn w:val="DefaultParagraphFont"/>
    <w:rsid w:val="00492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EA1"/>
    <w:rPr>
      <w:b/>
    </w:rPr>
  </w:style>
  <w:style w:type="character" w:customStyle="1" w:styleId="Underlined">
    <w:name w:val="Underlined"/>
    <w:basedOn w:val="DefaultParagraphFont"/>
    <w:rsid w:val="00492EA1"/>
    <w:rPr>
      <w:u w:val="single"/>
    </w:rPr>
  </w:style>
  <w:style w:type="paragraph" w:customStyle="1" w:styleId="TableBodyTextRight">
    <w:name w:val="Table Body Text Right"/>
    <w:basedOn w:val="TableBodyText"/>
    <w:rsid w:val="00492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EA1"/>
    <w:rPr>
      <w:sz w:val="18"/>
    </w:rPr>
  </w:style>
  <w:style w:type="paragraph" w:customStyle="1" w:styleId="BodySmallRight">
    <w:name w:val="Body Small Right"/>
    <w:basedOn w:val="BodyTextRight"/>
    <w:rsid w:val="00492EA1"/>
    <w:rPr>
      <w:sz w:val="18"/>
      <w:szCs w:val="18"/>
    </w:rPr>
  </w:style>
  <w:style w:type="paragraph" w:customStyle="1" w:styleId="MarginEdition">
    <w:name w:val="Margin Edition"/>
    <w:basedOn w:val="MarginNote"/>
    <w:rsid w:val="00492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EA1"/>
    <w:rPr>
      <w:sz w:val="2"/>
      <w:szCs w:val="2"/>
    </w:rPr>
  </w:style>
  <w:style w:type="character" w:customStyle="1" w:styleId="Small">
    <w:name w:val="Small"/>
    <w:basedOn w:val="DefaultParagraphFont"/>
    <w:rsid w:val="00492EA1"/>
    <w:rPr>
      <w:sz w:val="16"/>
    </w:rPr>
  </w:style>
  <w:style w:type="paragraph" w:customStyle="1" w:styleId="WideTable">
    <w:name w:val="Wide Table"/>
    <w:basedOn w:val="Normal"/>
    <w:rsid w:val="00492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EA1"/>
  </w:style>
  <w:style w:type="paragraph" w:styleId="Quote">
    <w:name w:val="Quote"/>
    <w:basedOn w:val="Heading1"/>
    <w:link w:val="QuoteChar"/>
    <w:qFormat/>
    <w:rsid w:val="00492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EA1"/>
    <w:pPr>
      <w:pageBreakBefore/>
    </w:pPr>
  </w:style>
  <w:style w:type="paragraph" w:customStyle="1" w:styleId="Border">
    <w:name w:val="Border"/>
    <w:basedOn w:val="Normal"/>
    <w:qFormat/>
    <w:rsid w:val="00492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EA1"/>
    <w:rPr>
      <w:u w:val="single"/>
    </w:rPr>
  </w:style>
  <w:style w:type="paragraph" w:styleId="BalloonText">
    <w:name w:val="Balloon Text"/>
    <w:basedOn w:val="Normal"/>
    <w:link w:val="BalloonTextChar"/>
    <w:rsid w:val="00492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EA1"/>
    <w:pPr>
      <w:spacing w:before="0" w:after="0"/>
    </w:pPr>
  </w:style>
  <w:style w:type="paragraph" w:customStyle="1" w:styleId="BodyTextBold">
    <w:name w:val="Body Text Bold"/>
    <w:basedOn w:val="BodyText"/>
    <w:qFormat/>
    <w:rsid w:val="00492EA1"/>
    <w:rPr>
      <w:b/>
    </w:rPr>
  </w:style>
  <w:style w:type="character" w:styleId="Hyperlink">
    <w:name w:val="Hyperlink"/>
    <w:basedOn w:val="DefaultParagraphFont"/>
    <w:uiPriority w:val="99"/>
    <w:unhideWhenUsed/>
    <w:rsid w:val="000D5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4021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SITHKOP011 Plan and implement service of buffets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