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C3E" w:rsidP="004C0C3E">
      <w:pPr>
        <w:pStyle w:val="Title"/>
      </w:pPr>
      <w:r>
        <w:fldChar w:fldCharType="begin"/>
      </w:r>
      <w:r>
        <w:instrText xml:space="preserve"> TITLE   \* MERGEFORMAT </w:instrText>
      </w:r>
      <w:r>
        <w:fldChar w:fldCharType="separate"/>
      </w:r>
      <w:r>
        <w:t>SITHKOP010 Plan and cost recipes</w:t>
      </w:r>
      <w:r>
        <w:fldChar w:fldCharType="end"/>
      </w:r>
    </w:p>
    <w:p w:rsidR="004C0C3E" w:rsidP="004C0C3E">
      <w:pPr>
        <w:pStyle w:val="Version"/>
        <w:sectPr w:rsidSect="00C732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2F7" w:rsidP="00C732F7">
      <w:pPr>
        <w:pStyle w:val="SuperHeading"/>
      </w:pPr>
      <w:r w:rsidRPr="00C732F7">
        <w:t>SITHKOP010 Plan and cost recipes</w:t>
      </w:r>
    </w:p>
    <w:p w:rsidR="00000000" w:rsidRPr="00C732F7" w:rsidP="00C732F7">
      <w:pPr>
        <w:pStyle w:val="Heading1"/>
      </w:pPr>
      <w:bookmarkStart w:id="1" w:name="O_1208785"/>
      <w:bookmarkEnd w:id="1"/>
      <w:r w:rsidRPr="00C732F7">
        <w:t>Modification History</w:t>
      </w:r>
    </w:p>
    <w:p w:rsidR="00000000" w:rsidRPr="00C732F7" w:rsidP="004C0C3E">
      <w:pPr>
        <w:pStyle w:val="BodyText"/>
      </w:pPr>
      <w:r w:rsidRPr="00C732F7">
        <w:t>Not applicable.</w:t>
      </w:r>
    </w:p>
    <w:p w:rsidR="00000000" w:rsidRPr="00C732F7" w:rsidP="00C732F7">
      <w:pPr>
        <w:pStyle w:val="Heading1"/>
      </w:pPr>
      <w:bookmarkStart w:id="2" w:name="O_1208786"/>
      <w:bookmarkEnd w:id="2"/>
      <w:r w:rsidRPr="00C732F7">
        <w:t>Application</w:t>
      </w:r>
    </w:p>
    <w:p w:rsidR="00000000" w:rsidRPr="00C732F7" w:rsidP="004C0C3E">
      <w:pPr>
        <w:pStyle w:val="BodyText"/>
      </w:pPr>
      <w:r w:rsidRPr="00C732F7">
        <w:t>This unit describes the performance outcomes, skills and knowledge required to plan and cost recipes for dishes or food product ranges for any type of cuisine or food service style. It req</w:t>
      </w:r>
      <w:r w:rsidRPr="00C732F7">
        <w:t>uires the ability to identify customer preferences, select recipes to meet customer and business needs, cost recipes and evaluate their success.</w:t>
      </w:r>
    </w:p>
    <w:p w:rsidR="00000000" w:rsidRPr="00C732F7" w:rsidP="004C0C3E">
      <w:pPr>
        <w:pStyle w:val="BodyText"/>
      </w:pPr>
      <w:r w:rsidRPr="00C732F7">
        <w:t>It does not cover the specialist skills used by senior catering managers and chefs to design and cost complex m</w:t>
      </w:r>
      <w:r w:rsidRPr="00C732F7">
        <w:t>enus after researching market preferences and trends. Those skills are covered in SITHKOP015 Design and cost menus.</w:t>
      </w:r>
    </w:p>
    <w:p w:rsidR="00000000" w:rsidRPr="00C732F7" w:rsidP="004C0C3E">
      <w:pPr>
        <w:pStyle w:val="BodyText"/>
      </w:pPr>
      <w:r w:rsidRPr="00C732F7">
        <w:t>The unit applies to hospitality and catering organisations. Recipes can be for ongoing food service, for an event or function, or for a food</w:t>
      </w:r>
      <w:r w:rsidRPr="00C732F7">
        <w:t xml:space="preserve"> product range such as patisserie products.</w:t>
      </w:r>
    </w:p>
    <w:p w:rsidR="00000000" w:rsidRPr="00C732F7" w:rsidP="004C0C3E">
      <w:pPr>
        <w:pStyle w:val="BodyText"/>
      </w:pPr>
      <w:r w:rsidRPr="00C732F7">
        <w:t>It applies to cooks, patissiers and catering personnel who usually work under the guidance of more senior chefs.</w:t>
      </w:r>
    </w:p>
    <w:p w:rsidR="00000000" w:rsidRPr="00C732F7" w:rsidP="004C0C3E">
      <w:pPr>
        <w:pStyle w:val="BodyText"/>
      </w:pPr>
      <w:r w:rsidRPr="00C732F7">
        <w:t>The skills in this unit must be applied in accordance with Commonwealth and State or Territory legi</w:t>
      </w:r>
      <w:r w:rsidRPr="00C732F7">
        <w:t>slation, Australian standards and industry codes of practice.</w:t>
      </w:r>
    </w:p>
    <w:p w:rsidR="00000000" w:rsidRPr="00C732F7" w:rsidP="004C0C3E">
      <w:pPr>
        <w:pStyle w:val="BodyText"/>
      </w:pPr>
      <w:r w:rsidRPr="00C732F7">
        <w:t>No occupational licensing, certification or specific legislative requirements apply to this unit at the time of publication.</w:t>
      </w:r>
    </w:p>
    <w:p w:rsidR="00000000" w:rsidRPr="00C732F7" w:rsidP="00C732F7">
      <w:pPr>
        <w:pStyle w:val="Heading1"/>
      </w:pPr>
      <w:bookmarkStart w:id="3" w:name="O_1208787"/>
      <w:bookmarkEnd w:id="3"/>
      <w:r w:rsidRPr="00C732F7">
        <w:t>Pre-requisite Unit</w:t>
      </w:r>
    </w:p>
    <w:p w:rsidR="00000000" w:rsidRPr="00C732F7" w:rsidP="004C0C3E">
      <w:pPr>
        <w:pStyle w:val="BodyText"/>
      </w:pPr>
      <w:r w:rsidRPr="00C732F7">
        <w:t xml:space="preserve">Nil </w:t>
      </w:r>
    </w:p>
    <w:p w:rsidR="00000000" w:rsidRPr="00C732F7" w:rsidP="00C732F7">
      <w:pPr>
        <w:pStyle w:val="Heading1"/>
      </w:pPr>
      <w:bookmarkStart w:id="4" w:name="O_1208788"/>
      <w:bookmarkEnd w:id="4"/>
      <w:r w:rsidRPr="00C732F7">
        <w:t>Compete</w:t>
      </w:r>
      <w:r w:rsidRPr="00C732F7">
        <w:t>ncy Field</w:t>
      </w:r>
    </w:p>
    <w:p w:rsidR="00000000" w:rsidRPr="00C732F7" w:rsidP="004C0C3E">
      <w:pPr>
        <w:pStyle w:val="BodyText"/>
      </w:pPr>
      <w:r w:rsidRPr="00C732F7">
        <w:t>Kitchen Operations</w:t>
      </w:r>
    </w:p>
    <w:p w:rsidR="00000000" w:rsidRPr="00C732F7" w:rsidP="00C732F7">
      <w:pPr>
        <w:pStyle w:val="Heading1"/>
      </w:pPr>
      <w:bookmarkStart w:id="5" w:name="O_1208789"/>
      <w:bookmarkEnd w:id="5"/>
      <w:r w:rsidRPr="00C732F7">
        <w:t>Unit Sector</w:t>
      </w:r>
    </w:p>
    <w:p w:rsidR="00000000" w:rsidRPr="00C732F7" w:rsidP="004C0C3E">
      <w:pPr>
        <w:pStyle w:val="BodyText"/>
      </w:pPr>
      <w:r w:rsidRPr="00C732F7">
        <w:t>Hospitality</w:t>
      </w:r>
    </w:p>
    <w:p w:rsidR="00000000" w:rsidRPr="00C732F7" w:rsidP="00C732F7">
      <w:pPr>
        <w:pStyle w:val="Heading1"/>
      </w:pPr>
      <w:bookmarkStart w:id="6" w:name="O_1208790"/>
      <w:bookmarkEnd w:id="6"/>
      <w:r w:rsidRPr="00C732F7">
        <w:t>Elements and Performance Criteria</w:t>
      </w:r>
    </w:p>
    <w:tbl>
      <w:tblPr>
        <w:tblW w:w="0" w:type="auto"/>
        <w:tblLayout w:type="fixed"/>
        <w:tblCellMar>
          <w:left w:w="62" w:type="dxa"/>
          <w:right w:w="62" w:type="dxa"/>
        </w:tblCellMar>
        <w:tblLook w:val="0000"/>
      </w:tblPr>
      <w:tblGrid>
        <w:gridCol w:w="2694"/>
        <w:gridCol w:w="6350"/>
      </w:tblGrid>
      <w:tr w:rsidTr="00C732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732F7" w:rsidP="00C732F7">
            <w:pPr>
              <w:pStyle w:val="BodyText"/>
            </w:pPr>
            <w:r w:rsidRPr="00C732F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rPr>
                <w:rStyle w:val="SpecialBold"/>
              </w:rPr>
              <w:t>PERFORMANCE</w:t>
            </w:r>
            <w:r w:rsidRPr="00C732F7">
              <w:t xml:space="preserve"> </w:t>
            </w:r>
            <w:r w:rsidRPr="00C732F7">
              <w:rPr>
                <w:rStyle w:val="SpecialBold"/>
              </w:rPr>
              <w:t>CRITERIA</w:t>
            </w:r>
          </w:p>
        </w:tc>
      </w:tr>
      <w:tr w:rsidTr="00C732F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732F7" w:rsidP="00C732F7">
            <w:pPr>
              <w:pStyle w:val="BodyText"/>
            </w:pPr>
            <w:r w:rsidRPr="00C732F7">
              <w:rPr>
                <w:rStyle w:val="Emphasis"/>
              </w:rPr>
              <w:t xml:space="preserve">Elements describe the </w:t>
            </w:r>
            <w:r w:rsidRPr="00C732F7">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rPr>
                <w:rStyle w:val="Emphasis"/>
              </w:rPr>
              <w:t xml:space="preserve">Performance criteria describe the performance needed to </w:t>
            </w:r>
            <w:r w:rsidRPr="00C732F7">
              <w:rPr>
                <w:rStyle w:val="Emphasis"/>
              </w:rPr>
              <w:t>demonstrate achievement of the element.</w:t>
            </w:r>
          </w:p>
        </w:tc>
      </w:tr>
      <w:tr w:rsidTr="00C732F7">
        <w:tblPrEx>
          <w:tblW w:w="0" w:type="auto"/>
          <w:tblLayout w:type="fixed"/>
          <w:tblCellMar>
            <w:left w:w="62" w:type="dxa"/>
            <w:right w:w="62" w:type="dxa"/>
          </w:tblCellMar>
          <w:tblLook w:val="0000"/>
        </w:tblPrEx>
        <w:trPr>
          <w:trHeight w:val="1384"/>
        </w:trPr>
        <w:tc>
          <w:tcPr>
            <w:tcW w:w="2694" w:type="dxa"/>
            <w:tcBorders>
              <w:top w:val="nil"/>
              <w:left w:val="nil"/>
              <w:bottom w:val="nil"/>
              <w:right w:val="nil"/>
            </w:tcBorders>
            <w:tcMar>
              <w:top w:w="0" w:type="dxa"/>
              <w:left w:w="62" w:type="dxa"/>
              <w:bottom w:w="0" w:type="dxa"/>
              <w:right w:w="62" w:type="dxa"/>
            </w:tcMar>
          </w:tcPr>
          <w:p w:rsidR="00000000" w:rsidP="00C732F7">
            <w:pPr>
              <w:pStyle w:val="List"/>
              <w:rPr>
                <w:lang w:val="en-NZ"/>
              </w:rPr>
            </w:pPr>
            <w:r w:rsidRPr="00C732F7">
              <w:t>1.  Identify customer preferences.</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
            </w:pPr>
            <w:r w:rsidRPr="00C732F7">
              <w:t>1.1. Identify current customer profile for the food business.</w:t>
            </w:r>
          </w:p>
          <w:p w:rsidR="00000000" w:rsidP="00C732F7">
            <w:pPr>
              <w:pStyle w:val="List"/>
              <w:rPr>
                <w:lang w:val="en-NZ"/>
              </w:rPr>
            </w:pPr>
            <w:r w:rsidRPr="00C732F7">
              <w:t>1.2. Identify food preferences of customer base to inform reci</w:t>
            </w:r>
            <w:r w:rsidRPr="00C732F7">
              <w:t>pe planning.</w:t>
            </w:r>
          </w:p>
        </w:tc>
      </w:tr>
      <w:tr w:rsidTr="00C732F7">
        <w:tblPrEx>
          <w:tblW w:w="0" w:type="auto"/>
          <w:tblLayout w:type="fixed"/>
          <w:tblCellMar>
            <w:left w:w="62" w:type="dxa"/>
            <w:right w:w="62" w:type="dxa"/>
          </w:tblCellMar>
          <w:tblLook w:val="0000"/>
        </w:tblPrEx>
        <w:trPr>
          <w:trHeight w:val="2132"/>
        </w:trPr>
        <w:tc>
          <w:tcPr>
            <w:tcW w:w="2694" w:type="dxa"/>
            <w:tcBorders>
              <w:top w:val="nil"/>
              <w:left w:val="nil"/>
              <w:bottom w:val="nil"/>
              <w:right w:val="nil"/>
            </w:tcBorders>
            <w:tcMar>
              <w:top w:w="0" w:type="dxa"/>
              <w:left w:w="62" w:type="dxa"/>
              <w:bottom w:w="0" w:type="dxa"/>
              <w:right w:w="62" w:type="dxa"/>
            </w:tcMar>
          </w:tcPr>
          <w:p w:rsidR="00000000" w:rsidP="00C732F7">
            <w:pPr>
              <w:pStyle w:val="List"/>
              <w:rPr>
                <w:lang w:val="en-NZ"/>
              </w:rPr>
            </w:pPr>
            <w:r w:rsidRPr="00C732F7">
              <w:t>2.  Plan dishes.</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
            </w:pPr>
            <w:r w:rsidRPr="00C732F7">
              <w:t>2.1. Generate a range of ideas for dishes or food production ranges.</w:t>
            </w:r>
          </w:p>
          <w:p w:rsidR="00000000" w:rsidRPr="00C732F7" w:rsidP="00C732F7">
            <w:pPr>
              <w:pStyle w:val="List"/>
            </w:pPr>
            <w:r w:rsidRPr="00C732F7">
              <w:t>2.2. Choose dishes to meet organisational service style and cuisine and customer preferences.</w:t>
            </w:r>
          </w:p>
          <w:p w:rsidR="00000000" w:rsidP="00C732F7">
            <w:pPr>
              <w:pStyle w:val="List"/>
              <w:rPr>
                <w:lang w:val="en-NZ"/>
              </w:rPr>
            </w:pPr>
            <w:r w:rsidRPr="00C732F7">
              <w:t>2.3. Include balanced variety of dishes or food production items for the style of service and cuisine.</w:t>
            </w:r>
          </w:p>
        </w:tc>
      </w:tr>
      <w:tr w:rsidTr="00C732F7">
        <w:tblPrEx>
          <w:tblW w:w="0" w:type="auto"/>
          <w:tblLayout w:type="fixed"/>
          <w:tblCellMar>
            <w:left w:w="62" w:type="dxa"/>
            <w:right w:w="62" w:type="dxa"/>
          </w:tblCellMar>
          <w:tblLook w:val="0000"/>
        </w:tblPrEx>
        <w:trPr>
          <w:trHeight w:val="2615"/>
        </w:trPr>
        <w:tc>
          <w:tcPr>
            <w:tcW w:w="2694" w:type="dxa"/>
            <w:tcBorders>
              <w:top w:val="nil"/>
              <w:left w:val="nil"/>
              <w:bottom w:val="nil"/>
              <w:right w:val="nil"/>
            </w:tcBorders>
            <w:tcMar>
              <w:top w:w="0" w:type="dxa"/>
              <w:left w:w="62" w:type="dxa"/>
              <w:bottom w:w="0" w:type="dxa"/>
              <w:right w:w="62" w:type="dxa"/>
            </w:tcMar>
          </w:tcPr>
          <w:p w:rsidR="00000000" w:rsidP="00C732F7">
            <w:pPr>
              <w:pStyle w:val="List"/>
              <w:rPr>
                <w:lang w:val="en-NZ"/>
              </w:rPr>
            </w:pPr>
            <w:r w:rsidRPr="00C732F7">
              <w:t>3.  Cost recipes.</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
            </w:pPr>
            <w:r w:rsidRPr="00C732F7">
              <w:t>3.1. Itemise proposed components of included dishes or food production items.</w:t>
            </w:r>
          </w:p>
          <w:p w:rsidR="00000000" w:rsidRPr="00C732F7" w:rsidP="00C732F7">
            <w:pPr>
              <w:pStyle w:val="List"/>
            </w:pPr>
            <w:r w:rsidRPr="00C732F7">
              <w:t>3.2. Calculate portion yields and costs from raw ingredi</w:t>
            </w:r>
            <w:r w:rsidRPr="00C732F7">
              <w:t>ents.</w:t>
            </w:r>
          </w:p>
          <w:p w:rsidR="00000000" w:rsidRPr="00C732F7" w:rsidP="00C732F7">
            <w:pPr>
              <w:pStyle w:val="List"/>
            </w:pPr>
            <w:r w:rsidRPr="00C732F7">
              <w:t>3.3. Assess cost-effectiveness of proposed dishes or food production items and identify ingredients that provide high yield.</w:t>
            </w:r>
          </w:p>
          <w:p w:rsidR="00000000" w:rsidP="00C732F7">
            <w:pPr>
              <w:pStyle w:val="List"/>
              <w:rPr>
                <w:lang w:val="en-NZ"/>
              </w:rPr>
            </w:pPr>
            <w:r w:rsidRPr="00C732F7">
              <w:t>3.4. Price dishes to ensure maximum profitability.</w:t>
            </w:r>
          </w:p>
        </w:tc>
      </w:tr>
      <w:tr w:rsidTr="00C732F7">
        <w:tblPrEx>
          <w:tblW w:w="0" w:type="auto"/>
          <w:tblLayout w:type="fixed"/>
          <w:tblCellMar>
            <w:left w:w="62" w:type="dxa"/>
            <w:right w:w="62" w:type="dxa"/>
          </w:tblCellMar>
          <w:tblLook w:val="0000"/>
        </w:tblPrEx>
        <w:trPr>
          <w:trHeight w:val="1448"/>
        </w:trPr>
        <w:tc>
          <w:tcPr>
            <w:tcW w:w="2694" w:type="dxa"/>
            <w:tcBorders>
              <w:top w:val="nil"/>
              <w:left w:val="nil"/>
              <w:bottom w:val="nil"/>
              <w:right w:val="nil"/>
            </w:tcBorders>
            <w:tcMar>
              <w:top w:w="0" w:type="dxa"/>
              <w:left w:w="62" w:type="dxa"/>
              <w:bottom w:w="0" w:type="dxa"/>
              <w:right w:w="62" w:type="dxa"/>
            </w:tcMar>
          </w:tcPr>
          <w:p w:rsidR="00000000" w:rsidP="00C732F7">
            <w:pPr>
              <w:pStyle w:val="List"/>
              <w:rPr>
                <w:lang w:val="en-NZ"/>
              </w:rPr>
            </w:pPr>
            <w:r w:rsidRPr="00C732F7">
              <w:t>4.  Write dish description.</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
            </w:pPr>
            <w:r w:rsidRPr="00C732F7">
              <w:t>4.1. Write dish descriptions using words that</w:t>
            </w:r>
            <w:r w:rsidRPr="00C732F7">
              <w:t xml:space="preserve"> appeal to customer base and fit with the business service style.</w:t>
            </w:r>
          </w:p>
          <w:p w:rsidR="00000000" w:rsidP="00C732F7">
            <w:pPr>
              <w:pStyle w:val="List"/>
              <w:rPr>
                <w:lang w:val="en-NZ"/>
              </w:rPr>
            </w:pPr>
            <w:r w:rsidRPr="00C732F7">
              <w:t>4.2. Use correct names for style of cuisine.</w:t>
            </w:r>
          </w:p>
        </w:tc>
      </w:tr>
      <w:tr w:rsidTr="00C732F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732F7">
            <w:pPr>
              <w:pStyle w:val="List"/>
              <w:rPr>
                <w:lang w:val="en-NZ"/>
              </w:rPr>
            </w:pPr>
            <w:r w:rsidRPr="00C732F7">
              <w:t>5.  Evaluate dishes.</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
            </w:pPr>
            <w:r w:rsidRPr="00C732F7">
              <w:t>5.1. Use feedback from supervisor or colleagues to determine saleability of dishes.</w:t>
            </w:r>
          </w:p>
          <w:p w:rsidR="00000000" w:rsidRPr="00C732F7" w:rsidP="00C732F7">
            <w:pPr>
              <w:pStyle w:val="List"/>
            </w:pPr>
            <w:r w:rsidRPr="00C732F7">
              <w:t>5.2. Adjust recipes based on feedback and profitability.</w:t>
            </w:r>
          </w:p>
        </w:tc>
      </w:tr>
    </w:tbl>
    <w:p w:rsidR="00000000" w:rsidRPr="00C732F7" w:rsidP="00C732F7">
      <w:pPr>
        <w:pStyle w:val="BodyText"/>
      </w:pPr>
    </w:p>
    <w:p w:rsidR="00000000" w:rsidRPr="00C732F7" w:rsidP="00C732F7">
      <w:pPr>
        <w:pStyle w:val="AllowPageBreak"/>
      </w:pPr>
    </w:p>
    <w:p w:rsidR="00000000" w:rsidRPr="00C732F7" w:rsidP="00C732F7">
      <w:pPr>
        <w:pStyle w:val="Heading1"/>
      </w:pPr>
      <w:bookmarkStart w:id="7" w:name="O_1208791"/>
      <w:bookmarkEnd w:id="7"/>
      <w:r w:rsidRPr="00C732F7">
        <w:t>Foundation Skills</w:t>
      </w:r>
    </w:p>
    <w:tbl>
      <w:tblPr>
        <w:tblW w:w="0" w:type="auto"/>
        <w:tblLayout w:type="fixed"/>
        <w:tblCellMar>
          <w:left w:w="62" w:type="dxa"/>
          <w:right w:w="62" w:type="dxa"/>
        </w:tblCellMar>
        <w:tblLook w:val="0000"/>
      </w:tblPr>
      <w:tblGrid>
        <w:gridCol w:w="2694"/>
        <w:gridCol w:w="6350"/>
      </w:tblGrid>
      <w:tr w:rsidTr="00C732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 xml:space="preserve">Foundation skills essential to </w:t>
            </w:r>
            <w:r w:rsidRPr="00C732F7">
              <w:rPr>
                <w:rStyle w:val="Emphasis"/>
              </w:rPr>
              <w:t>performance in this unit, but not explicit in the performance criteria are listed here, along with a brief context stateme</w:t>
            </w:r>
            <w:r w:rsidRPr="00C732F7">
              <w:t>nt.</w:t>
            </w:r>
          </w:p>
        </w:tc>
      </w:tr>
      <w:tr w:rsidTr="00C732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732F7" w:rsidP="00C732F7">
            <w:pPr>
              <w:pStyle w:val="BodyText"/>
            </w:pPr>
            <w:r w:rsidRPr="00C732F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rPr>
                <w:rStyle w:val="SpecialBold"/>
              </w:rPr>
              <w:t>DESCRIPTION</w:t>
            </w:r>
          </w:p>
        </w:tc>
      </w:tr>
      <w:tr w:rsidTr="00C732F7">
        <w:tblPrEx>
          <w:tblW w:w="0" w:type="auto"/>
          <w:tblLayout w:type="fixed"/>
          <w:tblCellMar>
            <w:left w:w="62" w:type="dxa"/>
            <w:right w:w="62" w:type="dxa"/>
          </w:tblCellMar>
          <w:tblLook w:val="0000"/>
        </w:tblPrEx>
        <w:trPr>
          <w:trHeight w:val="952"/>
        </w:trPr>
        <w:tc>
          <w:tcPr>
            <w:tcW w:w="2694"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Writing skills to:</w:t>
            </w:r>
          </w:p>
        </w:tc>
        <w:tc>
          <w:tcPr>
            <w:tcW w:w="6350" w:type="dxa"/>
            <w:tcBorders>
              <w:top w:val="nil"/>
              <w:left w:val="nil"/>
              <w:bottom w:val="nil"/>
              <w:right w:val="nil"/>
            </w:tcBorders>
            <w:tcMar>
              <w:top w:w="0" w:type="dxa"/>
              <w:left w:w="62" w:type="dxa"/>
              <w:bottom w:w="0" w:type="dxa"/>
              <w:right w:w="62" w:type="dxa"/>
            </w:tcMar>
          </w:tcPr>
          <w:p w:rsidR="00000000" w:rsidP="00C732F7">
            <w:pPr>
              <w:pStyle w:val="ListBullet"/>
              <w:rPr>
                <w:lang w:val="en-NZ"/>
              </w:rPr>
            </w:pPr>
            <w:r w:rsidRPr="00C732F7">
              <w:t>prepare product descriptions to creatively explain dishes and promote sales.</w:t>
            </w:r>
          </w:p>
        </w:tc>
      </w:tr>
      <w:tr w:rsidTr="00C732F7">
        <w:tblPrEx>
          <w:tblW w:w="0" w:type="auto"/>
          <w:tblLayout w:type="fixed"/>
          <w:tblCellMar>
            <w:left w:w="62" w:type="dxa"/>
            <w:right w:w="62" w:type="dxa"/>
          </w:tblCellMar>
          <w:tblLook w:val="0000"/>
        </w:tblPrEx>
        <w:trPr>
          <w:trHeight w:val="966"/>
        </w:trPr>
        <w:tc>
          <w:tcPr>
            <w:tcW w:w="2694"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732F7">
            <w:pPr>
              <w:pStyle w:val="ListBullet"/>
              <w:rPr>
                <w:lang w:val="en-NZ"/>
              </w:rPr>
            </w:pPr>
            <w:r w:rsidRPr="00C732F7">
              <w:t>listen and respond to routine customer feedback, and ask questions that inform recipe choice.</w:t>
            </w:r>
          </w:p>
        </w:tc>
      </w:tr>
      <w:tr w:rsidTr="00C732F7">
        <w:tblPrEx>
          <w:tblW w:w="0" w:type="auto"/>
          <w:tblLayout w:type="fixed"/>
          <w:tblCellMar>
            <w:left w:w="62" w:type="dxa"/>
            <w:right w:w="62" w:type="dxa"/>
          </w:tblCellMar>
          <w:tblLook w:val="0000"/>
        </w:tblPrEx>
        <w:trPr>
          <w:trHeight w:val="1730"/>
        </w:trPr>
        <w:tc>
          <w:tcPr>
            <w:tcW w:w="2694"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Numeracy skills to:</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Bullet"/>
            </w:pPr>
            <w:r w:rsidRPr="00C732F7">
              <w:t xml:space="preserve">calculate the cost of producing dishes </w:t>
            </w:r>
          </w:p>
          <w:p w:rsidR="00000000" w:rsidRPr="00C732F7" w:rsidP="00C732F7">
            <w:pPr>
              <w:pStyle w:val="ListBullet"/>
            </w:pPr>
            <w:r w:rsidRPr="00C732F7">
              <w:t>calculate mark-ups and selling price for profitability</w:t>
            </w:r>
          </w:p>
          <w:p w:rsidR="00000000" w:rsidP="00C732F7">
            <w:pPr>
              <w:pStyle w:val="ListBullet"/>
              <w:rPr>
                <w:lang w:val="en-NZ"/>
              </w:rPr>
            </w:pPr>
            <w:r w:rsidRPr="00C732F7">
              <w:t>compare dishes based on their anticipated yield, budgetary constraints and profitability.</w:t>
            </w:r>
          </w:p>
        </w:tc>
      </w:tr>
      <w:tr w:rsidTr="00C732F7">
        <w:tblPrEx>
          <w:tblW w:w="0" w:type="auto"/>
          <w:tblLayout w:type="fixed"/>
          <w:tblCellMar>
            <w:left w:w="62" w:type="dxa"/>
            <w:right w:w="62" w:type="dxa"/>
          </w:tblCellMar>
          <w:tblLook w:val="0000"/>
        </w:tblPrEx>
        <w:trPr>
          <w:trHeight w:val="1542"/>
        </w:trPr>
        <w:tc>
          <w:tcPr>
            <w:tcW w:w="2694"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Problem-solving skills to:</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Bullet"/>
            </w:pPr>
            <w:r w:rsidRPr="00C732F7">
              <w:t>evaluate the food service preferences of the customer profile and plan recipes to meet those preferences</w:t>
            </w:r>
          </w:p>
          <w:p w:rsidR="00000000" w:rsidP="00C732F7">
            <w:pPr>
              <w:pStyle w:val="ListBullet"/>
              <w:rPr>
                <w:lang w:val="en-NZ"/>
              </w:rPr>
            </w:pPr>
            <w:r w:rsidRPr="00C732F7">
              <w:t>identify unprofitable dishes and adjust recipes to increase yield of dishes.</w:t>
            </w:r>
          </w:p>
        </w:tc>
      </w:tr>
      <w:tr w:rsidTr="00C732F7">
        <w:tblPrEx>
          <w:tblW w:w="0" w:type="auto"/>
          <w:tblLayout w:type="fixed"/>
          <w:tblCellMar>
            <w:left w:w="62" w:type="dxa"/>
            <w:right w:w="62" w:type="dxa"/>
          </w:tblCellMar>
          <w:tblLook w:val="0000"/>
        </w:tblPrEx>
        <w:trPr>
          <w:trHeight w:val="990"/>
        </w:trPr>
        <w:tc>
          <w:tcPr>
            <w:tcW w:w="2694"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C732F7">
            <w:pPr>
              <w:pStyle w:val="ListBullet"/>
              <w:rPr>
                <w:lang w:val="en-NZ"/>
              </w:rPr>
            </w:pPr>
            <w:r w:rsidRPr="00C732F7">
              <w:t>access and sort all information requi</w:t>
            </w:r>
            <w:r w:rsidRPr="00C732F7">
              <w:t>red for recipe planning and for coordinating a menu development process.</w:t>
            </w:r>
          </w:p>
        </w:tc>
      </w:tr>
      <w:tr w:rsidTr="00C732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732F7">
            <w:pPr>
              <w:pStyle w:val="BodyText"/>
              <w:rPr>
                <w:lang w:val="en-NZ"/>
              </w:rPr>
            </w:pPr>
            <w:r w:rsidRPr="00C732F7">
              <w:t>Technology skills to:</w:t>
            </w:r>
          </w:p>
        </w:tc>
        <w:tc>
          <w:tcPr>
            <w:tcW w:w="6350" w:type="dxa"/>
            <w:tcBorders>
              <w:top w:val="nil"/>
              <w:left w:val="nil"/>
              <w:bottom w:val="nil"/>
              <w:right w:val="nil"/>
            </w:tcBorders>
            <w:tcMar>
              <w:top w:w="0" w:type="dxa"/>
              <w:left w:w="62" w:type="dxa"/>
              <w:bottom w:w="0" w:type="dxa"/>
              <w:right w:w="62" w:type="dxa"/>
            </w:tcMar>
          </w:tcPr>
          <w:p w:rsidR="00000000" w:rsidRPr="00C732F7" w:rsidP="00C732F7">
            <w:pPr>
              <w:pStyle w:val="ListBullet"/>
            </w:pPr>
            <w:r w:rsidRPr="00C732F7">
              <w:t>use computers and software programs to cost and document recipes.</w:t>
            </w:r>
          </w:p>
        </w:tc>
      </w:tr>
    </w:tbl>
    <w:p w:rsidR="00000000" w:rsidRPr="00C732F7" w:rsidP="00C732F7">
      <w:pPr>
        <w:pStyle w:val="BodyText"/>
      </w:pPr>
    </w:p>
    <w:p w:rsidR="00000000" w:rsidRPr="00C732F7" w:rsidP="00C732F7">
      <w:pPr>
        <w:pStyle w:val="AllowPageBreak"/>
      </w:pPr>
    </w:p>
    <w:p w:rsidR="00000000" w:rsidRPr="00C732F7" w:rsidP="00C732F7">
      <w:pPr>
        <w:pStyle w:val="Heading1"/>
      </w:pPr>
      <w:bookmarkStart w:id="8" w:name="O_1208793"/>
      <w:bookmarkEnd w:id="8"/>
      <w:r w:rsidRPr="00C732F7">
        <w:t>Unit Mapping Information</w:t>
      </w:r>
    </w:p>
    <w:p w:rsidR="00000000" w:rsidRPr="00C732F7" w:rsidP="004C0C3E">
      <w:pPr>
        <w:pStyle w:val="BodyText"/>
      </w:pPr>
      <w:r w:rsidRPr="00C732F7">
        <w:t>Supersedes and is not equivalent to SITHKOP002 Plan and cost basic menus.</w:t>
      </w:r>
    </w:p>
    <w:p w:rsidR="00000000" w:rsidRPr="00C732F7" w:rsidP="00C732F7">
      <w:pPr>
        <w:pStyle w:val="Heading1"/>
      </w:pPr>
      <w:bookmarkStart w:id="9" w:name="O_1208800"/>
      <w:bookmarkEnd w:id="9"/>
      <w:r w:rsidRPr="00C732F7">
        <w:t>Links</w:t>
      </w:r>
    </w:p>
    <w:p w:rsidR="00000000" w:rsidRPr="00C732F7" w:rsidP="004C0C3E">
      <w:pPr>
        <w:pStyle w:val="BodyText"/>
      </w:pPr>
      <w:r w:rsidRPr="00C732F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E7AD0">
        <w:rPr>
          <w:rStyle w:val="Hyperlink"/>
        </w:rPr>
        <w:t>https://vetnet.gov.au/Pages/TrainingDocs.aspx?q=68c40a93-e51d-4e0f-bc06-899dff092694</w:t>
      </w:r>
      <w:r>
        <w:fldChar w:fldCharType="end"/>
      </w:r>
    </w:p>
    <w:p w:rsidR="00000000" w:rsidRPr="00C732F7" w:rsidP="00C732F7"/>
    <w:sectPr w:rsidSect="00C732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F7" w:rsidRPr="004C0C3E" w:rsidP="004C0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E" w:rsidP="00C73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C3E" w:rsidP="00C732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C0C3E" w:rsidP="00C73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2F7" w:rsidRPr="004C0C3E" w:rsidP="004C0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E" w:rsidRPr="002D2AF8" w:rsidP="00C732F7">
    <w:pPr>
      <w:pStyle w:val="Header"/>
      <w:framePr w:wrap="around"/>
    </w:pPr>
    <w:r>
      <w:fldChar w:fldCharType="begin"/>
    </w:r>
    <w:r>
      <w:instrText xml:space="preserve"> TITLE   \* MERGEFORMAT </w:instrText>
    </w:r>
    <w:r>
      <w:fldChar w:fldCharType="separate"/>
    </w:r>
    <w:r>
      <w:t>SITHKOP010 Plan and cost recipes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C0C3E" w:rsidP="00C73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67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CA7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2F7"/>
    <w:pPr>
      <w:spacing w:before="360" w:after="60"/>
      <w:outlineLvl w:val="0"/>
    </w:pPr>
    <w:rPr>
      <w:sz w:val="32"/>
    </w:rPr>
  </w:style>
  <w:style w:type="paragraph" w:styleId="Heading2">
    <w:name w:val="heading 2"/>
    <w:basedOn w:val="HeadingBase"/>
    <w:next w:val="BodyText"/>
    <w:link w:val="Heading2Char"/>
    <w:qFormat/>
    <w:rsid w:val="00C732F7"/>
    <w:pPr>
      <w:keepLines/>
      <w:spacing w:before="240" w:after="120"/>
      <w:outlineLvl w:val="1"/>
    </w:pPr>
    <w:rPr>
      <w:sz w:val="28"/>
      <w:szCs w:val="40"/>
    </w:rPr>
  </w:style>
  <w:style w:type="paragraph" w:styleId="Heading3">
    <w:name w:val="heading 3"/>
    <w:basedOn w:val="HeadingBase"/>
    <w:next w:val="BodyText"/>
    <w:link w:val="Heading3Char"/>
    <w:qFormat/>
    <w:rsid w:val="00C732F7"/>
    <w:pPr>
      <w:spacing w:before="180" w:after="120"/>
      <w:outlineLvl w:val="2"/>
    </w:pPr>
    <w:rPr>
      <w:spacing w:val="-10"/>
      <w:kern w:val="32"/>
    </w:rPr>
  </w:style>
  <w:style w:type="paragraph" w:styleId="Heading4">
    <w:name w:val="heading 4"/>
    <w:basedOn w:val="HeadingBase"/>
    <w:next w:val="BodyText"/>
    <w:link w:val="Heading4Char"/>
    <w:qFormat/>
    <w:rsid w:val="00C732F7"/>
    <w:pPr>
      <w:spacing w:before="160" w:after="120"/>
      <w:outlineLvl w:val="3"/>
    </w:pPr>
    <w:rPr>
      <w:sz w:val="22"/>
    </w:rPr>
  </w:style>
  <w:style w:type="paragraph" w:styleId="Heading5">
    <w:name w:val="heading 5"/>
    <w:basedOn w:val="HeadingBase"/>
    <w:next w:val="Normal"/>
    <w:link w:val="Heading5Char"/>
    <w:qFormat/>
    <w:rsid w:val="00C732F7"/>
    <w:pPr>
      <w:spacing w:before="80"/>
      <w:outlineLvl w:val="4"/>
    </w:pPr>
    <w:rPr>
      <w:color w:val="918585"/>
      <w:sz w:val="20"/>
    </w:rPr>
  </w:style>
  <w:style w:type="paragraph" w:styleId="Heading6">
    <w:name w:val="heading 6"/>
    <w:basedOn w:val="HeadingBase"/>
    <w:next w:val="Normal"/>
    <w:link w:val="Heading6Char"/>
    <w:qFormat/>
    <w:rsid w:val="00C732F7"/>
    <w:pPr>
      <w:spacing w:before="60"/>
      <w:outlineLvl w:val="5"/>
    </w:pPr>
    <w:rPr>
      <w:color w:val="918585"/>
      <w:sz w:val="20"/>
    </w:rPr>
  </w:style>
  <w:style w:type="paragraph" w:styleId="Heading7">
    <w:name w:val="heading 7"/>
    <w:basedOn w:val="Normal"/>
    <w:next w:val="Normal"/>
    <w:link w:val="Heading7Char"/>
    <w:qFormat/>
    <w:rsid w:val="00C732F7"/>
    <w:pPr>
      <w:ind w:left="720"/>
      <w:outlineLvl w:val="6"/>
    </w:pPr>
    <w:rPr>
      <w:i/>
    </w:rPr>
  </w:style>
  <w:style w:type="paragraph" w:styleId="Heading8">
    <w:name w:val="heading 8"/>
    <w:basedOn w:val="Normal"/>
    <w:next w:val="Normal"/>
    <w:link w:val="Heading8Char"/>
    <w:qFormat/>
    <w:rsid w:val="00C732F7"/>
    <w:pPr>
      <w:ind w:left="720"/>
      <w:outlineLvl w:val="7"/>
    </w:pPr>
    <w:rPr>
      <w:i/>
    </w:rPr>
  </w:style>
  <w:style w:type="paragraph" w:styleId="Heading9">
    <w:name w:val="heading 9"/>
    <w:basedOn w:val="Normal"/>
    <w:next w:val="Normal"/>
    <w:link w:val="Heading9Char"/>
    <w:qFormat/>
    <w:rsid w:val="00C732F7"/>
    <w:pPr>
      <w:ind w:left="720"/>
      <w:outlineLvl w:val="8"/>
    </w:pPr>
    <w:rPr>
      <w:i/>
    </w:rPr>
  </w:style>
  <w:style w:type="character" w:default="1" w:styleId="DefaultParagraphFont">
    <w:name w:val="Default Paragraph Font"/>
    <w:uiPriority w:val="1"/>
    <w:unhideWhenUsed/>
    <w:rsid w:val="00C73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2F7"/>
  </w:style>
  <w:style w:type="character" w:customStyle="1" w:styleId="Heading1Char">
    <w:name w:val="Heading 1 Char"/>
    <w:basedOn w:val="DefaultParagraphFont"/>
    <w:link w:val="Heading1"/>
    <w:rsid w:val="00C732F7"/>
    <w:rPr>
      <w:rFonts w:ascii="Times New Roman" w:eastAsia="Times New Roman" w:hAnsi="Times New Roman" w:cs="Times New Roman"/>
      <w:b/>
      <w:sz w:val="32"/>
      <w:szCs w:val="20"/>
      <w:lang w:eastAsia="en-US"/>
    </w:rPr>
  </w:style>
  <w:style w:type="paragraph" w:styleId="BodyText">
    <w:name w:val="Body Text"/>
    <w:basedOn w:val="Normal"/>
    <w:link w:val="BodyTextChar"/>
    <w:rsid w:val="00C732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2F7"/>
    <w:rPr>
      <w:rFonts w:ascii="Times New Roman" w:eastAsia="Times New Roman" w:hAnsi="Times New Roman" w:cs="Times New Roman"/>
      <w:sz w:val="24"/>
      <w:lang w:eastAsia="en-US"/>
    </w:rPr>
  </w:style>
  <w:style w:type="paragraph" w:styleId="List">
    <w:name w:val="List"/>
    <w:basedOn w:val="BodyText"/>
    <w:next w:val="BodyText"/>
    <w:rsid w:val="00C732F7"/>
    <w:pPr>
      <w:tabs>
        <w:tab w:val="left" w:pos="340"/>
      </w:tabs>
      <w:spacing w:before="60" w:after="60"/>
      <w:ind w:left="340" w:hanging="340"/>
    </w:pPr>
  </w:style>
  <w:style w:type="paragraph" w:styleId="ListBullet">
    <w:name w:val="List Bullet"/>
    <w:basedOn w:val="List"/>
    <w:rsid w:val="00C732F7"/>
    <w:pPr>
      <w:numPr>
        <w:numId w:val="11"/>
      </w:numPr>
      <w:tabs>
        <w:tab w:val="clear" w:pos="340"/>
      </w:tabs>
      <w:spacing w:before="40" w:after="40"/>
    </w:pPr>
  </w:style>
  <w:style w:type="character" w:customStyle="1" w:styleId="SpecialBold">
    <w:name w:val="Special Bold"/>
    <w:basedOn w:val="DefaultParagraphFont"/>
    <w:rsid w:val="00C732F7"/>
    <w:rPr>
      <w:b/>
      <w:spacing w:val="0"/>
    </w:rPr>
  </w:style>
  <w:style w:type="character" w:styleId="Emphasis">
    <w:name w:val="Emphasis"/>
    <w:basedOn w:val="DefaultParagraphFont"/>
    <w:qFormat/>
    <w:rsid w:val="00C732F7"/>
    <w:rPr>
      <w:i/>
    </w:rPr>
  </w:style>
  <w:style w:type="paragraph" w:customStyle="1" w:styleId="SuperHeading">
    <w:name w:val="SuperHeading"/>
    <w:basedOn w:val="Normal"/>
    <w:rsid w:val="00C732F7"/>
    <w:pPr>
      <w:spacing w:before="240" w:after="120"/>
      <w:outlineLvl w:val="0"/>
    </w:pPr>
    <w:rPr>
      <w:rFonts w:ascii="Times New Roman" w:hAnsi="Times New Roman"/>
      <w:b/>
      <w:sz w:val="32"/>
    </w:rPr>
  </w:style>
  <w:style w:type="paragraph" w:customStyle="1" w:styleId="AllowPageBreak">
    <w:name w:val="AllowPageBreak"/>
    <w:rsid w:val="00C73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2F7"/>
    <w:rPr>
      <w:rFonts w:ascii="Courier New" w:eastAsia="Times New Roman" w:hAnsi="Courier New" w:cs="Times New Roman"/>
      <w:i/>
      <w:szCs w:val="20"/>
      <w:lang w:eastAsia="en-US"/>
    </w:rPr>
  </w:style>
  <w:style w:type="paragraph" w:customStyle="1" w:styleId="HeadingBase">
    <w:name w:val="Heading Base"/>
    <w:rsid w:val="00C73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2F7"/>
    <w:pPr>
      <w:tabs>
        <w:tab w:val="right" w:leader="dot" w:pos="9072"/>
      </w:tabs>
      <w:ind w:left="567"/>
    </w:pPr>
    <w:rPr>
      <w:szCs w:val="22"/>
    </w:rPr>
  </w:style>
  <w:style w:type="paragraph" w:customStyle="1" w:styleId="TOCBase">
    <w:name w:val="TOC Base"/>
    <w:rsid w:val="00C73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2F7"/>
    <w:pPr>
      <w:tabs>
        <w:tab w:val="right" w:leader="dot" w:pos="9072"/>
      </w:tabs>
      <w:spacing w:before="40" w:after="40"/>
      <w:ind w:left="284"/>
    </w:pPr>
    <w:rPr>
      <w:rFonts w:ascii="Times New Roman" w:hAnsi="Times New Roman"/>
    </w:rPr>
  </w:style>
  <w:style w:type="paragraph" w:styleId="TOC1">
    <w:name w:val="toc 1"/>
    <w:basedOn w:val="TOCBase"/>
    <w:next w:val="Normal"/>
    <w:rsid w:val="00C73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2F7"/>
    <w:rPr>
      <w:rFonts w:ascii="Times New Roman" w:eastAsia="Times New Roman" w:hAnsi="Times New Roman" w:cs="Times New Roman"/>
      <w:sz w:val="16"/>
      <w:lang w:eastAsia="en-US"/>
    </w:rPr>
  </w:style>
  <w:style w:type="paragraph" w:styleId="Title">
    <w:name w:val="Title"/>
    <w:basedOn w:val="HeadingBase"/>
    <w:link w:val="TitleChar"/>
    <w:qFormat/>
    <w:rsid w:val="00C732F7"/>
    <w:pPr>
      <w:spacing w:before="5040"/>
      <w:jc w:val="center"/>
    </w:pPr>
    <w:rPr>
      <w:sz w:val="48"/>
      <w:szCs w:val="72"/>
      <w:lang w:val="en-US"/>
    </w:rPr>
  </w:style>
  <w:style w:type="character" w:customStyle="1" w:styleId="TitleChar">
    <w:name w:val="Title Char"/>
    <w:basedOn w:val="DefaultParagraphFont"/>
    <w:link w:val="Title"/>
    <w:rsid w:val="00C73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2F7"/>
    <w:pPr>
      <w:tabs>
        <w:tab w:val="left" w:pos="3600"/>
        <w:tab w:val="left" w:pos="3958"/>
      </w:tabs>
    </w:pPr>
  </w:style>
  <w:style w:type="paragraph" w:customStyle="1" w:styleId="Note">
    <w:name w:val="Note"/>
    <w:basedOn w:val="BodyText"/>
    <w:rsid w:val="00C73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2F7"/>
    <w:pPr>
      <w:framePr w:wrap="auto" w:hAnchor="text" w:y="6049"/>
    </w:pPr>
    <w:rPr>
      <w:color w:val="000000"/>
      <w:sz w:val="40"/>
    </w:rPr>
  </w:style>
  <w:style w:type="paragraph" w:customStyle="1" w:styleId="TOCTitle">
    <w:name w:val="TOCTitle"/>
    <w:basedOn w:val="Heading1"/>
    <w:rsid w:val="00C732F7"/>
    <w:pPr>
      <w:spacing w:after="240"/>
      <w:jc w:val="center"/>
      <w:outlineLvl w:val="9"/>
    </w:pPr>
    <w:rPr>
      <w:caps/>
    </w:rPr>
  </w:style>
  <w:style w:type="paragraph" w:customStyle="1" w:styleId="Version">
    <w:name w:val="Version"/>
    <w:rsid w:val="00C732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2F7"/>
    <w:pPr>
      <w:numPr>
        <w:numId w:val="12"/>
      </w:numPr>
      <w:tabs>
        <w:tab w:val="clear" w:pos="680"/>
      </w:tabs>
    </w:pPr>
  </w:style>
  <w:style w:type="paragraph" w:styleId="Index1">
    <w:name w:val="index 1"/>
    <w:basedOn w:val="Normal"/>
    <w:next w:val="Normal"/>
    <w:semiHidden/>
    <w:rsid w:val="00C732F7"/>
    <w:pPr>
      <w:keepNext w:val="0"/>
      <w:tabs>
        <w:tab w:val="right" w:pos="4176"/>
      </w:tabs>
      <w:ind w:left="198" w:hanging="198"/>
    </w:pPr>
    <w:rPr>
      <w:rFonts w:ascii="Garamond" w:hAnsi="Garamond"/>
    </w:rPr>
  </w:style>
  <w:style w:type="paragraph" w:styleId="IndexHeading">
    <w:name w:val="index heading"/>
    <w:basedOn w:val="Normal"/>
    <w:next w:val="Index1"/>
    <w:semiHidden/>
    <w:rsid w:val="00C732F7"/>
    <w:pPr>
      <w:spacing w:before="120" w:after="120"/>
    </w:pPr>
    <w:rPr>
      <w:rFonts w:ascii="Arial" w:hAnsi="Arial"/>
      <w:b/>
      <w:color w:val="918585"/>
      <w:sz w:val="24"/>
    </w:rPr>
  </w:style>
  <w:style w:type="paragraph" w:styleId="Header">
    <w:name w:val="header"/>
    <w:basedOn w:val="Normal"/>
    <w:link w:val="HeaderChar"/>
    <w:rsid w:val="00C73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2F7"/>
    <w:rPr>
      <w:rFonts w:ascii="Times New Roman" w:eastAsia="Times New Roman" w:hAnsi="Times New Roman" w:cs="Times New Roman"/>
      <w:sz w:val="16"/>
      <w:szCs w:val="20"/>
      <w:lang w:val="en-GB" w:eastAsia="en-US"/>
    </w:rPr>
  </w:style>
  <w:style w:type="paragraph" w:customStyle="1" w:styleId="Chapter">
    <w:name w:val="Chapter"/>
    <w:basedOn w:val="Normal"/>
    <w:rsid w:val="00C732F7"/>
    <w:pPr>
      <w:spacing w:before="240"/>
    </w:pPr>
    <w:rPr>
      <w:rFonts w:ascii="Times New Roman" w:hAnsi="Times New Roman"/>
      <w:smallCaps/>
      <w:spacing w:val="80"/>
      <w:sz w:val="28"/>
    </w:rPr>
  </w:style>
  <w:style w:type="paragraph" w:customStyle="1" w:styleId="InChapter">
    <w:name w:val="InChapter"/>
    <w:basedOn w:val="Heading3"/>
    <w:rsid w:val="00C732F7"/>
    <w:pPr>
      <w:spacing w:after="240"/>
      <w:outlineLvl w:val="9"/>
    </w:pPr>
    <w:rPr>
      <w:noProof/>
    </w:rPr>
  </w:style>
  <w:style w:type="paragraph" w:styleId="Index2">
    <w:name w:val="index 2"/>
    <w:basedOn w:val="Normal"/>
    <w:next w:val="Normal"/>
    <w:semiHidden/>
    <w:rsid w:val="00C732F7"/>
    <w:pPr>
      <w:tabs>
        <w:tab w:val="right" w:pos="4176"/>
      </w:tabs>
      <w:ind w:left="568" w:hanging="284"/>
    </w:pPr>
    <w:rPr>
      <w:rFonts w:ascii="Garamond" w:hAnsi="Garamond"/>
    </w:rPr>
  </w:style>
  <w:style w:type="paragraph" w:customStyle="1" w:styleId="Byline">
    <w:name w:val="Byline"/>
    <w:rsid w:val="00C73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2F7"/>
    <w:pPr>
      <w:tabs>
        <w:tab w:val="clear" w:pos="3600"/>
        <w:tab w:val="clear" w:pos="3958"/>
      </w:tabs>
      <w:jc w:val="right"/>
    </w:pPr>
  </w:style>
  <w:style w:type="paragraph" w:styleId="Caption">
    <w:name w:val="caption"/>
    <w:basedOn w:val="BodyText"/>
    <w:next w:val="Normal"/>
    <w:qFormat/>
    <w:rsid w:val="00C732F7"/>
    <w:pPr>
      <w:framePr w:w="2268" w:hSpace="181" w:vSpace="181" w:wrap="around" w:vAnchor="text" w:hAnchor="page" w:x="1135" w:y="285" w:anchorLock="1"/>
    </w:pPr>
    <w:rPr>
      <w:i/>
    </w:rPr>
  </w:style>
  <w:style w:type="paragraph" w:customStyle="1" w:styleId="MiniTOCTitle">
    <w:name w:val="MiniTOCTitle"/>
    <w:basedOn w:val="Heading4"/>
    <w:rsid w:val="00C732F7"/>
    <w:pPr>
      <w:spacing w:before="240"/>
      <w:outlineLvl w:val="9"/>
    </w:pPr>
    <w:rPr>
      <w:noProof/>
      <w:sz w:val="24"/>
    </w:rPr>
  </w:style>
  <w:style w:type="paragraph" w:customStyle="1" w:styleId="MiniTOCItem">
    <w:name w:val="MiniTOCItem"/>
    <w:basedOn w:val="ListBullet"/>
    <w:rsid w:val="00C732F7"/>
    <w:pPr>
      <w:numPr>
        <w:numId w:val="0"/>
      </w:numPr>
      <w:tabs>
        <w:tab w:val="right" w:leader="dot" w:pos="6521"/>
      </w:tabs>
      <w:spacing w:before="0" w:after="0"/>
    </w:pPr>
  </w:style>
  <w:style w:type="paragraph" w:customStyle="1" w:styleId="TOFTitle">
    <w:name w:val="TOFTitle"/>
    <w:basedOn w:val="TOCTitle"/>
    <w:rsid w:val="00C732F7"/>
  </w:style>
  <w:style w:type="paragraph" w:styleId="TableofFigures">
    <w:name w:val="table of figures"/>
    <w:basedOn w:val="Normal"/>
    <w:next w:val="Normal"/>
    <w:semiHidden/>
    <w:rsid w:val="00C732F7"/>
    <w:pPr>
      <w:tabs>
        <w:tab w:val="right" w:leader="dot" w:pos="9072"/>
      </w:tabs>
      <w:ind w:left="970" w:hanging="403"/>
    </w:pPr>
    <w:rPr>
      <w:rFonts w:ascii="Times New Roman" w:hAnsi="Times New Roman"/>
      <w:b/>
    </w:rPr>
  </w:style>
  <w:style w:type="paragraph" w:styleId="ListNumber">
    <w:name w:val="List Number"/>
    <w:basedOn w:val="List"/>
    <w:rsid w:val="00C732F7"/>
    <w:pPr>
      <w:numPr>
        <w:numId w:val="14"/>
      </w:numPr>
      <w:tabs>
        <w:tab w:val="clear" w:pos="340"/>
      </w:tabs>
    </w:pPr>
  </w:style>
  <w:style w:type="character" w:customStyle="1" w:styleId="WingdingSymbols">
    <w:name w:val="Wingding Symbols"/>
    <w:rsid w:val="00C732F7"/>
    <w:rPr>
      <w:rFonts w:ascii="Wingdings" w:hAnsi="Wingdings"/>
    </w:rPr>
  </w:style>
  <w:style w:type="paragraph" w:customStyle="1" w:styleId="TableHeading">
    <w:name w:val="Table Heading"/>
    <w:basedOn w:val="HeadingBase"/>
    <w:rsid w:val="00C732F7"/>
    <w:pPr>
      <w:keepLines/>
      <w:pBdr>
        <w:bottom w:val="single" w:sz="6" w:space="1" w:color="918585"/>
      </w:pBdr>
      <w:spacing w:before="240"/>
    </w:pPr>
  </w:style>
  <w:style w:type="character" w:customStyle="1" w:styleId="HotSpot">
    <w:name w:val="HotSpot"/>
    <w:rsid w:val="00C732F7"/>
    <w:rPr>
      <w:color w:val="0033CC"/>
      <w:u w:val="none"/>
    </w:rPr>
  </w:style>
  <w:style w:type="paragraph" w:customStyle="1" w:styleId="BodyTextRight">
    <w:name w:val="Body Text Right"/>
    <w:basedOn w:val="BodyText"/>
    <w:rsid w:val="00C732F7"/>
    <w:pPr>
      <w:spacing w:before="0" w:after="0"/>
      <w:jc w:val="right"/>
    </w:pPr>
  </w:style>
  <w:style w:type="paragraph" w:styleId="Index3">
    <w:name w:val="index 3"/>
    <w:basedOn w:val="ListNumber2"/>
    <w:next w:val="Normal"/>
    <w:semiHidden/>
    <w:rsid w:val="00C732F7"/>
    <w:pPr>
      <w:numPr>
        <w:numId w:val="0"/>
      </w:numPr>
      <w:tabs>
        <w:tab w:val="right" w:leader="dot" w:pos="4176"/>
      </w:tabs>
    </w:pPr>
  </w:style>
  <w:style w:type="paragraph" w:styleId="ListNumber2">
    <w:name w:val="List Number 2"/>
    <w:basedOn w:val="List2"/>
    <w:rsid w:val="00C732F7"/>
    <w:pPr>
      <w:numPr>
        <w:numId w:val="9"/>
      </w:numPr>
      <w:tabs>
        <w:tab w:val="clear" w:pos="1060"/>
      </w:tabs>
    </w:pPr>
  </w:style>
  <w:style w:type="paragraph" w:customStyle="1" w:styleId="MarginNote">
    <w:name w:val="Margin Note"/>
    <w:basedOn w:val="BodyText"/>
    <w:rsid w:val="00C73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2F7"/>
    <w:rPr>
      <w:sz w:val="32"/>
    </w:rPr>
  </w:style>
  <w:style w:type="paragraph" w:customStyle="1" w:styleId="HeadingProcedure">
    <w:name w:val="Heading Procedure"/>
    <w:basedOn w:val="HeadingBase"/>
    <w:next w:val="Normal"/>
    <w:rsid w:val="00C732F7"/>
    <w:pPr>
      <w:tabs>
        <w:tab w:val="left" w:pos="0"/>
      </w:tabs>
      <w:spacing w:before="120" w:after="60"/>
    </w:pPr>
    <w:rPr>
      <w:i/>
      <w:color w:val="918585"/>
      <w:sz w:val="22"/>
    </w:rPr>
  </w:style>
  <w:style w:type="paragraph" w:customStyle="1" w:styleId="TableBodyText">
    <w:name w:val="Table Body Text"/>
    <w:basedOn w:val="BodyText"/>
    <w:rsid w:val="00C732F7"/>
    <w:pPr>
      <w:spacing w:before="60" w:after="60"/>
    </w:pPr>
  </w:style>
  <w:style w:type="paragraph" w:styleId="ListContinue">
    <w:name w:val="List Continue"/>
    <w:basedOn w:val="List"/>
    <w:rsid w:val="00C732F7"/>
    <w:pPr>
      <w:ind w:firstLine="0"/>
    </w:pPr>
  </w:style>
  <w:style w:type="paragraph" w:customStyle="1" w:styleId="ListNote">
    <w:name w:val="List Note"/>
    <w:basedOn w:val="List"/>
    <w:rsid w:val="00C732F7"/>
    <w:pPr>
      <w:pBdr>
        <w:top w:val="single" w:sz="6" w:space="2" w:color="918585"/>
        <w:bottom w:val="single" w:sz="6" w:space="2" w:color="918585"/>
      </w:pBdr>
      <w:tabs>
        <w:tab w:val="left" w:pos="1021"/>
      </w:tabs>
      <w:ind w:firstLine="0"/>
    </w:pPr>
  </w:style>
  <w:style w:type="paragraph" w:customStyle="1" w:styleId="Warning">
    <w:name w:val="Warning"/>
    <w:basedOn w:val="BodyText"/>
    <w:rsid w:val="00C732F7"/>
    <w:pPr>
      <w:shd w:val="clear" w:color="auto" w:fill="D9D9D9"/>
      <w:tabs>
        <w:tab w:val="left" w:pos="992"/>
      </w:tabs>
      <w:ind w:left="119" w:right="119"/>
    </w:pPr>
    <w:rPr>
      <w:sz w:val="20"/>
    </w:rPr>
  </w:style>
  <w:style w:type="paragraph" w:customStyle="1" w:styleId="MarginIcons">
    <w:name w:val="Margin Icons"/>
    <w:basedOn w:val="BodyText"/>
    <w:rsid w:val="00C73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2F7"/>
    <w:rPr>
      <w:rFonts w:ascii="Courier New" w:hAnsi="Courier New"/>
    </w:rPr>
  </w:style>
  <w:style w:type="paragraph" w:customStyle="1" w:styleId="NoteBullet">
    <w:name w:val="Note Bullet"/>
    <w:basedOn w:val="Note"/>
    <w:rsid w:val="00C732F7"/>
    <w:pPr>
      <w:tabs>
        <w:tab w:val="clear" w:pos="680"/>
      </w:tabs>
      <w:spacing w:before="60" w:after="60"/>
    </w:pPr>
  </w:style>
  <w:style w:type="paragraph" w:customStyle="1" w:styleId="SubHeading2">
    <w:name w:val="SubHeading2"/>
    <w:basedOn w:val="HeadingBase"/>
    <w:rsid w:val="00C732F7"/>
    <w:pPr>
      <w:spacing w:before="240" w:after="60"/>
    </w:pPr>
    <w:rPr>
      <w:sz w:val="20"/>
    </w:rPr>
  </w:style>
  <w:style w:type="paragraph" w:customStyle="1" w:styleId="SubHeading1">
    <w:name w:val="SubHeading1"/>
    <w:basedOn w:val="HeadingBase"/>
    <w:rsid w:val="00C732F7"/>
    <w:pPr>
      <w:spacing w:before="240" w:after="60"/>
    </w:pPr>
    <w:rPr>
      <w:color w:val="918585"/>
      <w:sz w:val="22"/>
    </w:rPr>
  </w:style>
  <w:style w:type="paragraph" w:customStyle="1" w:styleId="SideHeading">
    <w:name w:val="Side Heading"/>
    <w:basedOn w:val="HeadingBase"/>
    <w:rsid w:val="00C73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2F7"/>
    <w:pPr>
      <w:numPr>
        <w:numId w:val="10"/>
      </w:numPr>
    </w:pPr>
  </w:style>
  <w:style w:type="paragraph" w:styleId="PlainText">
    <w:name w:val="Plain Text"/>
    <w:basedOn w:val="Normal"/>
    <w:link w:val="PlainTextChar"/>
    <w:rsid w:val="00C732F7"/>
    <w:rPr>
      <w:sz w:val="20"/>
    </w:rPr>
  </w:style>
  <w:style w:type="character" w:customStyle="1" w:styleId="PlainTextChar">
    <w:name w:val="Plain Text Char"/>
    <w:basedOn w:val="DefaultParagraphFont"/>
    <w:link w:val="PlainText"/>
    <w:rsid w:val="00C732F7"/>
    <w:rPr>
      <w:rFonts w:ascii="Courier New" w:eastAsia="Times New Roman" w:hAnsi="Courier New" w:cs="Times New Roman"/>
      <w:sz w:val="20"/>
      <w:szCs w:val="20"/>
      <w:lang w:eastAsia="en-US"/>
    </w:rPr>
  </w:style>
  <w:style w:type="character" w:customStyle="1" w:styleId="MenuOption">
    <w:name w:val="Menu Option"/>
    <w:basedOn w:val="DefaultParagraphFont"/>
    <w:rsid w:val="00C732F7"/>
    <w:rPr>
      <w:b/>
      <w:smallCaps/>
    </w:rPr>
  </w:style>
  <w:style w:type="paragraph" w:customStyle="1" w:styleId="TableListNumber">
    <w:name w:val="Table List Number"/>
    <w:basedOn w:val="ListNumber"/>
    <w:rsid w:val="00C732F7"/>
    <w:pPr>
      <w:numPr>
        <w:numId w:val="0"/>
      </w:numPr>
    </w:pPr>
  </w:style>
  <w:style w:type="paragraph" w:styleId="TOC4">
    <w:name w:val="toc 4"/>
    <w:basedOn w:val="TOCBase"/>
    <w:next w:val="Normal"/>
    <w:semiHidden/>
    <w:rsid w:val="00C732F7"/>
    <w:pPr>
      <w:tabs>
        <w:tab w:val="right" w:leader="dot" w:pos="9071"/>
      </w:tabs>
      <w:ind w:left="1701"/>
    </w:pPr>
  </w:style>
  <w:style w:type="paragraph" w:customStyle="1" w:styleId="ListAlpha">
    <w:name w:val="List Alpha"/>
    <w:basedOn w:val="List"/>
    <w:rsid w:val="00C732F7"/>
    <w:pPr>
      <w:numPr>
        <w:numId w:val="8"/>
      </w:numPr>
    </w:pPr>
  </w:style>
  <w:style w:type="paragraph" w:customStyle="1" w:styleId="ListAlpha2">
    <w:name w:val="List Alpha 2"/>
    <w:basedOn w:val="List2"/>
    <w:rsid w:val="00C732F7"/>
    <w:pPr>
      <w:numPr>
        <w:numId w:val="7"/>
      </w:numPr>
    </w:pPr>
  </w:style>
  <w:style w:type="paragraph" w:styleId="List2">
    <w:name w:val="List 2"/>
    <w:basedOn w:val="BodyText"/>
    <w:rsid w:val="00C732F7"/>
    <w:pPr>
      <w:tabs>
        <w:tab w:val="left" w:pos="680"/>
      </w:tabs>
      <w:spacing w:before="60" w:after="60"/>
      <w:ind w:left="680" w:hanging="340"/>
    </w:pPr>
  </w:style>
  <w:style w:type="paragraph" w:styleId="List3">
    <w:name w:val="List 3"/>
    <w:basedOn w:val="BodyText"/>
    <w:rsid w:val="00C732F7"/>
    <w:pPr>
      <w:tabs>
        <w:tab w:val="left" w:pos="1021"/>
      </w:tabs>
      <w:spacing w:before="60" w:after="60"/>
      <w:ind w:left="1020" w:hanging="340"/>
    </w:pPr>
  </w:style>
  <w:style w:type="paragraph" w:styleId="List4">
    <w:name w:val="List 4"/>
    <w:basedOn w:val="BodyText"/>
    <w:rsid w:val="00C732F7"/>
    <w:pPr>
      <w:tabs>
        <w:tab w:val="left" w:pos="1361"/>
      </w:tabs>
      <w:spacing w:before="60" w:after="60"/>
      <w:ind w:left="1361" w:hanging="340"/>
    </w:pPr>
  </w:style>
  <w:style w:type="paragraph" w:styleId="List5">
    <w:name w:val="List 5"/>
    <w:basedOn w:val="BodyText"/>
    <w:rsid w:val="00C732F7"/>
    <w:pPr>
      <w:tabs>
        <w:tab w:val="left" w:pos="1701"/>
      </w:tabs>
      <w:spacing w:before="60" w:after="60"/>
      <w:ind w:left="1701" w:hanging="340"/>
    </w:pPr>
  </w:style>
  <w:style w:type="paragraph" w:styleId="ListBullet3">
    <w:name w:val="List Bullet 3"/>
    <w:basedOn w:val="List3"/>
    <w:rsid w:val="00C732F7"/>
    <w:pPr>
      <w:numPr>
        <w:numId w:val="13"/>
      </w:numPr>
      <w:tabs>
        <w:tab w:val="clear" w:pos="1021"/>
      </w:tabs>
      <w:ind w:left="1037" w:hanging="357"/>
    </w:pPr>
  </w:style>
  <w:style w:type="paragraph" w:styleId="ListBullet4">
    <w:name w:val="List Bullet 4"/>
    <w:basedOn w:val="List4"/>
    <w:rsid w:val="00C732F7"/>
    <w:pPr>
      <w:numPr>
        <w:numId w:val="2"/>
      </w:numPr>
      <w:tabs>
        <w:tab w:val="clear" w:pos="1361"/>
      </w:tabs>
    </w:pPr>
  </w:style>
  <w:style w:type="paragraph" w:styleId="ListBullet5">
    <w:name w:val="List Bullet 5"/>
    <w:basedOn w:val="List5"/>
    <w:rsid w:val="00C732F7"/>
    <w:pPr>
      <w:numPr>
        <w:numId w:val="3"/>
      </w:numPr>
    </w:pPr>
  </w:style>
  <w:style w:type="paragraph" w:styleId="ListContinue2">
    <w:name w:val="List Continue 2"/>
    <w:basedOn w:val="List2"/>
    <w:rsid w:val="00C732F7"/>
    <w:pPr>
      <w:ind w:firstLine="0"/>
    </w:pPr>
  </w:style>
  <w:style w:type="paragraph" w:styleId="ListContinue3">
    <w:name w:val="List Continue 3"/>
    <w:basedOn w:val="List3"/>
    <w:rsid w:val="00C732F7"/>
    <w:pPr>
      <w:ind w:left="1021" w:firstLine="0"/>
    </w:pPr>
  </w:style>
  <w:style w:type="paragraph" w:styleId="ListContinue4">
    <w:name w:val="List Continue 4"/>
    <w:basedOn w:val="List4"/>
    <w:rsid w:val="00C732F7"/>
    <w:pPr>
      <w:ind w:firstLine="0"/>
    </w:pPr>
  </w:style>
  <w:style w:type="paragraph" w:styleId="ListContinue5">
    <w:name w:val="List Continue 5"/>
    <w:basedOn w:val="List5"/>
    <w:rsid w:val="00C732F7"/>
    <w:pPr>
      <w:ind w:firstLine="0"/>
    </w:pPr>
  </w:style>
  <w:style w:type="paragraph" w:styleId="ListNumber3">
    <w:name w:val="List Number 3"/>
    <w:basedOn w:val="List3"/>
    <w:rsid w:val="00C732F7"/>
    <w:pPr>
      <w:numPr>
        <w:numId w:val="4"/>
      </w:numPr>
    </w:pPr>
  </w:style>
  <w:style w:type="paragraph" w:styleId="ListNumber4">
    <w:name w:val="List Number 4"/>
    <w:basedOn w:val="List4"/>
    <w:rsid w:val="00C732F7"/>
    <w:pPr>
      <w:numPr>
        <w:numId w:val="5"/>
      </w:numPr>
    </w:pPr>
  </w:style>
  <w:style w:type="paragraph" w:styleId="ListNumber5">
    <w:name w:val="List Number 5"/>
    <w:basedOn w:val="List5"/>
    <w:rsid w:val="00C732F7"/>
    <w:pPr>
      <w:numPr>
        <w:numId w:val="6"/>
      </w:numPr>
    </w:pPr>
  </w:style>
  <w:style w:type="paragraph" w:styleId="BlockText">
    <w:name w:val="Block Text"/>
    <w:basedOn w:val="Normal"/>
    <w:rsid w:val="00C732F7"/>
    <w:pPr>
      <w:spacing w:after="120"/>
      <w:ind w:left="1440" w:right="1440"/>
    </w:pPr>
  </w:style>
  <w:style w:type="character" w:customStyle="1" w:styleId="Subscript">
    <w:name w:val="Subscript"/>
    <w:basedOn w:val="DefaultParagraphFont"/>
    <w:rsid w:val="00C732F7"/>
    <w:rPr>
      <w:sz w:val="16"/>
      <w:vertAlign w:val="subscript"/>
    </w:rPr>
  </w:style>
  <w:style w:type="character" w:customStyle="1" w:styleId="Superscript">
    <w:name w:val="Superscript"/>
    <w:basedOn w:val="DefaultParagraphFont"/>
    <w:rsid w:val="00C732F7"/>
    <w:rPr>
      <w:sz w:val="16"/>
      <w:vertAlign w:val="superscript"/>
    </w:rPr>
  </w:style>
  <w:style w:type="character" w:customStyle="1" w:styleId="Symbols">
    <w:name w:val="Symbols"/>
    <w:basedOn w:val="DefaultParagraphFont"/>
    <w:rsid w:val="00C732F7"/>
    <w:rPr>
      <w:rFonts w:ascii="Symbol" w:hAnsi="Symbol"/>
    </w:rPr>
  </w:style>
  <w:style w:type="character" w:customStyle="1" w:styleId="MenuOptions">
    <w:name w:val="Menu Options"/>
    <w:basedOn w:val="DefaultParagraphFont"/>
    <w:rsid w:val="00C732F7"/>
    <w:rPr>
      <w:rFonts w:ascii="Arial Narrow" w:hAnsi="Arial Narrow"/>
      <w:smallCaps/>
    </w:rPr>
  </w:style>
  <w:style w:type="character" w:customStyle="1" w:styleId="Buttons">
    <w:name w:val="Buttons"/>
    <w:basedOn w:val="DefaultParagraphFont"/>
    <w:rsid w:val="00C732F7"/>
    <w:rPr>
      <w:b/>
    </w:rPr>
  </w:style>
  <w:style w:type="character" w:customStyle="1" w:styleId="Underlined">
    <w:name w:val="Underlined"/>
    <w:basedOn w:val="DefaultParagraphFont"/>
    <w:rsid w:val="00C732F7"/>
    <w:rPr>
      <w:u w:val="single"/>
    </w:rPr>
  </w:style>
  <w:style w:type="paragraph" w:customStyle="1" w:styleId="TableBodyTextRight">
    <w:name w:val="Table Body Text Right"/>
    <w:basedOn w:val="TableBodyText"/>
    <w:rsid w:val="00C732F7"/>
    <w:pPr>
      <w:widowControl w:val="0"/>
      <w:autoSpaceDE w:val="0"/>
      <w:autoSpaceDN w:val="0"/>
      <w:adjustRightInd w:val="0"/>
      <w:jc w:val="right"/>
    </w:pPr>
    <w:rPr>
      <w:rFonts w:cs="Arial"/>
      <w:szCs w:val="18"/>
    </w:rPr>
  </w:style>
  <w:style w:type="paragraph" w:customStyle="1" w:styleId="CopyrightText">
    <w:name w:val="Copyright Text"/>
    <w:basedOn w:val="BodyText"/>
    <w:rsid w:val="00C732F7"/>
    <w:rPr>
      <w:sz w:val="18"/>
    </w:rPr>
  </w:style>
  <w:style w:type="paragraph" w:customStyle="1" w:styleId="BodySmallRight">
    <w:name w:val="Body Small Right"/>
    <w:basedOn w:val="BodyTextRight"/>
    <w:rsid w:val="00C732F7"/>
    <w:rPr>
      <w:sz w:val="18"/>
      <w:szCs w:val="18"/>
    </w:rPr>
  </w:style>
  <w:style w:type="paragraph" w:customStyle="1" w:styleId="MarginEdition">
    <w:name w:val="Margin Edition"/>
    <w:basedOn w:val="MarginNote"/>
    <w:rsid w:val="00C732F7"/>
    <w:pPr>
      <w:spacing w:before="0" w:after="0"/>
    </w:pPr>
    <w:rPr>
      <w:rFonts w:ascii="Times New Roman" w:hAnsi="Times New Roman"/>
      <w:color w:val="999999"/>
    </w:rPr>
  </w:style>
  <w:style w:type="paragraph" w:customStyle="1" w:styleId="Spacer">
    <w:name w:val="Spacer"/>
    <w:basedOn w:val="Normal"/>
    <w:rsid w:val="00C732F7"/>
    <w:rPr>
      <w:sz w:val="2"/>
      <w:szCs w:val="2"/>
    </w:rPr>
  </w:style>
  <w:style w:type="character" w:customStyle="1" w:styleId="Small">
    <w:name w:val="Small"/>
    <w:basedOn w:val="DefaultParagraphFont"/>
    <w:rsid w:val="00C732F7"/>
    <w:rPr>
      <w:sz w:val="16"/>
    </w:rPr>
  </w:style>
  <w:style w:type="paragraph" w:customStyle="1" w:styleId="WideTable">
    <w:name w:val="Wide Table"/>
    <w:basedOn w:val="Normal"/>
    <w:rsid w:val="00C732F7"/>
    <w:pPr>
      <w:ind w:left="-1418"/>
    </w:pPr>
    <w:rPr>
      <w:sz w:val="2"/>
      <w:szCs w:val="2"/>
    </w:rPr>
  </w:style>
  <w:style w:type="character" w:styleId="PageNumber">
    <w:name w:val="page number"/>
    <w:basedOn w:val="DefaultParagraphFont"/>
    <w:rsid w:val="00C732F7"/>
  </w:style>
  <w:style w:type="paragraph" w:styleId="Quote">
    <w:name w:val="Quote"/>
    <w:basedOn w:val="Heading1"/>
    <w:link w:val="QuoteChar"/>
    <w:qFormat/>
    <w:rsid w:val="00C732F7"/>
    <w:rPr>
      <w:b w:val="0"/>
      <w:sz w:val="72"/>
      <w:szCs w:val="72"/>
      <w:lang w:val="en-NZ"/>
    </w:rPr>
  </w:style>
  <w:style w:type="character" w:customStyle="1" w:styleId="QuoteChar">
    <w:name w:val="Quote Char"/>
    <w:basedOn w:val="DefaultParagraphFont"/>
    <w:link w:val="Quote"/>
    <w:rsid w:val="00C73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2F7"/>
    <w:pPr>
      <w:pageBreakBefore/>
    </w:pPr>
  </w:style>
  <w:style w:type="paragraph" w:customStyle="1" w:styleId="Border">
    <w:name w:val="Border"/>
    <w:basedOn w:val="Normal"/>
    <w:qFormat/>
    <w:rsid w:val="00C73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2F7"/>
    <w:rPr>
      <w:b/>
      <w:bCs/>
      <w:i/>
      <w:iCs/>
      <w:color w:val="auto"/>
    </w:rPr>
  </w:style>
  <w:style w:type="paragraph" w:styleId="IntenseQuote">
    <w:name w:val="Intense Quote"/>
    <w:basedOn w:val="Normal"/>
    <w:next w:val="Normal"/>
    <w:link w:val="IntenseQuoteChar"/>
    <w:uiPriority w:val="30"/>
    <w:qFormat/>
    <w:rsid w:val="00C73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2F7"/>
    <w:rPr>
      <w:smallCaps/>
      <w:color w:val="auto"/>
      <w:u w:val="single"/>
    </w:rPr>
  </w:style>
  <w:style w:type="character" w:styleId="IntenseReference">
    <w:name w:val="Intense Reference"/>
    <w:basedOn w:val="DefaultParagraphFont"/>
    <w:uiPriority w:val="32"/>
    <w:qFormat/>
    <w:rsid w:val="00C732F7"/>
    <w:rPr>
      <w:b/>
      <w:bCs/>
      <w:smallCaps/>
      <w:color w:val="auto"/>
      <w:spacing w:val="5"/>
      <w:u w:val="single"/>
    </w:rPr>
  </w:style>
  <w:style w:type="paragraph" w:customStyle="1" w:styleId="2ColumnHeading">
    <w:name w:val="2Column Heading"/>
    <w:basedOn w:val="BodyText"/>
    <w:qFormat/>
    <w:rsid w:val="00C732F7"/>
    <w:pPr>
      <w:spacing w:after="60"/>
      <w:ind w:left="-2268"/>
    </w:pPr>
    <w:rPr>
      <w:b/>
    </w:rPr>
  </w:style>
  <w:style w:type="paragraph" w:customStyle="1" w:styleId="Heading1TOC">
    <w:name w:val="Heading1 TOC"/>
    <w:basedOn w:val="Normal"/>
    <w:qFormat/>
    <w:rsid w:val="00C732F7"/>
    <w:pPr>
      <w:spacing w:before="240" w:after="120"/>
    </w:pPr>
    <w:rPr>
      <w:rFonts w:ascii="Times New Roman" w:hAnsi="Times New Roman"/>
      <w:b/>
      <w:sz w:val="32"/>
    </w:rPr>
  </w:style>
  <w:style w:type="paragraph" w:customStyle="1" w:styleId="Heading2TOC">
    <w:name w:val="Heading2 TOC"/>
    <w:basedOn w:val="Normal"/>
    <w:qFormat/>
    <w:rsid w:val="00C732F7"/>
    <w:pPr>
      <w:spacing w:before="240" w:after="60"/>
    </w:pPr>
    <w:rPr>
      <w:rFonts w:ascii="Times New Roman" w:hAnsi="Times New Roman"/>
      <w:b/>
      <w:sz w:val="28"/>
    </w:rPr>
  </w:style>
  <w:style w:type="character" w:customStyle="1" w:styleId="Underline">
    <w:name w:val="Underline"/>
    <w:basedOn w:val="DefaultParagraphFont"/>
    <w:qFormat/>
    <w:rsid w:val="00C732F7"/>
    <w:rPr>
      <w:u w:val="single"/>
    </w:rPr>
  </w:style>
  <w:style w:type="character" w:customStyle="1" w:styleId="BoldandItalics">
    <w:name w:val="Bold and Italics"/>
    <w:qFormat/>
    <w:rsid w:val="00C732F7"/>
    <w:rPr>
      <w:b/>
      <w:i/>
      <w:u w:val="none"/>
    </w:rPr>
  </w:style>
  <w:style w:type="paragraph" w:styleId="BalloonText">
    <w:name w:val="Balloon Text"/>
    <w:basedOn w:val="Normal"/>
    <w:link w:val="BalloonTextChar"/>
    <w:rsid w:val="00C732F7"/>
    <w:rPr>
      <w:rFonts w:ascii="Tahoma" w:hAnsi="Tahoma" w:cs="Tahoma"/>
      <w:sz w:val="16"/>
      <w:szCs w:val="16"/>
    </w:rPr>
  </w:style>
  <w:style w:type="character" w:customStyle="1" w:styleId="BalloonTextChar">
    <w:name w:val="Balloon Text Char"/>
    <w:basedOn w:val="DefaultParagraphFont"/>
    <w:link w:val="BalloonText"/>
    <w:rsid w:val="00C73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2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2F7"/>
    <w:rPr>
      <w:b/>
      <w:color w:val="660033"/>
      <w:spacing w:val="0"/>
    </w:rPr>
  </w:style>
  <w:style w:type="paragraph" w:customStyle="1" w:styleId="Nameditemlist">
    <w:name w:val="Named item list"/>
    <w:basedOn w:val="BodyText"/>
    <w:qFormat/>
    <w:rsid w:val="00C732F7"/>
    <w:pPr>
      <w:tabs>
        <w:tab w:val="left" w:pos="2835"/>
      </w:tabs>
      <w:ind w:left="2835" w:hanging="2835"/>
    </w:pPr>
  </w:style>
  <w:style w:type="paragraph" w:customStyle="1" w:styleId="BodyTextnopadding">
    <w:name w:val="Body Text no padding"/>
    <w:basedOn w:val="BodyText"/>
    <w:qFormat/>
    <w:rsid w:val="00C732F7"/>
    <w:pPr>
      <w:spacing w:before="0" w:after="0"/>
    </w:pPr>
  </w:style>
  <w:style w:type="paragraph" w:customStyle="1" w:styleId="BodyTextBold">
    <w:name w:val="Body Text Bold"/>
    <w:basedOn w:val="BodyText"/>
    <w:qFormat/>
    <w:rsid w:val="00C732F7"/>
    <w:rPr>
      <w:b/>
    </w:rPr>
  </w:style>
  <w:style w:type="character" w:styleId="Hyperlink">
    <w:name w:val="Hyperlink"/>
    <w:basedOn w:val="DefaultParagraphFont"/>
    <w:uiPriority w:val="99"/>
    <w:unhideWhenUsed/>
    <w:rsid w:val="004C0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3591</Characters>
  <Application>Microsoft Office Word</Application>
  <DocSecurity>0</DocSecurity>
  <Lines>112</Lines>
  <Paragraphs>77</Paragraphs>
  <ScaleCrop>false</ScaleCrop>
  <Company>Author-it Software Corporation Ltd.</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SITHKOP010 Plan and cost recipes</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